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EE444" w14:textId="34FC0E69" w:rsidR="00697B13" w:rsidRPr="006F3BD3" w:rsidRDefault="00F51525">
      <w:pPr>
        <w:widowControl/>
        <w:jc w:val="left"/>
        <w:rPr>
          <w:rFonts w:ascii="Times New Roman" w:eastAsia="宋体" w:hAnsi="Times New Roman" w:cs="Times New Roman"/>
          <w:szCs w:val="21"/>
        </w:rPr>
      </w:pPr>
      <w:r w:rsidRPr="006F3BD3">
        <w:rPr>
          <w:rFonts w:ascii="Times New Roman" w:eastAsia="宋体" w:hAnsi="Times New Roman" w:cs="Times New Roman"/>
          <w:szCs w:val="21"/>
        </w:rPr>
        <w:t>1.</w:t>
      </w:r>
      <w:r w:rsidR="00697B13" w:rsidRPr="006F3BD3">
        <w:rPr>
          <w:rFonts w:ascii="Times New Roman" w:eastAsia="宋体" w:hAnsi="Times New Roman" w:cs="Times New Roman"/>
          <w:szCs w:val="21"/>
        </w:rPr>
        <w:t>中文标题：</w:t>
      </w:r>
      <w:r w:rsidR="00EC05F2">
        <w:rPr>
          <w:rFonts w:ascii="Times New Roman" w:eastAsia="宋体" w:hAnsi="Times New Roman" w:cs="Times New Roman" w:hint="eastAsia"/>
          <w:szCs w:val="21"/>
        </w:rPr>
        <w:t>《</w:t>
      </w:r>
      <w:r w:rsidR="00697B13" w:rsidRPr="006F3BD3">
        <w:rPr>
          <w:rFonts w:ascii="Times New Roman" w:eastAsia="宋体" w:hAnsi="Times New Roman" w:cs="Times New Roman"/>
          <w:szCs w:val="21"/>
        </w:rPr>
        <w:t>轮船航运与市场整合：来自晚清中国的证据</w:t>
      </w:r>
      <w:r w:rsidR="00EC05F2">
        <w:rPr>
          <w:rFonts w:ascii="Times New Roman" w:eastAsia="宋体" w:hAnsi="Times New Roman" w:cs="Times New Roman" w:hint="eastAsia"/>
          <w:szCs w:val="21"/>
        </w:rPr>
        <w:t>》</w:t>
      </w:r>
    </w:p>
    <w:p w14:paraId="1282B71A" w14:textId="5340879E" w:rsidR="00697B13" w:rsidRPr="006F3BD3" w:rsidRDefault="00F51525">
      <w:pPr>
        <w:widowControl/>
        <w:jc w:val="left"/>
        <w:rPr>
          <w:rFonts w:ascii="Times New Roman" w:eastAsia="宋体" w:hAnsi="Times New Roman" w:cs="Times New Roman"/>
          <w:szCs w:val="21"/>
        </w:rPr>
      </w:pPr>
      <w:r w:rsidRPr="006F3BD3">
        <w:rPr>
          <w:rFonts w:ascii="Times New Roman" w:eastAsia="宋体" w:hAnsi="Times New Roman" w:cs="Times New Roman"/>
          <w:szCs w:val="21"/>
        </w:rPr>
        <w:t>2.</w:t>
      </w:r>
      <w:r w:rsidR="00697B13" w:rsidRPr="006F3BD3">
        <w:rPr>
          <w:rFonts w:ascii="Times New Roman" w:eastAsia="宋体" w:hAnsi="Times New Roman" w:cs="Times New Roman"/>
          <w:szCs w:val="21"/>
        </w:rPr>
        <w:t>英文标题：</w:t>
      </w:r>
      <w:r w:rsidR="00EC05F2">
        <w:rPr>
          <w:rFonts w:ascii="Times New Roman" w:eastAsia="宋体" w:hAnsi="Times New Roman" w:cs="Times New Roman" w:hint="eastAsia"/>
          <w:szCs w:val="21"/>
        </w:rPr>
        <w:t>《</w:t>
      </w:r>
      <w:r w:rsidRPr="006F3BD3">
        <w:rPr>
          <w:rFonts w:ascii="Times New Roman" w:eastAsia="宋体" w:hAnsi="Times New Roman" w:cs="Times New Roman"/>
          <w:szCs w:val="21"/>
        </w:rPr>
        <w:t>Steamships and Market Integration: Evidence from the Late Qing China</w:t>
      </w:r>
      <w:r w:rsidR="00EC05F2">
        <w:rPr>
          <w:rFonts w:ascii="Times New Roman" w:eastAsia="宋体" w:hAnsi="Times New Roman" w:cs="Times New Roman" w:hint="eastAsia"/>
          <w:szCs w:val="21"/>
        </w:rPr>
        <w:t>》</w:t>
      </w:r>
    </w:p>
    <w:p w14:paraId="6A925849" w14:textId="585F3FCF" w:rsidR="00697B13" w:rsidRPr="006F3BD3" w:rsidRDefault="00F51525">
      <w:pPr>
        <w:widowControl/>
        <w:jc w:val="left"/>
        <w:rPr>
          <w:rFonts w:ascii="Times New Roman" w:eastAsia="宋体" w:hAnsi="Times New Roman" w:cs="Times New Roman"/>
          <w:szCs w:val="21"/>
        </w:rPr>
      </w:pPr>
      <w:r w:rsidRPr="006F3BD3">
        <w:rPr>
          <w:rFonts w:ascii="Times New Roman" w:eastAsia="宋体" w:hAnsi="Times New Roman" w:cs="Times New Roman"/>
          <w:szCs w:val="21"/>
        </w:rPr>
        <w:t>3.</w:t>
      </w:r>
      <w:r w:rsidR="00697B13" w:rsidRPr="006F3BD3">
        <w:rPr>
          <w:rFonts w:ascii="Times New Roman" w:eastAsia="宋体" w:hAnsi="Times New Roman" w:cs="Times New Roman"/>
          <w:szCs w:val="21"/>
        </w:rPr>
        <w:t>作者姓名、工作单位、通讯地址、电话和电子信箱</w:t>
      </w:r>
      <w:r w:rsidRPr="006F3BD3">
        <w:rPr>
          <w:rFonts w:ascii="Times New Roman" w:eastAsia="宋体" w:hAnsi="Times New Roman" w:cs="Times New Roman"/>
          <w:szCs w:val="21"/>
        </w:rPr>
        <w:t>：</w:t>
      </w:r>
    </w:p>
    <w:p w14:paraId="24275818" w14:textId="635BF506" w:rsidR="00F51525" w:rsidRPr="006F3BD3" w:rsidRDefault="00F51525" w:rsidP="00F51525">
      <w:pPr>
        <w:widowControl/>
        <w:jc w:val="left"/>
        <w:rPr>
          <w:rFonts w:ascii="Times New Roman" w:eastAsia="宋体" w:hAnsi="Times New Roman" w:cs="Times New Roman"/>
          <w:szCs w:val="21"/>
        </w:rPr>
      </w:pPr>
      <w:r w:rsidRPr="006F3BD3">
        <w:rPr>
          <w:rFonts w:ascii="Times New Roman" w:eastAsia="宋体" w:hAnsi="Times New Roman" w:cs="Times New Roman"/>
          <w:szCs w:val="21"/>
        </w:rPr>
        <w:t>郝煜，北京大学经济学院，北京市海淀区颐和园路</w:t>
      </w:r>
      <w:r w:rsidRPr="006F3BD3">
        <w:rPr>
          <w:rFonts w:ascii="Times New Roman" w:eastAsia="宋体" w:hAnsi="Times New Roman" w:cs="Times New Roman"/>
          <w:szCs w:val="21"/>
        </w:rPr>
        <w:t>5</w:t>
      </w:r>
      <w:r w:rsidRPr="006F3BD3">
        <w:rPr>
          <w:rFonts w:ascii="Times New Roman" w:eastAsia="宋体" w:hAnsi="Times New Roman" w:cs="Times New Roman"/>
          <w:szCs w:val="21"/>
        </w:rPr>
        <w:t>号北京大学经济学院，</w:t>
      </w:r>
      <w:r w:rsidRPr="006F3BD3">
        <w:rPr>
          <w:rFonts w:ascii="Times New Roman" w:eastAsia="宋体" w:hAnsi="Times New Roman" w:cs="Times New Roman"/>
          <w:szCs w:val="21"/>
        </w:rPr>
        <w:t>18335139672</w:t>
      </w:r>
      <w:r w:rsidRPr="006F3BD3">
        <w:rPr>
          <w:rFonts w:ascii="Times New Roman" w:eastAsia="宋体" w:hAnsi="Times New Roman" w:cs="Times New Roman"/>
          <w:szCs w:val="21"/>
        </w:rPr>
        <w:t>，</w:t>
      </w:r>
      <w:r w:rsidRPr="006F3BD3">
        <w:fldChar w:fldCharType="begin"/>
      </w:r>
      <w:r w:rsidRPr="006F3BD3">
        <w:rPr>
          <w:rFonts w:ascii="Times New Roman" w:eastAsia="宋体" w:hAnsi="Times New Roman" w:cs="Times New Roman"/>
        </w:rPr>
        <w:instrText xml:space="preserve"> HYPERLINK "mailto:maxhao1003@pku.edu.cn" </w:instrText>
      </w:r>
      <w:r w:rsidRPr="006F3BD3">
        <w:fldChar w:fldCharType="separate"/>
      </w:r>
      <w:r w:rsidRPr="006F3BD3">
        <w:rPr>
          <w:rStyle w:val="af5"/>
          <w:rFonts w:ascii="Times New Roman" w:eastAsia="宋体" w:hAnsi="Times New Roman" w:cs="Times New Roman"/>
          <w:szCs w:val="21"/>
        </w:rPr>
        <w:t>maxhao1003@pku.edu.cn</w:t>
      </w:r>
      <w:r w:rsidRPr="006F3BD3">
        <w:rPr>
          <w:rStyle w:val="af5"/>
          <w:rFonts w:ascii="Times New Roman" w:eastAsia="宋体" w:hAnsi="Times New Roman" w:cs="Times New Roman"/>
          <w:szCs w:val="21"/>
        </w:rPr>
        <w:fldChar w:fldCharType="end"/>
      </w:r>
      <w:r w:rsidRPr="006F3BD3">
        <w:rPr>
          <w:rFonts w:ascii="Times New Roman" w:eastAsia="宋体" w:hAnsi="Times New Roman" w:cs="Times New Roman"/>
          <w:szCs w:val="21"/>
        </w:rPr>
        <w:t>；</w:t>
      </w:r>
    </w:p>
    <w:p w14:paraId="146B5CA0" w14:textId="6149B2C4" w:rsidR="00F51525" w:rsidRPr="006F3BD3" w:rsidRDefault="00F51525" w:rsidP="00F51525">
      <w:pPr>
        <w:widowControl/>
        <w:jc w:val="left"/>
        <w:rPr>
          <w:rFonts w:ascii="Times New Roman" w:eastAsia="宋体" w:hAnsi="Times New Roman" w:cs="Times New Roman"/>
          <w:szCs w:val="21"/>
        </w:rPr>
      </w:pPr>
      <w:r w:rsidRPr="006F3BD3">
        <w:rPr>
          <w:rFonts w:ascii="Times New Roman" w:eastAsia="宋体" w:hAnsi="Times New Roman" w:cs="Times New Roman"/>
          <w:szCs w:val="21"/>
        </w:rPr>
        <w:t>王志强，北京大学经济学院，北京市海淀区颐和园路</w:t>
      </w:r>
      <w:r w:rsidRPr="006F3BD3">
        <w:rPr>
          <w:rFonts w:ascii="Times New Roman" w:eastAsia="宋体" w:hAnsi="Times New Roman" w:cs="Times New Roman"/>
          <w:szCs w:val="21"/>
        </w:rPr>
        <w:t>5</w:t>
      </w:r>
      <w:r w:rsidRPr="006F3BD3">
        <w:rPr>
          <w:rFonts w:ascii="Times New Roman" w:eastAsia="宋体" w:hAnsi="Times New Roman" w:cs="Times New Roman"/>
          <w:szCs w:val="21"/>
        </w:rPr>
        <w:t>号北京大学经济学院，</w:t>
      </w:r>
      <w:r w:rsidRPr="006F3BD3">
        <w:rPr>
          <w:rFonts w:ascii="Times New Roman" w:eastAsia="宋体" w:hAnsi="Times New Roman" w:cs="Times New Roman"/>
          <w:szCs w:val="21"/>
        </w:rPr>
        <w:t>18810087671</w:t>
      </w:r>
      <w:r w:rsidRPr="006F3BD3">
        <w:rPr>
          <w:rFonts w:ascii="Times New Roman" w:eastAsia="宋体" w:hAnsi="Times New Roman" w:cs="Times New Roman"/>
          <w:szCs w:val="21"/>
        </w:rPr>
        <w:t>，</w:t>
      </w:r>
      <w:r w:rsidRPr="006F3BD3">
        <w:rPr>
          <w:rFonts w:ascii="Times New Roman" w:eastAsia="宋体" w:hAnsi="Times New Roman" w:cs="Times New Roman"/>
          <w:szCs w:val="21"/>
        </w:rPr>
        <w:fldChar w:fldCharType="begin"/>
      </w:r>
      <w:r w:rsidRPr="006F3BD3">
        <w:rPr>
          <w:rFonts w:ascii="Times New Roman" w:eastAsia="宋体" w:hAnsi="Times New Roman" w:cs="Times New Roman"/>
          <w:szCs w:val="21"/>
        </w:rPr>
        <w:instrText xml:space="preserve"> HYPERLINK "mailto:wangzq2017@pku.edu.cn" </w:instrText>
      </w:r>
      <w:r w:rsidRPr="006F3BD3">
        <w:rPr>
          <w:rFonts w:ascii="Times New Roman" w:eastAsia="宋体" w:hAnsi="Times New Roman" w:cs="Times New Roman"/>
          <w:szCs w:val="21"/>
        </w:rPr>
        <w:fldChar w:fldCharType="separate"/>
      </w:r>
      <w:r w:rsidRPr="006F3BD3">
        <w:rPr>
          <w:rStyle w:val="af5"/>
          <w:rFonts w:ascii="Times New Roman" w:eastAsia="宋体" w:hAnsi="Times New Roman" w:cs="Times New Roman"/>
          <w:szCs w:val="21"/>
        </w:rPr>
        <w:t>wangzq2017@pku.edu.cn</w:t>
      </w:r>
      <w:r w:rsidRPr="006F3BD3">
        <w:rPr>
          <w:rFonts w:ascii="Times New Roman" w:eastAsia="宋体" w:hAnsi="Times New Roman" w:cs="Times New Roman"/>
          <w:szCs w:val="21"/>
        </w:rPr>
        <w:fldChar w:fldCharType="end"/>
      </w:r>
      <w:r w:rsidRPr="006F3BD3">
        <w:rPr>
          <w:rFonts w:ascii="Times New Roman" w:eastAsia="宋体" w:hAnsi="Times New Roman" w:cs="Times New Roman"/>
          <w:szCs w:val="21"/>
        </w:rPr>
        <w:t>；</w:t>
      </w:r>
    </w:p>
    <w:p w14:paraId="75CD19AC" w14:textId="3C087095" w:rsidR="00F51525" w:rsidRPr="006F3BD3" w:rsidRDefault="00F51525" w:rsidP="00F51525">
      <w:pPr>
        <w:widowControl/>
        <w:jc w:val="left"/>
        <w:rPr>
          <w:rFonts w:ascii="Times New Roman" w:eastAsia="宋体" w:hAnsi="Times New Roman" w:cs="Times New Roman"/>
          <w:szCs w:val="21"/>
        </w:rPr>
      </w:pPr>
      <w:r w:rsidRPr="006F3BD3">
        <w:rPr>
          <w:rFonts w:ascii="Times New Roman" w:eastAsia="宋体" w:hAnsi="Times New Roman" w:cs="Times New Roman"/>
          <w:szCs w:val="21"/>
        </w:rPr>
        <w:t>张</w:t>
      </w:r>
      <w:proofErr w:type="gramStart"/>
      <w:r w:rsidRPr="006F3BD3">
        <w:rPr>
          <w:rFonts w:ascii="Times New Roman" w:eastAsia="宋体" w:hAnsi="Times New Roman" w:cs="Times New Roman"/>
          <w:szCs w:val="21"/>
        </w:rPr>
        <w:t>喆</w:t>
      </w:r>
      <w:proofErr w:type="gramEnd"/>
      <w:r w:rsidRPr="006F3BD3">
        <w:rPr>
          <w:rFonts w:ascii="Times New Roman" w:eastAsia="宋体" w:hAnsi="Times New Roman" w:cs="Times New Roman"/>
          <w:szCs w:val="21"/>
        </w:rPr>
        <w:t>，北京大学经济学院，</w:t>
      </w:r>
      <w:r w:rsidR="00EF0130" w:rsidRPr="006F3BD3">
        <w:rPr>
          <w:rFonts w:ascii="Times New Roman" w:eastAsia="宋体" w:hAnsi="Times New Roman" w:cs="Times New Roman"/>
          <w:szCs w:val="21"/>
        </w:rPr>
        <w:t>北京市海淀区颐和园路</w:t>
      </w:r>
      <w:r w:rsidR="00EF0130" w:rsidRPr="006F3BD3">
        <w:rPr>
          <w:rFonts w:ascii="Times New Roman" w:eastAsia="宋体" w:hAnsi="Times New Roman" w:cs="Times New Roman"/>
          <w:szCs w:val="21"/>
        </w:rPr>
        <w:t>5</w:t>
      </w:r>
      <w:r w:rsidR="00EF0130" w:rsidRPr="006F3BD3">
        <w:rPr>
          <w:rFonts w:ascii="Times New Roman" w:eastAsia="宋体" w:hAnsi="Times New Roman" w:cs="Times New Roman"/>
          <w:szCs w:val="21"/>
        </w:rPr>
        <w:t>号北京大学经济学院，</w:t>
      </w:r>
      <w:r w:rsidRPr="006F3BD3">
        <w:rPr>
          <w:rFonts w:ascii="Times New Roman" w:eastAsia="宋体" w:hAnsi="Times New Roman" w:cs="Times New Roman"/>
          <w:szCs w:val="21"/>
        </w:rPr>
        <w:t>18810235836</w:t>
      </w:r>
      <w:r w:rsidRPr="006F3BD3">
        <w:rPr>
          <w:rFonts w:ascii="Times New Roman" w:eastAsia="宋体" w:hAnsi="Times New Roman" w:cs="Times New Roman"/>
          <w:szCs w:val="21"/>
        </w:rPr>
        <w:t>，</w:t>
      </w:r>
      <w:r w:rsidRPr="006F3BD3">
        <w:rPr>
          <w:rFonts w:ascii="Times New Roman" w:eastAsia="宋体" w:hAnsi="Times New Roman" w:cs="Times New Roman"/>
          <w:szCs w:val="21"/>
        </w:rPr>
        <w:fldChar w:fldCharType="begin"/>
      </w:r>
      <w:r w:rsidRPr="006F3BD3">
        <w:rPr>
          <w:rFonts w:ascii="Times New Roman" w:eastAsia="宋体" w:hAnsi="Times New Roman" w:cs="Times New Roman"/>
          <w:szCs w:val="21"/>
        </w:rPr>
        <w:instrText xml:space="preserve"> HYPERLINK "mailto:zhezhang@stu.pku.edu.cn" </w:instrText>
      </w:r>
      <w:r w:rsidRPr="006F3BD3">
        <w:rPr>
          <w:rFonts w:ascii="Times New Roman" w:eastAsia="宋体" w:hAnsi="Times New Roman" w:cs="Times New Roman"/>
          <w:szCs w:val="21"/>
        </w:rPr>
        <w:fldChar w:fldCharType="separate"/>
      </w:r>
      <w:r w:rsidRPr="006F3BD3">
        <w:rPr>
          <w:rStyle w:val="af5"/>
          <w:rFonts w:ascii="Times New Roman" w:eastAsia="宋体" w:hAnsi="Times New Roman" w:cs="Times New Roman"/>
          <w:szCs w:val="21"/>
        </w:rPr>
        <w:t>zhezhang@stu.pku.edu.cn</w:t>
      </w:r>
      <w:r w:rsidRPr="006F3BD3">
        <w:rPr>
          <w:rFonts w:ascii="Times New Roman" w:eastAsia="宋体" w:hAnsi="Times New Roman" w:cs="Times New Roman"/>
          <w:szCs w:val="21"/>
        </w:rPr>
        <w:fldChar w:fldCharType="end"/>
      </w:r>
    </w:p>
    <w:p w14:paraId="3BC5EA57" w14:textId="32BBD2CA" w:rsidR="00697B13" w:rsidRDefault="00697B13">
      <w:pPr>
        <w:widowControl/>
        <w:jc w:val="left"/>
        <w:rPr>
          <w:rFonts w:ascii="Times New Roman" w:eastAsia="黑体" w:hAnsi="Times New Roman" w:cs="Times New Roman"/>
          <w:b/>
          <w:sz w:val="36"/>
          <w:szCs w:val="36"/>
        </w:rPr>
      </w:pPr>
      <w:r>
        <w:rPr>
          <w:rFonts w:ascii="Times New Roman" w:eastAsia="黑体" w:hAnsi="Times New Roman" w:cs="Times New Roman"/>
          <w:b/>
          <w:sz w:val="36"/>
          <w:szCs w:val="36"/>
        </w:rPr>
        <w:br w:type="page"/>
      </w:r>
    </w:p>
    <w:p w14:paraId="2E820285" w14:textId="59EB87CF" w:rsidR="0098170A" w:rsidRPr="008529F7" w:rsidRDefault="0098170A" w:rsidP="0098170A">
      <w:pPr>
        <w:widowControl/>
        <w:jc w:val="center"/>
        <w:rPr>
          <w:rFonts w:ascii="Times New Roman" w:eastAsia="黑体" w:hAnsi="Times New Roman" w:cs="Times New Roman"/>
          <w:b/>
          <w:sz w:val="36"/>
          <w:szCs w:val="36"/>
        </w:rPr>
      </w:pPr>
      <w:r w:rsidRPr="008529F7">
        <w:rPr>
          <w:rFonts w:ascii="Times New Roman" w:eastAsia="黑体" w:hAnsi="Times New Roman" w:cs="Times New Roman"/>
          <w:b/>
          <w:sz w:val="36"/>
          <w:szCs w:val="36"/>
        </w:rPr>
        <w:lastRenderedPageBreak/>
        <w:t>轮船航运与市场整合：来自晚清中国的证据</w:t>
      </w:r>
    </w:p>
    <w:p w14:paraId="4FCEDA7F" w14:textId="77777777" w:rsidR="0098170A" w:rsidRPr="008529F7" w:rsidRDefault="0098170A" w:rsidP="0098170A">
      <w:pPr>
        <w:rPr>
          <w:rFonts w:ascii="Times New Roman" w:eastAsia="宋体" w:hAnsi="Times New Roman" w:cs="Times New Roman"/>
          <w:b/>
          <w:sz w:val="24"/>
          <w:szCs w:val="24"/>
        </w:rPr>
      </w:pPr>
    </w:p>
    <w:p w14:paraId="5AE8B201" w14:textId="32CAC655" w:rsidR="0098170A" w:rsidRPr="008529F7" w:rsidRDefault="003978D9" w:rsidP="00C832EF">
      <w:pPr>
        <w:ind w:firstLineChars="200" w:firstLine="442"/>
        <w:rPr>
          <w:rFonts w:ascii="Times New Roman" w:eastAsia="宋体" w:hAnsi="Times New Roman" w:cs="Times New Roman"/>
          <w:color w:val="000000" w:themeColor="text1"/>
        </w:rPr>
      </w:pPr>
      <w:r w:rsidRPr="008529F7">
        <w:rPr>
          <w:rFonts w:ascii="Times New Roman" w:eastAsia="宋体" w:hAnsi="Times New Roman" w:cs="Times New Roman"/>
          <w:b/>
          <w:color w:val="000000"/>
          <w:sz w:val="22"/>
        </w:rPr>
        <w:t>内容提要</w:t>
      </w:r>
      <w:r w:rsidRPr="008529F7">
        <w:rPr>
          <w:rFonts w:ascii="Times New Roman" w:eastAsia="宋体" w:hAnsi="Times New Roman" w:cs="Times New Roman"/>
          <w:color w:val="000000"/>
          <w:sz w:val="22"/>
        </w:rPr>
        <w:t xml:space="preserve"> </w:t>
      </w:r>
      <w:r w:rsidR="0098170A" w:rsidRPr="008529F7">
        <w:rPr>
          <w:rFonts w:ascii="Times New Roman" w:eastAsia="宋体" w:hAnsi="Times New Roman" w:cs="Times New Roman"/>
          <w:color w:val="000000" w:themeColor="text1"/>
        </w:rPr>
        <w:t>以蒸汽为主要动力的轮船的引进改进了内河航运的效率</w:t>
      </w:r>
      <w:r w:rsidR="009B31DA" w:rsidRPr="008529F7">
        <w:rPr>
          <w:rFonts w:ascii="Times New Roman" w:eastAsia="宋体" w:hAnsi="Times New Roman" w:cs="Times New Roman"/>
          <w:color w:val="000000" w:themeColor="text1"/>
        </w:rPr>
        <w:t>，</w:t>
      </w:r>
      <w:r w:rsidR="0098170A" w:rsidRPr="008529F7">
        <w:rPr>
          <w:rFonts w:ascii="Times New Roman" w:eastAsia="宋体" w:hAnsi="Times New Roman" w:cs="Times New Roman"/>
          <w:color w:val="000000" w:themeColor="text1"/>
        </w:rPr>
        <w:t>降低了交通成本</w:t>
      </w:r>
      <w:r w:rsidR="009B31DA" w:rsidRPr="008529F7">
        <w:rPr>
          <w:rFonts w:ascii="Times New Roman" w:eastAsia="宋体" w:hAnsi="Times New Roman" w:cs="Times New Roman"/>
          <w:color w:val="000000" w:themeColor="text1"/>
        </w:rPr>
        <w:t>，</w:t>
      </w:r>
      <w:r w:rsidR="0098170A" w:rsidRPr="008529F7">
        <w:rPr>
          <w:rFonts w:ascii="Times New Roman" w:eastAsia="宋体" w:hAnsi="Times New Roman" w:cs="Times New Roman"/>
          <w:color w:val="000000" w:themeColor="text1"/>
        </w:rPr>
        <w:t>提高了清末中国的市场整合程度。本文将《马关条约》允许轮船进入非通商口岸的内河航运作为准自然实验。研究发现</w:t>
      </w:r>
      <w:r w:rsidR="009B31DA" w:rsidRPr="008529F7">
        <w:rPr>
          <w:rFonts w:ascii="Times New Roman" w:eastAsia="宋体" w:hAnsi="Times New Roman" w:cs="Times New Roman"/>
          <w:color w:val="000000" w:themeColor="text1"/>
        </w:rPr>
        <w:t>，</w:t>
      </w:r>
      <w:r w:rsidR="0098170A" w:rsidRPr="008529F7">
        <w:rPr>
          <w:rFonts w:ascii="Times New Roman" w:eastAsia="宋体" w:hAnsi="Times New Roman" w:cs="Times New Roman"/>
          <w:color w:val="000000" w:themeColor="text1"/>
        </w:rPr>
        <w:t>轮船航运提高了位于同一条长江支流上的府对之间的市场整合程度</w:t>
      </w:r>
      <w:r w:rsidR="009B31DA" w:rsidRPr="008529F7">
        <w:rPr>
          <w:rFonts w:ascii="Times New Roman" w:eastAsia="宋体" w:hAnsi="Times New Roman" w:cs="Times New Roman"/>
          <w:color w:val="000000" w:themeColor="text1"/>
        </w:rPr>
        <w:t>，</w:t>
      </w:r>
      <w:r w:rsidR="002C73E4" w:rsidRPr="008529F7">
        <w:rPr>
          <w:rFonts w:ascii="Times New Roman" w:eastAsia="宋体" w:hAnsi="Times New Roman" w:cs="Times New Roman"/>
          <w:color w:val="000000" w:themeColor="text1"/>
        </w:rPr>
        <w:t>相对于对照组</w:t>
      </w:r>
      <w:r w:rsidR="009B31DA" w:rsidRPr="008529F7">
        <w:rPr>
          <w:rFonts w:ascii="Times New Roman" w:eastAsia="宋体" w:hAnsi="Times New Roman" w:cs="Times New Roman"/>
          <w:color w:val="000000" w:themeColor="text1"/>
        </w:rPr>
        <w:t>，</w:t>
      </w:r>
      <w:r w:rsidR="0098170A" w:rsidRPr="008529F7">
        <w:rPr>
          <w:rFonts w:ascii="Times New Roman" w:eastAsia="宋体" w:hAnsi="Times New Roman" w:cs="Times New Roman"/>
          <w:color w:val="000000" w:themeColor="text1"/>
        </w:rPr>
        <w:t>这些府对间的</w:t>
      </w:r>
      <w:r w:rsidR="00A84313" w:rsidRPr="008529F7">
        <w:rPr>
          <w:rFonts w:ascii="Times New Roman" w:eastAsia="宋体" w:hAnsi="Times New Roman" w:cs="Times New Roman"/>
          <w:color w:val="000000" w:themeColor="text1"/>
        </w:rPr>
        <w:t>粮价差异</w:t>
      </w:r>
      <w:r w:rsidR="0098170A" w:rsidRPr="008529F7">
        <w:rPr>
          <w:rFonts w:ascii="Times New Roman" w:eastAsia="宋体" w:hAnsi="Times New Roman" w:cs="Times New Roman"/>
          <w:color w:val="000000" w:themeColor="text1"/>
        </w:rPr>
        <w:t>降低了</w:t>
      </w:r>
      <w:r w:rsidR="0098170A" w:rsidRPr="008529F7">
        <w:rPr>
          <w:rFonts w:ascii="Times New Roman" w:eastAsia="宋体" w:hAnsi="Times New Roman" w:cs="Times New Roman"/>
          <w:color w:val="000000" w:themeColor="text1"/>
        </w:rPr>
        <w:t>4.65%</w:t>
      </w:r>
      <w:r w:rsidR="0098170A" w:rsidRPr="008529F7">
        <w:rPr>
          <w:rFonts w:ascii="Times New Roman" w:eastAsia="宋体" w:hAnsi="Times New Roman" w:cs="Times New Roman"/>
          <w:color w:val="000000" w:themeColor="text1"/>
        </w:rPr>
        <w:t>。这解释了该地区这一时期实际</w:t>
      </w:r>
      <w:r w:rsidR="00A84313" w:rsidRPr="008529F7">
        <w:rPr>
          <w:rFonts w:ascii="Times New Roman" w:eastAsia="宋体" w:hAnsi="Times New Roman" w:cs="Times New Roman"/>
          <w:color w:val="000000" w:themeColor="text1"/>
        </w:rPr>
        <w:t>粮价差异</w:t>
      </w:r>
      <w:r w:rsidR="0098170A" w:rsidRPr="008529F7">
        <w:rPr>
          <w:rFonts w:ascii="Times New Roman" w:eastAsia="宋体" w:hAnsi="Times New Roman" w:cs="Times New Roman"/>
          <w:color w:val="000000" w:themeColor="text1"/>
        </w:rPr>
        <w:t>下降的</w:t>
      </w:r>
      <w:r w:rsidR="0098170A" w:rsidRPr="008529F7">
        <w:rPr>
          <w:rFonts w:ascii="Times New Roman" w:eastAsia="宋体" w:hAnsi="Times New Roman" w:cs="Times New Roman"/>
          <w:color w:val="000000" w:themeColor="text1"/>
        </w:rPr>
        <w:t>37%</w:t>
      </w:r>
      <w:r w:rsidR="0098170A" w:rsidRPr="008529F7">
        <w:rPr>
          <w:rFonts w:ascii="Times New Roman" w:eastAsia="宋体" w:hAnsi="Times New Roman" w:cs="Times New Roman"/>
          <w:color w:val="000000" w:themeColor="text1"/>
        </w:rPr>
        <w:t>。机制分析表明</w:t>
      </w:r>
      <w:r w:rsidR="009B31DA" w:rsidRPr="008529F7">
        <w:rPr>
          <w:rFonts w:ascii="Times New Roman" w:eastAsia="宋体" w:hAnsi="Times New Roman" w:cs="Times New Roman"/>
          <w:color w:val="000000" w:themeColor="text1"/>
        </w:rPr>
        <w:t>，</w:t>
      </w:r>
      <w:r w:rsidR="0098170A" w:rsidRPr="008529F7">
        <w:rPr>
          <w:rFonts w:ascii="Times New Roman" w:eastAsia="宋体" w:hAnsi="Times New Roman" w:cs="Times New Roman"/>
          <w:color w:val="000000" w:themeColor="text1"/>
        </w:rPr>
        <w:t>轮船航运只对具备通航条件的长江支流</w:t>
      </w:r>
      <w:r w:rsidR="00495E24" w:rsidRPr="008529F7">
        <w:rPr>
          <w:rFonts w:ascii="Times New Roman" w:eastAsia="宋体" w:hAnsi="Times New Roman" w:cs="Times New Roman"/>
          <w:color w:val="000000" w:themeColor="text1"/>
        </w:rPr>
        <w:t>以及通航条件较好的</w:t>
      </w:r>
      <w:r w:rsidR="00E37FA1" w:rsidRPr="008529F7">
        <w:rPr>
          <w:rFonts w:ascii="Times New Roman" w:eastAsia="宋体" w:hAnsi="Times New Roman" w:cs="Times New Roman"/>
          <w:color w:val="000000" w:themeColor="text1"/>
        </w:rPr>
        <w:t>府对</w:t>
      </w:r>
      <w:r w:rsidR="0098170A" w:rsidRPr="008529F7">
        <w:rPr>
          <w:rFonts w:ascii="Times New Roman" w:eastAsia="宋体" w:hAnsi="Times New Roman" w:cs="Times New Roman"/>
          <w:color w:val="000000" w:themeColor="text1"/>
        </w:rPr>
        <w:t>起到了促进市场整合的作用。最后</w:t>
      </w:r>
      <w:r w:rsidR="009B31DA" w:rsidRPr="008529F7">
        <w:rPr>
          <w:rFonts w:ascii="Times New Roman" w:eastAsia="宋体" w:hAnsi="Times New Roman" w:cs="Times New Roman"/>
          <w:color w:val="000000" w:themeColor="text1"/>
        </w:rPr>
        <w:t>，</w:t>
      </w:r>
      <w:r w:rsidR="0098170A" w:rsidRPr="008529F7">
        <w:rPr>
          <w:rFonts w:ascii="Times New Roman" w:eastAsia="宋体" w:hAnsi="Times New Roman" w:cs="Times New Roman"/>
          <w:color w:val="000000" w:themeColor="text1"/>
        </w:rPr>
        <w:t>该效应对于贸易潜力更大的府对影响更大</w:t>
      </w:r>
      <w:r w:rsidR="009B31DA" w:rsidRPr="008529F7">
        <w:rPr>
          <w:rFonts w:ascii="Times New Roman" w:eastAsia="宋体" w:hAnsi="Times New Roman" w:cs="Times New Roman"/>
          <w:color w:val="000000" w:themeColor="text1"/>
        </w:rPr>
        <w:t>，</w:t>
      </w:r>
      <w:r w:rsidR="0098170A" w:rsidRPr="008529F7">
        <w:rPr>
          <w:rFonts w:ascii="Times New Roman" w:eastAsia="宋体" w:hAnsi="Times New Roman" w:cs="Times New Roman"/>
          <w:color w:val="000000" w:themeColor="text1"/>
        </w:rPr>
        <w:t>这表明轮船技术的应用存在固定成本和规模经济。</w:t>
      </w:r>
    </w:p>
    <w:p w14:paraId="3A8A8CD5" w14:textId="312D69C3" w:rsidR="0098170A" w:rsidRPr="008529F7" w:rsidRDefault="0098170A" w:rsidP="0098170A">
      <w:pPr>
        <w:ind w:firstLineChars="200" w:firstLine="422"/>
        <w:rPr>
          <w:rFonts w:ascii="Times New Roman" w:eastAsia="宋体" w:hAnsi="Times New Roman" w:cs="Times New Roman"/>
        </w:rPr>
      </w:pPr>
      <w:r w:rsidRPr="008529F7">
        <w:rPr>
          <w:rFonts w:ascii="Times New Roman" w:eastAsia="宋体" w:hAnsi="Times New Roman" w:cs="Times New Roman"/>
          <w:b/>
        </w:rPr>
        <w:t>关键词</w:t>
      </w:r>
      <w:r w:rsidR="003978D9" w:rsidRPr="008529F7">
        <w:rPr>
          <w:rFonts w:ascii="Times New Roman" w:eastAsia="宋体" w:hAnsi="Times New Roman" w:cs="Times New Roman"/>
          <w:b/>
        </w:rPr>
        <w:t xml:space="preserve">  </w:t>
      </w:r>
      <w:r w:rsidRPr="008529F7">
        <w:rPr>
          <w:rFonts w:ascii="Times New Roman" w:eastAsia="宋体" w:hAnsi="Times New Roman" w:cs="Times New Roman"/>
        </w:rPr>
        <w:t>轮船</w:t>
      </w:r>
      <w:r w:rsidR="003978D9" w:rsidRPr="008529F7">
        <w:rPr>
          <w:rFonts w:ascii="Times New Roman" w:eastAsia="宋体" w:hAnsi="Times New Roman" w:cs="Times New Roman"/>
        </w:rPr>
        <w:t xml:space="preserve">  </w:t>
      </w:r>
      <w:r w:rsidRPr="008529F7">
        <w:rPr>
          <w:rFonts w:ascii="Times New Roman" w:eastAsia="宋体" w:hAnsi="Times New Roman" w:cs="Times New Roman"/>
        </w:rPr>
        <w:t>市场整合</w:t>
      </w:r>
      <w:r w:rsidR="003978D9" w:rsidRPr="008529F7">
        <w:rPr>
          <w:rFonts w:ascii="Times New Roman" w:eastAsia="宋体" w:hAnsi="Times New Roman" w:cs="Times New Roman"/>
        </w:rPr>
        <w:t xml:space="preserve">  </w:t>
      </w:r>
      <w:r w:rsidRPr="008529F7">
        <w:rPr>
          <w:rFonts w:ascii="Times New Roman" w:eastAsia="宋体" w:hAnsi="Times New Roman" w:cs="Times New Roman"/>
        </w:rPr>
        <w:t>交通成本</w:t>
      </w:r>
      <w:r w:rsidR="003978D9" w:rsidRPr="008529F7">
        <w:rPr>
          <w:rFonts w:ascii="Times New Roman" w:eastAsia="宋体" w:hAnsi="Times New Roman" w:cs="Times New Roman"/>
        </w:rPr>
        <w:t xml:space="preserve">  </w:t>
      </w:r>
      <w:r w:rsidRPr="008529F7">
        <w:rPr>
          <w:rFonts w:ascii="Times New Roman" w:eastAsia="宋体" w:hAnsi="Times New Roman" w:cs="Times New Roman"/>
        </w:rPr>
        <w:t>贸易潜力</w:t>
      </w:r>
    </w:p>
    <w:p w14:paraId="7049A8DC" w14:textId="77777777" w:rsidR="0098170A" w:rsidRPr="008529F7" w:rsidRDefault="0098170A" w:rsidP="0098170A">
      <w:pPr>
        <w:ind w:firstLineChars="200" w:firstLine="422"/>
        <w:rPr>
          <w:rFonts w:ascii="Times New Roman" w:eastAsia="宋体" w:hAnsi="Times New Roman" w:cs="Times New Roman"/>
          <w:b/>
        </w:rPr>
      </w:pPr>
    </w:p>
    <w:p w14:paraId="747C7E9F" w14:textId="5194BF22" w:rsidR="00ED3EE3" w:rsidRPr="008529F7" w:rsidRDefault="00ED3EE3" w:rsidP="003C2759">
      <w:pPr>
        <w:pageBreakBefore/>
        <w:jc w:val="center"/>
        <w:rPr>
          <w:rFonts w:ascii="Times New Roman" w:eastAsia="黑体" w:hAnsi="Times New Roman" w:cs="Times New Roman"/>
          <w:b/>
          <w:sz w:val="28"/>
          <w:szCs w:val="28"/>
        </w:rPr>
      </w:pPr>
      <w:r w:rsidRPr="008529F7">
        <w:rPr>
          <w:rFonts w:ascii="Times New Roman" w:eastAsia="黑体" w:hAnsi="Times New Roman" w:cs="Times New Roman"/>
          <w:b/>
          <w:sz w:val="28"/>
          <w:szCs w:val="28"/>
        </w:rPr>
        <w:lastRenderedPageBreak/>
        <w:t>一、引言</w:t>
      </w:r>
    </w:p>
    <w:p w14:paraId="41635BB3" w14:textId="77777777" w:rsidR="00ED3EE3" w:rsidRPr="008529F7" w:rsidRDefault="00ED3EE3" w:rsidP="00ED3EE3">
      <w:pPr>
        <w:jc w:val="center"/>
        <w:rPr>
          <w:rFonts w:ascii="Times New Roman" w:eastAsia="宋体" w:hAnsi="Times New Roman" w:cs="Times New Roman"/>
          <w:b/>
          <w:color w:val="000000" w:themeColor="text1"/>
          <w:szCs w:val="21"/>
        </w:rPr>
      </w:pPr>
    </w:p>
    <w:p w14:paraId="4BB24A6D" w14:textId="05C338CD" w:rsidR="00BA0446" w:rsidRPr="008529F7" w:rsidRDefault="002713FD" w:rsidP="00A20942">
      <w:pPr>
        <w:ind w:firstLineChars="200" w:firstLine="420"/>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十九世纪以来</w:t>
      </w:r>
      <w:r w:rsidR="009B31DA"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轮船、铁路、电报等现代交通和通讯工具的发明和引进</w:t>
      </w:r>
      <w:r w:rsidR="009B31DA"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大大降低了交通和信息成本</w:t>
      </w:r>
      <w:r w:rsidR="009B31DA"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推动了国内外的贸易和专业化</w:t>
      </w:r>
      <w:r w:rsidR="009B31DA"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既提高了国内市场整合程度</w:t>
      </w:r>
      <w:r w:rsidR="009B31DA"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也是经济全球化的重要推动力量（</w:t>
      </w:r>
      <w:r w:rsidR="00FF0195" w:rsidRPr="008529F7">
        <w:rPr>
          <w:rFonts w:ascii="Times New Roman" w:eastAsia="宋体" w:hAnsi="Times New Roman" w:cs="Times New Roman"/>
          <w:color w:val="000000" w:themeColor="text1"/>
          <w:szCs w:val="21"/>
        </w:rPr>
        <w:t>Donaldson</w:t>
      </w:r>
      <w:r w:rsidR="009B31DA" w:rsidRPr="008529F7">
        <w:rPr>
          <w:rFonts w:ascii="Times New Roman" w:eastAsia="宋体" w:hAnsi="Times New Roman" w:cs="Times New Roman"/>
          <w:color w:val="000000" w:themeColor="text1"/>
          <w:szCs w:val="21"/>
        </w:rPr>
        <w:t>，</w:t>
      </w:r>
      <w:r w:rsidR="00FF0195" w:rsidRPr="008529F7">
        <w:rPr>
          <w:rFonts w:ascii="Times New Roman" w:eastAsia="宋体" w:hAnsi="Times New Roman" w:cs="Times New Roman"/>
          <w:color w:val="000000" w:themeColor="text1"/>
          <w:szCs w:val="21"/>
        </w:rPr>
        <w:t>2018</w:t>
      </w:r>
      <w:r w:rsidR="009B31DA" w:rsidRPr="008529F7">
        <w:rPr>
          <w:rFonts w:ascii="Times New Roman" w:eastAsia="宋体" w:hAnsi="Times New Roman" w:cs="Times New Roman"/>
          <w:color w:val="000000" w:themeColor="text1"/>
          <w:szCs w:val="21"/>
        </w:rPr>
        <w:t>；</w:t>
      </w:r>
      <w:r w:rsidR="00FF0195" w:rsidRPr="008529F7">
        <w:rPr>
          <w:rFonts w:ascii="Times New Roman" w:eastAsia="宋体" w:hAnsi="Times New Roman" w:cs="Times New Roman"/>
          <w:color w:val="000000" w:themeColor="text1"/>
          <w:szCs w:val="21"/>
        </w:rPr>
        <w:t>Donaldson and Hornbeck</w:t>
      </w:r>
      <w:r w:rsidR="009B31DA" w:rsidRPr="008529F7">
        <w:rPr>
          <w:rFonts w:ascii="Times New Roman" w:eastAsia="宋体" w:hAnsi="Times New Roman" w:cs="Times New Roman"/>
          <w:color w:val="000000" w:themeColor="text1"/>
          <w:szCs w:val="21"/>
        </w:rPr>
        <w:t>，</w:t>
      </w:r>
      <w:r w:rsidR="00FF0195" w:rsidRPr="008529F7">
        <w:rPr>
          <w:rFonts w:ascii="Times New Roman" w:eastAsia="宋体" w:hAnsi="Times New Roman" w:cs="Times New Roman"/>
          <w:color w:val="000000" w:themeColor="text1"/>
          <w:szCs w:val="21"/>
        </w:rPr>
        <w:t>2016</w:t>
      </w:r>
      <w:r w:rsidR="009B31DA" w:rsidRPr="008529F7">
        <w:rPr>
          <w:rFonts w:ascii="Times New Roman" w:eastAsia="宋体" w:hAnsi="Times New Roman" w:cs="Times New Roman"/>
          <w:color w:val="000000" w:themeColor="text1"/>
          <w:szCs w:val="21"/>
        </w:rPr>
        <w:t>；</w:t>
      </w:r>
      <w:proofErr w:type="spellStart"/>
      <w:r w:rsidR="00FF0195" w:rsidRPr="008529F7">
        <w:rPr>
          <w:rFonts w:ascii="Times New Roman" w:eastAsia="宋体" w:hAnsi="Times New Roman" w:cs="Times New Roman"/>
          <w:color w:val="000000" w:themeColor="text1"/>
          <w:szCs w:val="21"/>
        </w:rPr>
        <w:t>Pascali</w:t>
      </w:r>
      <w:proofErr w:type="spellEnd"/>
      <w:r w:rsidR="009B31DA" w:rsidRPr="008529F7">
        <w:rPr>
          <w:rFonts w:ascii="Times New Roman" w:eastAsia="宋体" w:hAnsi="Times New Roman" w:cs="Times New Roman"/>
          <w:color w:val="000000" w:themeColor="text1"/>
          <w:szCs w:val="21"/>
        </w:rPr>
        <w:t>，</w:t>
      </w:r>
      <w:r w:rsidR="00FF0195" w:rsidRPr="008529F7">
        <w:rPr>
          <w:rFonts w:ascii="Times New Roman" w:eastAsia="宋体" w:hAnsi="Times New Roman" w:cs="Times New Roman"/>
          <w:color w:val="000000" w:themeColor="text1"/>
          <w:szCs w:val="21"/>
        </w:rPr>
        <w:t>2017</w:t>
      </w:r>
      <w:r w:rsidR="009B31DA" w:rsidRPr="008529F7">
        <w:rPr>
          <w:rFonts w:ascii="Times New Roman" w:eastAsia="宋体" w:hAnsi="Times New Roman" w:cs="Times New Roman"/>
          <w:color w:val="000000" w:themeColor="text1"/>
          <w:szCs w:val="21"/>
        </w:rPr>
        <w:t>；</w:t>
      </w:r>
      <w:proofErr w:type="spellStart"/>
      <w:r w:rsidR="00FF0195" w:rsidRPr="008529F7">
        <w:rPr>
          <w:rFonts w:ascii="Times New Roman" w:eastAsia="宋体" w:hAnsi="Times New Roman" w:cs="Times New Roman"/>
          <w:color w:val="000000" w:themeColor="text1"/>
          <w:szCs w:val="21"/>
          <w:shd w:val="clear" w:color="auto" w:fill="FFFFFF"/>
        </w:rPr>
        <w:t>Steinwender</w:t>
      </w:r>
      <w:proofErr w:type="spellEnd"/>
      <w:r w:rsidR="009B31DA" w:rsidRPr="008529F7">
        <w:rPr>
          <w:rFonts w:ascii="Times New Roman" w:eastAsia="宋体" w:hAnsi="Times New Roman" w:cs="Times New Roman"/>
          <w:color w:val="000000" w:themeColor="text1"/>
          <w:szCs w:val="21"/>
          <w:shd w:val="clear" w:color="auto" w:fill="FFFFFF"/>
        </w:rPr>
        <w:t>，</w:t>
      </w:r>
      <w:r w:rsidR="00FF0195" w:rsidRPr="008529F7">
        <w:rPr>
          <w:rFonts w:ascii="Times New Roman" w:eastAsia="宋体" w:hAnsi="Times New Roman" w:cs="Times New Roman"/>
          <w:color w:val="000000" w:themeColor="text1"/>
          <w:szCs w:val="21"/>
          <w:shd w:val="clear" w:color="auto" w:fill="FFFFFF"/>
        </w:rPr>
        <w:t>2018</w:t>
      </w:r>
      <w:r w:rsidRPr="008529F7">
        <w:rPr>
          <w:rFonts w:ascii="Times New Roman" w:eastAsia="宋体" w:hAnsi="Times New Roman" w:cs="Times New Roman"/>
          <w:color w:val="000000" w:themeColor="text1"/>
          <w:szCs w:val="21"/>
        </w:rPr>
        <w:t>）。作为这一潮流的重要组成部分</w:t>
      </w:r>
      <w:r w:rsidR="009B31DA"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清末中国的国内市场整合也随着这些技术的引进和推广大大</w:t>
      </w:r>
      <w:r w:rsidR="00D66BF6" w:rsidRPr="008529F7">
        <w:rPr>
          <w:rFonts w:ascii="Times New Roman" w:eastAsia="宋体" w:hAnsi="Times New Roman" w:cs="Times New Roman"/>
          <w:color w:val="000000" w:themeColor="text1"/>
          <w:szCs w:val="21"/>
        </w:rPr>
        <w:t>改进</w:t>
      </w:r>
      <w:r w:rsidRPr="008529F7">
        <w:rPr>
          <w:rFonts w:ascii="Times New Roman" w:eastAsia="宋体" w:hAnsi="Times New Roman" w:cs="Times New Roman"/>
          <w:color w:val="000000" w:themeColor="text1"/>
          <w:szCs w:val="21"/>
        </w:rPr>
        <w:t>了（</w:t>
      </w:r>
      <w:r w:rsidR="00FF0195" w:rsidRPr="008529F7">
        <w:rPr>
          <w:rFonts w:ascii="Times New Roman" w:eastAsia="宋体" w:hAnsi="Times New Roman" w:cs="Times New Roman"/>
          <w:color w:val="000000" w:themeColor="text1"/>
          <w:szCs w:val="21"/>
        </w:rPr>
        <w:t>Gu and Kung</w:t>
      </w:r>
      <w:r w:rsidR="009B31DA" w:rsidRPr="008529F7">
        <w:rPr>
          <w:rFonts w:ascii="Times New Roman" w:eastAsia="宋体" w:hAnsi="Times New Roman" w:cs="Times New Roman"/>
          <w:color w:val="000000" w:themeColor="text1"/>
          <w:szCs w:val="21"/>
        </w:rPr>
        <w:t>，</w:t>
      </w:r>
      <w:r w:rsidR="00FF0195" w:rsidRPr="008529F7">
        <w:rPr>
          <w:rFonts w:ascii="Times New Roman" w:eastAsia="宋体" w:hAnsi="Times New Roman" w:cs="Times New Roman"/>
          <w:color w:val="000000" w:themeColor="text1"/>
          <w:szCs w:val="21"/>
        </w:rPr>
        <w:t>2021</w:t>
      </w:r>
      <w:r w:rsidRPr="008529F7">
        <w:rPr>
          <w:rFonts w:ascii="Times New Roman" w:eastAsia="宋体" w:hAnsi="Times New Roman" w:cs="Times New Roman"/>
          <w:color w:val="000000" w:themeColor="text1"/>
          <w:szCs w:val="21"/>
        </w:rPr>
        <w:t>）。</w:t>
      </w:r>
      <w:r w:rsidR="00BA0446" w:rsidRPr="008529F7">
        <w:rPr>
          <w:rFonts w:ascii="Times New Roman" w:eastAsia="宋体" w:hAnsi="Times New Roman" w:cs="Times New Roman"/>
          <w:color w:val="000000" w:themeColor="text1"/>
          <w:szCs w:val="21"/>
        </w:rPr>
        <w:t>其中</w:t>
      </w:r>
      <w:r w:rsidR="009B31DA" w:rsidRPr="008529F7">
        <w:rPr>
          <w:rFonts w:ascii="Times New Roman" w:eastAsia="宋体" w:hAnsi="Times New Roman" w:cs="Times New Roman"/>
          <w:color w:val="000000" w:themeColor="text1"/>
          <w:szCs w:val="21"/>
        </w:rPr>
        <w:t>，</w:t>
      </w:r>
      <w:r w:rsidR="00BA0446" w:rsidRPr="008529F7">
        <w:rPr>
          <w:rFonts w:ascii="Times New Roman" w:eastAsia="宋体" w:hAnsi="Times New Roman" w:cs="Times New Roman"/>
          <w:color w:val="000000" w:themeColor="text1"/>
          <w:szCs w:val="21"/>
        </w:rPr>
        <w:t>以蒸汽为主要动力的轮船大大</w:t>
      </w:r>
      <w:r w:rsidR="00D66BF6" w:rsidRPr="008529F7">
        <w:rPr>
          <w:rFonts w:ascii="Times New Roman" w:eastAsia="宋体" w:hAnsi="Times New Roman" w:cs="Times New Roman"/>
          <w:color w:val="000000" w:themeColor="text1"/>
          <w:szCs w:val="21"/>
        </w:rPr>
        <w:t>提高</w:t>
      </w:r>
      <w:r w:rsidR="00BA0446" w:rsidRPr="008529F7">
        <w:rPr>
          <w:rFonts w:ascii="Times New Roman" w:eastAsia="宋体" w:hAnsi="Times New Roman" w:cs="Times New Roman"/>
          <w:color w:val="000000" w:themeColor="text1"/>
          <w:szCs w:val="21"/>
        </w:rPr>
        <w:t>了内河航运的效率。和传统的木帆船运输相比</w:t>
      </w:r>
      <w:r w:rsidR="009B31DA" w:rsidRPr="008529F7">
        <w:rPr>
          <w:rFonts w:ascii="Times New Roman" w:eastAsia="宋体" w:hAnsi="Times New Roman" w:cs="Times New Roman"/>
          <w:color w:val="000000" w:themeColor="text1"/>
          <w:szCs w:val="21"/>
        </w:rPr>
        <w:t>，</w:t>
      </w:r>
      <w:r w:rsidR="00BA0446" w:rsidRPr="008529F7">
        <w:rPr>
          <w:rFonts w:ascii="Times New Roman" w:eastAsia="宋体" w:hAnsi="Times New Roman" w:cs="Times New Roman"/>
          <w:color w:val="000000" w:themeColor="text1"/>
          <w:szCs w:val="21"/>
        </w:rPr>
        <w:t>轮船的载重量较大</w:t>
      </w:r>
      <w:r w:rsidR="009B31DA" w:rsidRPr="008529F7">
        <w:rPr>
          <w:rFonts w:ascii="Times New Roman" w:eastAsia="宋体" w:hAnsi="Times New Roman" w:cs="Times New Roman"/>
          <w:color w:val="000000" w:themeColor="text1"/>
          <w:szCs w:val="21"/>
        </w:rPr>
        <w:t>，</w:t>
      </w:r>
      <w:r w:rsidR="00BA0446" w:rsidRPr="008529F7">
        <w:rPr>
          <w:rFonts w:ascii="Times New Roman" w:eastAsia="宋体" w:hAnsi="Times New Roman" w:cs="Times New Roman"/>
          <w:color w:val="000000" w:themeColor="text1"/>
          <w:szCs w:val="21"/>
        </w:rPr>
        <w:t>运输时间较短</w:t>
      </w:r>
      <w:r w:rsidR="009B31DA" w:rsidRPr="008529F7">
        <w:rPr>
          <w:rFonts w:ascii="Times New Roman" w:eastAsia="宋体" w:hAnsi="Times New Roman" w:cs="Times New Roman"/>
          <w:color w:val="000000" w:themeColor="text1"/>
          <w:szCs w:val="21"/>
        </w:rPr>
        <w:t>，</w:t>
      </w:r>
      <w:r w:rsidR="00BA0446" w:rsidRPr="008529F7">
        <w:rPr>
          <w:rFonts w:ascii="Times New Roman" w:eastAsia="宋体" w:hAnsi="Times New Roman" w:cs="Times New Roman"/>
          <w:color w:val="000000" w:themeColor="text1"/>
          <w:szCs w:val="21"/>
        </w:rPr>
        <w:t>且通航时间较少</w:t>
      </w:r>
      <w:r w:rsidR="00D67CF3" w:rsidRPr="008529F7">
        <w:rPr>
          <w:rFonts w:ascii="Times New Roman" w:eastAsia="宋体" w:hAnsi="Times New Roman" w:cs="Times New Roman"/>
          <w:color w:val="000000" w:themeColor="text1"/>
          <w:szCs w:val="21"/>
        </w:rPr>
        <w:t>受</w:t>
      </w:r>
      <w:r w:rsidR="00BA0446" w:rsidRPr="008529F7">
        <w:rPr>
          <w:rFonts w:ascii="Times New Roman" w:eastAsia="宋体" w:hAnsi="Times New Roman" w:cs="Times New Roman"/>
          <w:color w:val="000000" w:themeColor="text1"/>
          <w:szCs w:val="21"/>
        </w:rPr>
        <w:t>到天气和水文条件的限制</w:t>
      </w:r>
      <w:r w:rsidR="009B31DA" w:rsidRPr="008529F7">
        <w:rPr>
          <w:rFonts w:ascii="Times New Roman" w:eastAsia="宋体" w:hAnsi="Times New Roman" w:cs="Times New Roman"/>
          <w:color w:val="000000" w:themeColor="text1"/>
          <w:szCs w:val="21"/>
        </w:rPr>
        <w:t>，</w:t>
      </w:r>
      <w:r w:rsidR="00BA0446" w:rsidRPr="008529F7">
        <w:rPr>
          <w:rFonts w:ascii="Times New Roman" w:eastAsia="宋体" w:hAnsi="Times New Roman" w:cs="Times New Roman"/>
          <w:color w:val="000000" w:themeColor="text1"/>
          <w:szCs w:val="21"/>
        </w:rPr>
        <w:t>因此平均运费较低</w:t>
      </w:r>
      <w:r w:rsidR="009B31DA" w:rsidRPr="008529F7">
        <w:rPr>
          <w:rFonts w:ascii="Times New Roman" w:eastAsia="宋体" w:hAnsi="Times New Roman" w:cs="Times New Roman"/>
          <w:color w:val="000000" w:themeColor="text1"/>
          <w:szCs w:val="21"/>
        </w:rPr>
        <w:t>，</w:t>
      </w:r>
      <w:r w:rsidR="00BA0446" w:rsidRPr="008529F7">
        <w:rPr>
          <w:rFonts w:ascii="Times New Roman" w:eastAsia="宋体" w:hAnsi="Times New Roman" w:cs="Times New Roman"/>
          <w:color w:val="000000" w:themeColor="text1"/>
          <w:szCs w:val="21"/>
        </w:rPr>
        <w:t>从而降低了贸易成本</w:t>
      </w:r>
      <w:r w:rsidR="006C30BB" w:rsidRPr="008529F7">
        <w:rPr>
          <w:rFonts w:ascii="Times New Roman" w:eastAsia="宋体" w:hAnsi="Times New Roman" w:cs="Times New Roman"/>
          <w:color w:val="000000" w:themeColor="text1"/>
          <w:szCs w:val="21"/>
        </w:rPr>
        <w:t>（</w:t>
      </w:r>
      <w:r w:rsidR="00FF0195" w:rsidRPr="008529F7">
        <w:rPr>
          <w:rFonts w:ascii="Times New Roman" w:eastAsia="宋体" w:hAnsi="Times New Roman" w:cs="Times New Roman"/>
          <w:color w:val="000000" w:themeColor="text1"/>
          <w:szCs w:val="21"/>
        </w:rPr>
        <w:fldChar w:fldCharType="begin"/>
      </w:r>
      <w:r w:rsidR="00FF0195" w:rsidRPr="008529F7">
        <w:rPr>
          <w:rFonts w:ascii="Times New Roman" w:eastAsia="宋体" w:hAnsi="Times New Roman" w:cs="Times New Roman"/>
          <w:color w:val="000000" w:themeColor="text1"/>
          <w:szCs w:val="21"/>
        </w:rPr>
        <w:instrText xml:space="preserve"> ADDIN NE.Ref.{58FFFCCC-9479-46C1-86DC-1AC3B6DFF362}</w:instrText>
      </w:r>
      <w:r w:rsidR="00FF0195" w:rsidRPr="008529F7">
        <w:rPr>
          <w:rFonts w:ascii="Times New Roman" w:eastAsia="宋体" w:hAnsi="Times New Roman" w:cs="Times New Roman"/>
          <w:color w:val="000000" w:themeColor="text1"/>
          <w:szCs w:val="21"/>
        </w:rPr>
        <w:fldChar w:fldCharType="separate"/>
      </w:r>
      <w:r w:rsidR="00FF0195" w:rsidRPr="008529F7">
        <w:rPr>
          <w:rFonts w:ascii="Times New Roman" w:eastAsia="宋体" w:hAnsi="Times New Roman" w:cs="Times New Roman"/>
          <w:color w:val="000000" w:themeColor="text1"/>
          <w:kern w:val="0"/>
          <w:szCs w:val="21"/>
        </w:rPr>
        <w:t>Keller et al.</w:t>
      </w:r>
      <w:r w:rsidR="009B31DA" w:rsidRPr="008529F7">
        <w:rPr>
          <w:rFonts w:ascii="Times New Roman" w:eastAsia="宋体" w:hAnsi="Times New Roman" w:cs="Times New Roman"/>
          <w:color w:val="000000" w:themeColor="text1"/>
          <w:kern w:val="0"/>
          <w:szCs w:val="21"/>
        </w:rPr>
        <w:t>，</w:t>
      </w:r>
      <w:r w:rsidR="00FF0195" w:rsidRPr="008529F7">
        <w:rPr>
          <w:rFonts w:ascii="Times New Roman" w:eastAsia="宋体" w:hAnsi="Times New Roman" w:cs="Times New Roman"/>
          <w:color w:val="000000" w:themeColor="text1"/>
          <w:kern w:val="0"/>
          <w:szCs w:val="21"/>
        </w:rPr>
        <w:t>2017</w:t>
      </w:r>
      <w:r w:rsidR="006C30BB" w:rsidRPr="008529F7">
        <w:rPr>
          <w:rFonts w:ascii="Times New Roman" w:eastAsia="宋体" w:hAnsi="Times New Roman" w:cs="Times New Roman"/>
          <w:color w:val="000000" w:themeColor="text1"/>
          <w:kern w:val="0"/>
          <w:szCs w:val="21"/>
        </w:rPr>
        <w:t>）</w:t>
      </w:r>
      <w:r w:rsidR="00FF0195" w:rsidRPr="008529F7">
        <w:rPr>
          <w:rFonts w:ascii="Times New Roman" w:eastAsia="宋体" w:hAnsi="Times New Roman" w:cs="Times New Roman"/>
          <w:color w:val="000000" w:themeColor="text1"/>
          <w:szCs w:val="21"/>
        </w:rPr>
        <w:fldChar w:fldCharType="end"/>
      </w:r>
      <w:r w:rsidR="00BA0446" w:rsidRPr="008529F7">
        <w:rPr>
          <w:rFonts w:ascii="Times New Roman" w:eastAsia="宋体" w:hAnsi="Times New Roman" w:cs="Times New Roman"/>
          <w:color w:val="000000" w:themeColor="text1"/>
          <w:szCs w:val="21"/>
        </w:rPr>
        <w:t>。然而</w:t>
      </w:r>
      <w:r w:rsidR="009B31DA" w:rsidRPr="008529F7">
        <w:rPr>
          <w:rFonts w:ascii="Times New Roman" w:eastAsia="宋体" w:hAnsi="Times New Roman" w:cs="Times New Roman"/>
          <w:color w:val="000000" w:themeColor="text1"/>
          <w:szCs w:val="21"/>
        </w:rPr>
        <w:t>，</w:t>
      </w:r>
      <w:r w:rsidR="00BA0446" w:rsidRPr="008529F7">
        <w:rPr>
          <w:rFonts w:ascii="Times New Roman" w:eastAsia="宋体" w:hAnsi="Times New Roman" w:cs="Times New Roman"/>
          <w:color w:val="000000" w:themeColor="text1"/>
          <w:szCs w:val="21"/>
        </w:rPr>
        <w:t>关于轮船引进对市场整合影响的实证研究还付之阙如</w:t>
      </w:r>
      <w:r w:rsidR="009B31DA" w:rsidRPr="008529F7">
        <w:rPr>
          <w:rFonts w:ascii="Times New Roman" w:eastAsia="宋体" w:hAnsi="Times New Roman" w:cs="Times New Roman"/>
          <w:color w:val="000000" w:themeColor="text1"/>
          <w:szCs w:val="21"/>
        </w:rPr>
        <w:t>，</w:t>
      </w:r>
      <w:r w:rsidR="00BA0446" w:rsidRPr="008529F7">
        <w:rPr>
          <w:rFonts w:ascii="Times New Roman" w:eastAsia="宋体" w:hAnsi="Times New Roman" w:cs="Times New Roman"/>
          <w:color w:val="000000" w:themeColor="text1"/>
          <w:szCs w:val="21"/>
        </w:rPr>
        <w:t>一些重要的</w:t>
      </w:r>
      <w:r w:rsidR="00A20942" w:rsidRPr="008529F7">
        <w:rPr>
          <w:rFonts w:ascii="Times New Roman" w:eastAsia="宋体" w:hAnsi="Times New Roman" w:cs="Times New Roman"/>
          <w:color w:val="000000" w:themeColor="text1"/>
          <w:szCs w:val="21"/>
        </w:rPr>
        <w:t>实证</w:t>
      </w:r>
      <w:r w:rsidR="00BA0446" w:rsidRPr="008529F7">
        <w:rPr>
          <w:rFonts w:ascii="Times New Roman" w:eastAsia="宋体" w:hAnsi="Times New Roman" w:cs="Times New Roman"/>
          <w:color w:val="000000" w:themeColor="text1"/>
          <w:szCs w:val="21"/>
        </w:rPr>
        <w:t>问题还有待回答</w:t>
      </w:r>
      <w:r w:rsidR="009B31DA" w:rsidRPr="008529F7">
        <w:rPr>
          <w:rFonts w:ascii="Times New Roman" w:eastAsia="宋体" w:hAnsi="Times New Roman" w:cs="Times New Roman"/>
          <w:color w:val="000000" w:themeColor="text1"/>
          <w:szCs w:val="21"/>
        </w:rPr>
        <w:t>，</w:t>
      </w:r>
      <w:r w:rsidR="00BA0446" w:rsidRPr="008529F7">
        <w:rPr>
          <w:rFonts w:ascii="Times New Roman" w:eastAsia="宋体" w:hAnsi="Times New Roman" w:cs="Times New Roman"/>
          <w:color w:val="000000" w:themeColor="text1"/>
          <w:szCs w:val="21"/>
        </w:rPr>
        <w:t>比如轮船影响的地理范围有多大</w:t>
      </w:r>
      <w:r w:rsidR="009B31DA" w:rsidRPr="008529F7">
        <w:rPr>
          <w:rFonts w:ascii="Times New Roman" w:eastAsia="宋体" w:hAnsi="Times New Roman" w:cs="Times New Roman"/>
          <w:color w:val="000000" w:themeColor="text1"/>
          <w:szCs w:val="21"/>
        </w:rPr>
        <w:t>，</w:t>
      </w:r>
      <w:r w:rsidR="00BA0446" w:rsidRPr="008529F7">
        <w:rPr>
          <w:rFonts w:ascii="Times New Roman" w:eastAsia="宋体" w:hAnsi="Times New Roman" w:cs="Times New Roman"/>
          <w:color w:val="000000" w:themeColor="text1"/>
          <w:szCs w:val="21"/>
        </w:rPr>
        <w:t>其影响是否异质于不同的市场规模。一个对因果识别的挑战在于动力轮船的引进过程基本同步于通商口岸的开设</w:t>
      </w:r>
      <w:r w:rsidR="009B31DA" w:rsidRPr="008529F7">
        <w:rPr>
          <w:rFonts w:ascii="Times New Roman" w:eastAsia="宋体" w:hAnsi="Times New Roman" w:cs="Times New Roman"/>
          <w:color w:val="000000" w:themeColor="text1"/>
          <w:szCs w:val="21"/>
        </w:rPr>
        <w:t>，</w:t>
      </w:r>
      <w:r w:rsidR="00BA0446" w:rsidRPr="008529F7">
        <w:rPr>
          <w:rFonts w:ascii="Times New Roman" w:eastAsia="宋体" w:hAnsi="Times New Roman" w:cs="Times New Roman"/>
          <w:color w:val="000000" w:themeColor="text1"/>
          <w:szCs w:val="21"/>
        </w:rPr>
        <w:t>难以区分交通成本下降和制度成本下降所带来的影响。相比而言</w:t>
      </w:r>
      <w:r w:rsidR="009B31DA"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铁路和电报</w:t>
      </w:r>
      <w:r w:rsidR="00685D9A" w:rsidRPr="008529F7">
        <w:rPr>
          <w:rFonts w:ascii="Times New Roman" w:eastAsia="宋体" w:hAnsi="Times New Roman" w:cs="Times New Roman"/>
          <w:color w:val="000000" w:themeColor="text1"/>
          <w:szCs w:val="21"/>
        </w:rPr>
        <w:t>的引进有一定的外生性</w:t>
      </w:r>
      <w:r w:rsidR="009B31DA" w:rsidRPr="008529F7">
        <w:rPr>
          <w:rFonts w:ascii="Times New Roman" w:eastAsia="宋体" w:hAnsi="Times New Roman" w:cs="Times New Roman"/>
          <w:color w:val="000000" w:themeColor="text1"/>
          <w:szCs w:val="21"/>
        </w:rPr>
        <w:t>，</w:t>
      </w:r>
      <w:r w:rsidR="00685D9A" w:rsidRPr="008529F7">
        <w:rPr>
          <w:rFonts w:ascii="Times New Roman" w:eastAsia="宋体" w:hAnsi="Times New Roman" w:cs="Times New Roman"/>
          <w:color w:val="000000" w:themeColor="text1"/>
          <w:szCs w:val="21"/>
        </w:rPr>
        <w:t>关于其</w:t>
      </w:r>
      <w:r w:rsidRPr="008529F7">
        <w:rPr>
          <w:rFonts w:ascii="Times New Roman" w:eastAsia="宋体" w:hAnsi="Times New Roman" w:cs="Times New Roman"/>
          <w:color w:val="000000" w:themeColor="text1"/>
          <w:szCs w:val="21"/>
        </w:rPr>
        <w:t>对市场整合影响的实证研究较为充分（</w:t>
      </w:r>
      <w:r w:rsidR="00FF0195" w:rsidRPr="008529F7">
        <w:rPr>
          <w:rFonts w:ascii="Times New Roman" w:eastAsia="宋体" w:hAnsi="Times New Roman" w:cs="Times New Roman"/>
          <w:color w:val="000000" w:themeColor="text1"/>
          <w:szCs w:val="21"/>
        </w:rPr>
        <w:t>颜色和徐萌</w:t>
      </w:r>
      <w:r w:rsidR="009B31DA" w:rsidRPr="008529F7">
        <w:rPr>
          <w:rFonts w:ascii="Times New Roman" w:eastAsia="宋体" w:hAnsi="Times New Roman" w:cs="Times New Roman"/>
          <w:color w:val="000000" w:themeColor="text1"/>
          <w:szCs w:val="21"/>
        </w:rPr>
        <w:t>，</w:t>
      </w:r>
      <w:r w:rsidR="00FF0195" w:rsidRPr="008529F7">
        <w:rPr>
          <w:rFonts w:ascii="Times New Roman" w:eastAsia="宋体" w:hAnsi="Times New Roman" w:cs="Times New Roman"/>
          <w:color w:val="000000" w:themeColor="text1"/>
          <w:szCs w:val="21"/>
        </w:rPr>
        <w:t>2015</w:t>
      </w:r>
      <w:r w:rsidR="009B31DA" w:rsidRPr="008529F7">
        <w:rPr>
          <w:rFonts w:ascii="Times New Roman" w:eastAsia="宋体" w:hAnsi="Times New Roman" w:cs="Times New Roman"/>
          <w:color w:val="000000" w:themeColor="text1"/>
          <w:szCs w:val="21"/>
        </w:rPr>
        <w:t>；</w:t>
      </w:r>
      <w:r w:rsidR="00FF0195" w:rsidRPr="008529F7">
        <w:rPr>
          <w:rFonts w:ascii="Times New Roman" w:eastAsia="宋体" w:hAnsi="Times New Roman" w:cs="Times New Roman"/>
          <w:color w:val="000000" w:themeColor="text1"/>
          <w:szCs w:val="21"/>
        </w:rPr>
        <w:t>Gao and Lei</w:t>
      </w:r>
      <w:r w:rsidR="009B31DA" w:rsidRPr="008529F7">
        <w:rPr>
          <w:rFonts w:ascii="Times New Roman" w:eastAsia="宋体" w:hAnsi="Times New Roman" w:cs="Times New Roman"/>
          <w:color w:val="000000" w:themeColor="text1"/>
          <w:szCs w:val="21"/>
        </w:rPr>
        <w:t>，</w:t>
      </w:r>
      <w:r w:rsidR="00FF0195" w:rsidRPr="008529F7">
        <w:rPr>
          <w:rFonts w:ascii="Times New Roman" w:eastAsia="宋体" w:hAnsi="Times New Roman" w:cs="Times New Roman"/>
          <w:color w:val="000000" w:themeColor="text1"/>
          <w:szCs w:val="21"/>
        </w:rPr>
        <w:t>2021</w:t>
      </w:r>
      <w:r w:rsidRPr="008529F7">
        <w:rPr>
          <w:rFonts w:ascii="Times New Roman" w:eastAsia="宋体" w:hAnsi="Times New Roman" w:cs="Times New Roman"/>
          <w:color w:val="000000" w:themeColor="text1"/>
          <w:szCs w:val="21"/>
        </w:rPr>
        <w:t>）</w:t>
      </w:r>
      <w:r w:rsidR="00BA0446" w:rsidRPr="008529F7">
        <w:rPr>
          <w:rFonts w:ascii="Times New Roman" w:eastAsia="宋体" w:hAnsi="Times New Roman" w:cs="Times New Roman"/>
          <w:color w:val="000000" w:themeColor="text1"/>
          <w:szCs w:val="21"/>
        </w:rPr>
        <w:t>。</w:t>
      </w:r>
    </w:p>
    <w:p w14:paraId="1A33E956" w14:textId="2BE98F46" w:rsidR="00A20942" w:rsidRPr="008529F7" w:rsidRDefault="006C2432" w:rsidP="00A20942">
      <w:pPr>
        <w:ind w:firstLineChars="200" w:firstLine="420"/>
        <w:rPr>
          <w:rFonts w:ascii="Times New Roman" w:eastAsia="宋体" w:hAnsi="Times New Roman" w:cs="Times New Roman"/>
          <w:color w:val="FF0000"/>
          <w:szCs w:val="21"/>
        </w:rPr>
      </w:pPr>
      <w:r w:rsidRPr="008529F7">
        <w:rPr>
          <w:rFonts w:ascii="Times New Roman" w:eastAsia="宋体" w:hAnsi="Times New Roman" w:cs="Times New Roman"/>
          <w:color w:val="000000" w:themeColor="text1"/>
          <w:szCs w:val="21"/>
        </w:rPr>
        <w:t>本文利用了</w:t>
      </w:r>
      <w:r w:rsidRPr="008529F7">
        <w:rPr>
          <w:rFonts w:ascii="Times New Roman" w:eastAsia="宋体" w:hAnsi="Times New Roman" w:cs="Times New Roman"/>
          <w:color w:val="000000" w:themeColor="text1"/>
          <w:szCs w:val="21"/>
        </w:rPr>
        <w:t>1872-1911</w:t>
      </w:r>
      <w:r w:rsidRPr="008529F7">
        <w:rPr>
          <w:rFonts w:ascii="Times New Roman" w:eastAsia="宋体" w:hAnsi="Times New Roman" w:cs="Times New Roman"/>
          <w:color w:val="000000" w:themeColor="text1"/>
          <w:szCs w:val="21"/>
        </w:rPr>
        <w:t>年长江中游</w:t>
      </w:r>
      <w:r w:rsidRPr="008529F7">
        <w:rPr>
          <w:rFonts w:ascii="Times New Roman" w:eastAsia="宋体" w:hAnsi="Times New Roman" w:cs="Times New Roman"/>
          <w:color w:val="000000" w:themeColor="text1"/>
          <w:szCs w:val="21"/>
        </w:rPr>
        <w:t>5</w:t>
      </w:r>
      <w:r w:rsidRPr="008529F7">
        <w:rPr>
          <w:rFonts w:ascii="Times New Roman" w:eastAsia="宋体" w:hAnsi="Times New Roman" w:cs="Times New Roman"/>
          <w:color w:val="000000" w:themeColor="text1"/>
          <w:szCs w:val="21"/>
        </w:rPr>
        <w:t>个省</w:t>
      </w:r>
      <w:r w:rsidRPr="008529F7">
        <w:rPr>
          <w:rFonts w:ascii="Times New Roman" w:eastAsia="宋体" w:hAnsi="Times New Roman" w:cs="Times New Roman"/>
          <w:color w:val="000000" w:themeColor="text1"/>
          <w:szCs w:val="21"/>
        </w:rPr>
        <w:t>65</w:t>
      </w:r>
      <w:r w:rsidRPr="008529F7">
        <w:rPr>
          <w:rFonts w:ascii="Times New Roman" w:eastAsia="宋体" w:hAnsi="Times New Roman" w:cs="Times New Roman"/>
          <w:color w:val="000000" w:themeColor="text1"/>
          <w:szCs w:val="21"/>
        </w:rPr>
        <w:t>个府的上等米的月度价格数据</w:t>
      </w:r>
      <w:r w:rsidR="009B31DA"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并将《马关条约》的签订作为外生冲击</w:t>
      </w:r>
      <w:r w:rsidR="009B31DA"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采用双重差分法分析了长江支流轮船航运的开通对市场整合程度的影响。</w:t>
      </w:r>
      <w:r w:rsidR="00674C27" w:rsidRPr="008529F7">
        <w:rPr>
          <w:rFonts w:ascii="Times New Roman" w:eastAsia="宋体" w:hAnsi="Times New Roman" w:cs="Times New Roman"/>
          <w:color w:val="000000" w:themeColor="text1"/>
          <w:szCs w:val="21"/>
        </w:rPr>
        <w:t>189</w:t>
      </w:r>
      <w:r w:rsidR="00A20942" w:rsidRPr="008529F7">
        <w:rPr>
          <w:rFonts w:ascii="Times New Roman" w:eastAsia="宋体" w:hAnsi="Times New Roman" w:cs="Times New Roman"/>
          <w:color w:val="000000" w:themeColor="text1"/>
          <w:szCs w:val="21"/>
        </w:rPr>
        <w:t>5</w:t>
      </w:r>
      <w:r w:rsidR="00674C27" w:rsidRPr="008529F7">
        <w:rPr>
          <w:rFonts w:ascii="Times New Roman" w:eastAsia="宋体" w:hAnsi="Times New Roman" w:cs="Times New Roman"/>
          <w:color w:val="000000" w:themeColor="text1"/>
          <w:szCs w:val="21"/>
        </w:rPr>
        <w:t>年之前</w:t>
      </w:r>
      <w:r w:rsidR="009B31DA" w:rsidRPr="008529F7">
        <w:rPr>
          <w:rFonts w:ascii="Times New Roman" w:eastAsia="宋体" w:hAnsi="Times New Roman" w:cs="Times New Roman"/>
          <w:color w:val="000000" w:themeColor="text1"/>
          <w:szCs w:val="21"/>
        </w:rPr>
        <w:t>，</w:t>
      </w:r>
      <w:r w:rsidR="00674C27" w:rsidRPr="008529F7">
        <w:rPr>
          <w:rFonts w:ascii="Times New Roman" w:eastAsia="宋体" w:hAnsi="Times New Roman" w:cs="Times New Roman"/>
          <w:color w:val="000000" w:themeColor="text1"/>
          <w:szCs w:val="21"/>
        </w:rPr>
        <w:t>帝国主义势力通过一系列不平等条约</w:t>
      </w:r>
      <w:r w:rsidR="009B31DA" w:rsidRPr="008529F7">
        <w:rPr>
          <w:rFonts w:ascii="Times New Roman" w:eastAsia="宋体" w:hAnsi="Times New Roman" w:cs="Times New Roman"/>
          <w:color w:val="000000" w:themeColor="text1"/>
          <w:szCs w:val="21"/>
        </w:rPr>
        <w:t>，</w:t>
      </w:r>
      <w:r w:rsidR="00674C27" w:rsidRPr="008529F7">
        <w:rPr>
          <w:rFonts w:ascii="Times New Roman" w:eastAsia="宋体" w:hAnsi="Times New Roman" w:cs="Times New Roman"/>
          <w:color w:val="000000" w:themeColor="text1"/>
          <w:szCs w:val="21"/>
        </w:rPr>
        <w:t>逐步获得了轮船在长江中下游干流（宜昌以下）的航行权</w:t>
      </w:r>
      <w:r w:rsidR="00BA0446" w:rsidRPr="008529F7">
        <w:rPr>
          <w:rStyle w:val="ad"/>
          <w:rFonts w:ascii="Times New Roman" w:eastAsia="宋体" w:hAnsi="Times New Roman" w:cs="Times New Roman"/>
          <w:color w:val="000000" w:themeColor="text1"/>
          <w:szCs w:val="21"/>
        </w:rPr>
        <w:footnoteReference w:id="1"/>
      </w:r>
      <w:r w:rsidR="0017627D" w:rsidRPr="008529F7">
        <w:rPr>
          <w:rFonts w:ascii="Times New Roman" w:eastAsia="宋体" w:hAnsi="Times New Roman" w:cs="Times New Roman"/>
          <w:color w:val="000000" w:themeColor="text1"/>
          <w:szCs w:val="21"/>
        </w:rPr>
        <w:t>。</w:t>
      </w:r>
      <w:r w:rsidR="00674C27" w:rsidRPr="008529F7">
        <w:rPr>
          <w:rFonts w:ascii="Times New Roman" w:eastAsia="宋体" w:hAnsi="Times New Roman" w:cs="Times New Roman"/>
          <w:color w:val="000000" w:themeColor="text1"/>
          <w:szCs w:val="21"/>
        </w:rPr>
        <w:t>但长江支流不允许轮船通航</w:t>
      </w:r>
      <w:r w:rsidR="009B31DA" w:rsidRPr="008529F7">
        <w:rPr>
          <w:rFonts w:ascii="Times New Roman" w:eastAsia="宋体" w:hAnsi="Times New Roman" w:cs="Times New Roman"/>
          <w:color w:val="000000" w:themeColor="text1"/>
          <w:szCs w:val="21"/>
        </w:rPr>
        <w:t>，</w:t>
      </w:r>
      <w:r w:rsidR="00BA0446" w:rsidRPr="008529F7">
        <w:rPr>
          <w:rFonts w:ascii="Times New Roman" w:eastAsia="宋体" w:hAnsi="Times New Roman" w:cs="Times New Roman"/>
          <w:color w:val="000000" w:themeColor="text1"/>
          <w:szCs w:val="21"/>
        </w:rPr>
        <w:t>结果</w:t>
      </w:r>
      <w:r w:rsidR="00674C27" w:rsidRPr="008529F7">
        <w:rPr>
          <w:rFonts w:ascii="Times New Roman" w:eastAsia="宋体" w:hAnsi="Times New Roman" w:cs="Times New Roman"/>
          <w:color w:val="000000" w:themeColor="text1"/>
          <w:szCs w:val="21"/>
        </w:rPr>
        <w:t>原本在长江干流</w:t>
      </w:r>
      <w:r w:rsidR="00BA0446" w:rsidRPr="008529F7">
        <w:rPr>
          <w:rFonts w:ascii="Times New Roman" w:eastAsia="宋体" w:hAnsi="Times New Roman" w:cs="Times New Roman"/>
          <w:color w:val="000000" w:themeColor="text1"/>
          <w:szCs w:val="21"/>
        </w:rPr>
        <w:t>运营</w:t>
      </w:r>
      <w:r w:rsidR="00674C27" w:rsidRPr="008529F7">
        <w:rPr>
          <w:rFonts w:ascii="Times New Roman" w:eastAsia="宋体" w:hAnsi="Times New Roman" w:cs="Times New Roman"/>
          <w:color w:val="000000" w:themeColor="text1"/>
          <w:szCs w:val="21"/>
        </w:rPr>
        <w:t>的</w:t>
      </w:r>
      <w:r w:rsidR="00BA0446" w:rsidRPr="008529F7">
        <w:rPr>
          <w:rFonts w:ascii="Times New Roman" w:eastAsia="宋体" w:hAnsi="Times New Roman" w:cs="Times New Roman"/>
          <w:color w:val="000000" w:themeColor="text1"/>
          <w:szCs w:val="21"/>
        </w:rPr>
        <w:t>木</w:t>
      </w:r>
      <w:r w:rsidR="00674C27" w:rsidRPr="008529F7">
        <w:rPr>
          <w:rFonts w:ascii="Times New Roman" w:eastAsia="宋体" w:hAnsi="Times New Roman" w:cs="Times New Roman"/>
          <w:color w:val="000000" w:themeColor="text1"/>
          <w:szCs w:val="21"/>
        </w:rPr>
        <w:t>帆船</w:t>
      </w:r>
      <w:r w:rsidR="00BA0446" w:rsidRPr="008529F7">
        <w:rPr>
          <w:rFonts w:ascii="Times New Roman" w:eastAsia="宋体" w:hAnsi="Times New Roman" w:cs="Times New Roman"/>
          <w:color w:val="000000" w:themeColor="text1"/>
          <w:szCs w:val="21"/>
        </w:rPr>
        <w:t>被排挤</w:t>
      </w:r>
      <w:r w:rsidR="00674C27" w:rsidRPr="008529F7">
        <w:rPr>
          <w:rFonts w:ascii="Times New Roman" w:eastAsia="宋体" w:hAnsi="Times New Roman" w:cs="Times New Roman"/>
          <w:color w:val="000000" w:themeColor="text1"/>
          <w:szCs w:val="21"/>
        </w:rPr>
        <w:t>进入支流运营。随着</w:t>
      </w:r>
      <w:r w:rsidR="00674C27" w:rsidRPr="008529F7">
        <w:rPr>
          <w:rFonts w:ascii="Times New Roman" w:eastAsia="宋体" w:hAnsi="Times New Roman" w:cs="Times New Roman"/>
          <w:color w:val="000000" w:themeColor="text1"/>
          <w:kern w:val="0"/>
          <w:szCs w:val="21"/>
        </w:rPr>
        <w:t>1895</w:t>
      </w:r>
      <w:r w:rsidR="00674C27" w:rsidRPr="008529F7">
        <w:rPr>
          <w:rFonts w:ascii="Times New Roman" w:eastAsia="宋体" w:hAnsi="Times New Roman" w:cs="Times New Roman"/>
          <w:color w:val="000000" w:themeColor="text1"/>
          <w:kern w:val="0"/>
          <w:szCs w:val="21"/>
        </w:rPr>
        <w:t>年</w:t>
      </w:r>
      <w:r w:rsidR="00674C27" w:rsidRPr="008529F7">
        <w:rPr>
          <w:rFonts w:ascii="Times New Roman" w:eastAsia="宋体" w:hAnsi="Times New Roman" w:cs="Times New Roman"/>
          <w:color w:val="000000" w:themeColor="text1"/>
          <w:kern w:val="0"/>
          <w:szCs w:val="21"/>
        </w:rPr>
        <w:t>4</w:t>
      </w:r>
      <w:r w:rsidR="00674C27" w:rsidRPr="008529F7">
        <w:rPr>
          <w:rFonts w:ascii="Times New Roman" w:eastAsia="宋体" w:hAnsi="Times New Roman" w:cs="Times New Roman"/>
          <w:color w:val="000000" w:themeColor="text1"/>
          <w:kern w:val="0"/>
          <w:szCs w:val="21"/>
        </w:rPr>
        <w:t>月《马关条约》的签订</w:t>
      </w:r>
      <w:r w:rsidR="009B31DA" w:rsidRPr="008529F7">
        <w:rPr>
          <w:rFonts w:ascii="Times New Roman" w:eastAsia="宋体" w:hAnsi="Times New Roman" w:cs="Times New Roman"/>
          <w:color w:val="000000" w:themeColor="text1"/>
          <w:kern w:val="0"/>
          <w:szCs w:val="21"/>
        </w:rPr>
        <w:t>，</w:t>
      </w:r>
      <w:r w:rsidR="00674C27" w:rsidRPr="008529F7">
        <w:rPr>
          <w:rFonts w:ascii="Times New Roman" w:eastAsia="宋体" w:hAnsi="Times New Roman" w:cs="Times New Roman"/>
          <w:color w:val="000000" w:themeColor="text1"/>
          <w:szCs w:val="21"/>
        </w:rPr>
        <w:t>长江支流</w:t>
      </w:r>
      <w:r w:rsidR="00BA0446" w:rsidRPr="008529F7">
        <w:rPr>
          <w:rFonts w:ascii="Times New Roman" w:eastAsia="宋体" w:hAnsi="Times New Roman" w:cs="Times New Roman"/>
          <w:color w:val="000000" w:themeColor="text1"/>
          <w:szCs w:val="21"/>
        </w:rPr>
        <w:t>也</w:t>
      </w:r>
      <w:r w:rsidR="00674C27" w:rsidRPr="008529F7">
        <w:rPr>
          <w:rFonts w:ascii="Times New Roman" w:eastAsia="宋体" w:hAnsi="Times New Roman" w:cs="Times New Roman"/>
          <w:color w:val="000000" w:themeColor="text1"/>
          <w:szCs w:val="21"/>
        </w:rPr>
        <w:t>允许轮船通航</w:t>
      </w:r>
      <w:r w:rsidR="009B31DA" w:rsidRPr="008529F7">
        <w:rPr>
          <w:rFonts w:ascii="Times New Roman" w:eastAsia="宋体" w:hAnsi="Times New Roman" w:cs="Times New Roman"/>
          <w:color w:val="000000" w:themeColor="text1"/>
          <w:szCs w:val="21"/>
        </w:rPr>
        <w:t>，</w:t>
      </w:r>
      <w:r w:rsidR="00674C27" w:rsidRPr="008529F7">
        <w:rPr>
          <w:rFonts w:ascii="Times New Roman" w:eastAsia="宋体" w:hAnsi="Times New Roman" w:cs="Times New Roman"/>
          <w:color w:val="000000" w:themeColor="text1"/>
          <w:szCs w:val="21"/>
        </w:rPr>
        <w:t>且航行权不限于外国轮船和中国官办轮船。很快</w:t>
      </w:r>
      <w:r w:rsidR="009B31DA" w:rsidRPr="008529F7">
        <w:rPr>
          <w:rFonts w:ascii="Times New Roman" w:eastAsia="宋体" w:hAnsi="Times New Roman" w:cs="Times New Roman"/>
          <w:color w:val="000000" w:themeColor="text1"/>
          <w:szCs w:val="21"/>
        </w:rPr>
        <w:t>，</w:t>
      </w:r>
      <w:r w:rsidR="00674C27" w:rsidRPr="008529F7">
        <w:rPr>
          <w:rFonts w:ascii="Times New Roman" w:eastAsia="宋体" w:hAnsi="Times New Roman" w:cs="Times New Roman"/>
          <w:color w:val="000000" w:themeColor="text1"/>
          <w:szCs w:val="21"/>
        </w:rPr>
        <w:t>本土私人资本为主的中小型轮船公司</w:t>
      </w:r>
      <w:r w:rsidR="00BA0446" w:rsidRPr="008529F7">
        <w:rPr>
          <w:rFonts w:ascii="Times New Roman" w:eastAsia="宋体" w:hAnsi="Times New Roman" w:cs="Times New Roman"/>
          <w:color w:val="000000" w:themeColor="text1"/>
          <w:szCs w:val="21"/>
        </w:rPr>
        <w:t>进入了</w:t>
      </w:r>
      <w:r w:rsidR="00674C27" w:rsidRPr="008529F7">
        <w:rPr>
          <w:rFonts w:ascii="Times New Roman" w:eastAsia="宋体" w:hAnsi="Times New Roman" w:cs="Times New Roman"/>
          <w:color w:val="000000" w:themeColor="text1"/>
          <w:szCs w:val="21"/>
        </w:rPr>
        <w:t>长江支流</w:t>
      </w:r>
      <w:r w:rsidR="00BA0446" w:rsidRPr="008529F7">
        <w:rPr>
          <w:rFonts w:ascii="Times New Roman" w:eastAsia="宋体" w:hAnsi="Times New Roman" w:cs="Times New Roman"/>
          <w:color w:val="000000" w:themeColor="text1"/>
          <w:szCs w:val="21"/>
        </w:rPr>
        <w:t>的</w:t>
      </w:r>
      <w:r w:rsidR="00674C27" w:rsidRPr="008529F7">
        <w:rPr>
          <w:rFonts w:ascii="Times New Roman" w:eastAsia="宋体" w:hAnsi="Times New Roman" w:cs="Times New Roman"/>
          <w:color w:val="000000" w:themeColor="text1"/>
          <w:szCs w:val="21"/>
        </w:rPr>
        <w:t>航运市场</w:t>
      </w:r>
      <w:r w:rsidR="009B31DA" w:rsidRPr="008529F7">
        <w:rPr>
          <w:rFonts w:ascii="Times New Roman" w:eastAsia="宋体" w:hAnsi="Times New Roman" w:cs="Times New Roman"/>
          <w:color w:val="000000" w:themeColor="text1"/>
          <w:szCs w:val="21"/>
        </w:rPr>
        <w:t>，</w:t>
      </w:r>
      <w:r w:rsidR="00674C27" w:rsidRPr="008529F7">
        <w:rPr>
          <w:rFonts w:ascii="Times New Roman" w:eastAsia="宋体" w:hAnsi="Times New Roman" w:cs="Times New Roman"/>
          <w:color w:val="000000" w:themeColor="text1"/>
          <w:szCs w:val="21"/>
        </w:rPr>
        <w:t>成为粮食等大宗货物运输的</w:t>
      </w:r>
      <w:r w:rsidR="00781607" w:rsidRPr="008529F7">
        <w:rPr>
          <w:rFonts w:ascii="Times New Roman" w:eastAsia="宋体" w:hAnsi="Times New Roman" w:cs="Times New Roman"/>
          <w:color w:val="000000" w:themeColor="text1"/>
          <w:szCs w:val="21"/>
        </w:rPr>
        <w:t>重要力量</w:t>
      </w:r>
      <w:r w:rsidR="00674C27" w:rsidRPr="008529F7">
        <w:rPr>
          <w:rFonts w:ascii="Times New Roman" w:eastAsia="宋体" w:hAnsi="Times New Roman" w:cs="Times New Roman"/>
          <w:color w:val="000000" w:themeColor="text1"/>
          <w:szCs w:val="21"/>
        </w:rPr>
        <w:t>。</w:t>
      </w:r>
      <w:r w:rsidR="00A20942" w:rsidRPr="008529F7">
        <w:rPr>
          <w:rFonts w:ascii="Times New Roman" w:eastAsia="宋体" w:hAnsi="Times New Roman" w:cs="Times New Roman"/>
          <w:color w:val="000000" w:themeColor="text1"/>
          <w:szCs w:val="21"/>
        </w:rPr>
        <w:t>对于因果识别非常重要的一个事实是</w:t>
      </w:r>
      <w:r w:rsidR="009B31DA" w:rsidRPr="008529F7">
        <w:rPr>
          <w:rFonts w:ascii="Times New Roman" w:eastAsia="宋体" w:hAnsi="Times New Roman" w:cs="Times New Roman"/>
          <w:color w:val="000000" w:themeColor="text1"/>
          <w:szCs w:val="21"/>
        </w:rPr>
        <w:t>，</w:t>
      </w:r>
      <w:r w:rsidR="00A20942" w:rsidRPr="008529F7">
        <w:rPr>
          <w:rFonts w:ascii="Times New Roman" w:eastAsia="宋体" w:hAnsi="Times New Roman" w:cs="Times New Roman"/>
          <w:color w:val="000000" w:themeColor="text1"/>
          <w:szCs w:val="21"/>
        </w:rPr>
        <w:t>《马关条约》中长江支流各府并没有新开通商口岸</w:t>
      </w:r>
      <w:r w:rsidR="009B31DA" w:rsidRPr="008529F7">
        <w:rPr>
          <w:rFonts w:ascii="Times New Roman" w:eastAsia="宋体" w:hAnsi="Times New Roman" w:cs="Times New Roman"/>
          <w:color w:val="000000" w:themeColor="text1"/>
          <w:szCs w:val="21"/>
        </w:rPr>
        <w:t>，</w:t>
      </w:r>
      <w:r w:rsidR="00A20942" w:rsidRPr="008529F7">
        <w:rPr>
          <w:rFonts w:ascii="Times New Roman" w:eastAsia="宋体" w:hAnsi="Times New Roman" w:cs="Times New Roman"/>
          <w:color w:val="000000" w:themeColor="text1"/>
          <w:szCs w:val="21"/>
        </w:rPr>
        <w:t>因此这些地区可以被视为受到了纯粹的航运技术冲击</w:t>
      </w:r>
      <w:r w:rsidR="009B31DA" w:rsidRPr="008529F7">
        <w:rPr>
          <w:rFonts w:ascii="Times New Roman" w:eastAsia="宋体" w:hAnsi="Times New Roman" w:cs="Times New Roman"/>
          <w:color w:val="000000" w:themeColor="text1"/>
          <w:szCs w:val="21"/>
        </w:rPr>
        <w:t>，</w:t>
      </w:r>
      <w:r w:rsidR="00A20942" w:rsidRPr="008529F7">
        <w:rPr>
          <w:rFonts w:ascii="Times New Roman" w:eastAsia="宋体" w:hAnsi="Times New Roman" w:cs="Times New Roman"/>
          <w:color w:val="000000" w:themeColor="text1"/>
          <w:szCs w:val="21"/>
        </w:rPr>
        <w:t>而并未经历制度成本的变化。因此我们</w:t>
      </w:r>
      <w:r w:rsidR="00FF0195" w:rsidRPr="008529F7">
        <w:rPr>
          <w:rFonts w:ascii="Times New Roman" w:eastAsia="宋体" w:hAnsi="Times New Roman" w:cs="Times New Roman"/>
          <w:color w:val="000000" w:themeColor="text1"/>
          <w:szCs w:val="21"/>
        </w:rPr>
        <w:t>的实证研究</w:t>
      </w:r>
      <w:r w:rsidR="00A20942" w:rsidRPr="008529F7">
        <w:rPr>
          <w:rFonts w:ascii="Times New Roman" w:eastAsia="宋体" w:hAnsi="Times New Roman" w:cs="Times New Roman"/>
          <w:color w:val="000000" w:themeColor="text1"/>
          <w:szCs w:val="21"/>
        </w:rPr>
        <w:t>把长江支流上被同一条河流连接的府对视为实验组</w:t>
      </w:r>
      <w:r w:rsidR="009B31DA" w:rsidRPr="008529F7">
        <w:rPr>
          <w:rFonts w:ascii="Times New Roman" w:eastAsia="宋体" w:hAnsi="Times New Roman" w:cs="Times New Roman"/>
          <w:color w:val="000000" w:themeColor="text1"/>
          <w:szCs w:val="21"/>
        </w:rPr>
        <w:t>，</w:t>
      </w:r>
      <w:r w:rsidR="00A20942" w:rsidRPr="008529F7">
        <w:rPr>
          <w:rFonts w:ascii="Times New Roman" w:eastAsia="宋体" w:hAnsi="Times New Roman" w:cs="Times New Roman"/>
          <w:color w:val="000000" w:themeColor="text1"/>
          <w:szCs w:val="21"/>
        </w:rPr>
        <w:t>其他府对视为对照组。</w:t>
      </w:r>
      <w:r w:rsidR="00372007" w:rsidRPr="008529F7">
        <w:rPr>
          <w:rFonts w:ascii="Times New Roman" w:eastAsia="宋体" w:hAnsi="Times New Roman" w:cs="Times New Roman"/>
          <w:color w:val="000000" w:themeColor="text1"/>
          <w:szCs w:val="21"/>
        </w:rPr>
        <w:fldChar w:fldCharType="begin"/>
      </w:r>
      <w:r w:rsidR="00372007" w:rsidRPr="008529F7">
        <w:rPr>
          <w:rFonts w:ascii="Times New Roman" w:eastAsia="宋体" w:hAnsi="Times New Roman" w:cs="Times New Roman"/>
          <w:color w:val="000000" w:themeColor="text1"/>
          <w:szCs w:val="21"/>
        </w:rPr>
        <w:instrText xml:space="preserve"> REF _Ref163026938 \h </w:instrText>
      </w:r>
      <w:r w:rsidR="0098170A" w:rsidRPr="008529F7">
        <w:rPr>
          <w:rFonts w:ascii="Times New Roman" w:eastAsia="宋体" w:hAnsi="Times New Roman" w:cs="Times New Roman"/>
          <w:color w:val="000000" w:themeColor="text1"/>
          <w:szCs w:val="21"/>
        </w:rPr>
        <w:instrText xml:space="preserve"> \* MERGEFORMAT </w:instrText>
      </w:r>
      <w:r w:rsidR="00372007" w:rsidRPr="008529F7">
        <w:rPr>
          <w:rFonts w:ascii="Times New Roman" w:eastAsia="宋体" w:hAnsi="Times New Roman" w:cs="Times New Roman"/>
          <w:color w:val="000000" w:themeColor="text1"/>
          <w:szCs w:val="21"/>
        </w:rPr>
      </w:r>
      <w:r w:rsidR="00372007" w:rsidRPr="008529F7">
        <w:rPr>
          <w:rFonts w:ascii="Times New Roman" w:eastAsia="宋体" w:hAnsi="Times New Roman" w:cs="Times New Roman"/>
          <w:color w:val="000000" w:themeColor="text1"/>
          <w:szCs w:val="21"/>
        </w:rPr>
        <w:fldChar w:fldCharType="separate"/>
      </w:r>
      <w:r w:rsidR="00372007" w:rsidRPr="008529F7">
        <w:rPr>
          <w:rFonts w:ascii="Times New Roman" w:eastAsia="宋体" w:hAnsi="Times New Roman" w:cs="Times New Roman"/>
          <w:szCs w:val="21"/>
        </w:rPr>
        <w:t>图</w:t>
      </w:r>
      <w:r w:rsidR="00372007" w:rsidRPr="008529F7">
        <w:rPr>
          <w:rFonts w:ascii="Times New Roman" w:eastAsia="宋体" w:hAnsi="Times New Roman" w:cs="Times New Roman"/>
          <w:noProof/>
          <w:szCs w:val="21"/>
        </w:rPr>
        <w:t>1</w:t>
      </w:r>
      <w:r w:rsidR="00372007" w:rsidRPr="008529F7">
        <w:rPr>
          <w:rFonts w:ascii="Times New Roman" w:eastAsia="宋体" w:hAnsi="Times New Roman" w:cs="Times New Roman"/>
          <w:color w:val="000000" w:themeColor="text1"/>
          <w:szCs w:val="21"/>
        </w:rPr>
        <w:fldChar w:fldCharType="end"/>
      </w:r>
      <w:r w:rsidR="00FF0195" w:rsidRPr="008529F7">
        <w:rPr>
          <w:rFonts w:ascii="Times New Roman" w:eastAsia="宋体" w:hAnsi="Times New Roman" w:cs="Times New Roman"/>
          <w:szCs w:val="21"/>
        </w:rPr>
        <w:t>展示</w:t>
      </w:r>
      <w:bookmarkStart w:id="0" w:name="_Hlk163025797"/>
      <w:r w:rsidR="00FF0195" w:rsidRPr="008529F7">
        <w:rPr>
          <w:rFonts w:ascii="Times New Roman" w:eastAsia="宋体" w:hAnsi="Times New Roman" w:cs="Times New Roman"/>
          <w:szCs w:val="21"/>
        </w:rPr>
        <w:t>样本省份中通商口岸的府和轮船通航的府</w:t>
      </w:r>
      <w:bookmarkEnd w:id="0"/>
      <w:r w:rsidR="008068E5" w:rsidRPr="008529F7">
        <w:rPr>
          <w:rFonts w:ascii="Times New Roman" w:eastAsia="宋体" w:hAnsi="Times New Roman" w:cs="Times New Roman"/>
          <w:szCs w:val="21"/>
        </w:rPr>
        <w:t>的数量</w:t>
      </w:r>
      <w:r w:rsidR="00FF0195" w:rsidRPr="008529F7">
        <w:rPr>
          <w:rFonts w:ascii="Times New Roman" w:eastAsia="宋体" w:hAnsi="Times New Roman" w:cs="Times New Roman"/>
          <w:szCs w:val="21"/>
        </w:rPr>
        <w:t>随着时间的变化。</w:t>
      </w:r>
    </w:p>
    <w:p w14:paraId="509B1382" w14:textId="7D3A3375" w:rsidR="00A20942" w:rsidRPr="008529F7" w:rsidRDefault="00B70725" w:rsidP="008923E1">
      <w:pPr>
        <w:jc w:val="center"/>
        <w:rPr>
          <w:rFonts w:ascii="Times New Roman" w:eastAsia="宋体" w:hAnsi="Times New Roman" w:cs="Times New Roman"/>
          <w:szCs w:val="21"/>
        </w:rPr>
      </w:pPr>
      <w:r w:rsidRPr="008529F7">
        <w:rPr>
          <w:rFonts w:ascii="Times New Roman" w:eastAsia="仿宋" w:hAnsi="Times New Roman" w:cs="Times New Roman"/>
          <w:noProof/>
          <w:szCs w:val="21"/>
        </w:rPr>
        <w:drawing>
          <wp:inline distT="0" distB="0" distL="0" distR="0" wp14:anchorId="4D3DBB6B" wp14:editId="544BDBC0">
            <wp:extent cx="4255331" cy="3099220"/>
            <wp:effectExtent l="0" t="0" r="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3145" cy="3104911"/>
                    </a:xfrm>
                    <a:prstGeom prst="rect">
                      <a:avLst/>
                    </a:prstGeom>
                    <a:noFill/>
                    <a:ln>
                      <a:noFill/>
                    </a:ln>
                  </pic:spPr>
                </pic:pic>
              </a:graphicData>
            </a:graphic>
          </wp:inline>
        </w:drawing>
      </w:r>
    </w:p>
    <w:p w14:paraId="653BE688" w14:textId="20959A3F" w:rsidR="00A20942" w:rsidRPr="008529F7" w:rsidRDefault="00BE3968" w:rsidP="00781607">
      <w:pPr>
        <w:pStyle w:val="a6"/>
        <w:rPr>
          <w:rFonts w:ascii="Times New Roman" w:eastAsia="黑体" w:hAnsi="Times New Roman" w:cs="Times New Roman"/>
          <w:b w:val="0"/>
          <w:szCs w:val="21"/>
        </w:rPr>
      </w:pPr>
      <w:bookmarkStart w:id="1" w:name="_Ref163026938"/>
      <w:r w:rsidRPr="008529F7">
        <w:rPr>
          <w:rFonts w:ascii="Times New Roman" w:eastAsia="黑体" w:hAnsi="Times New Roman" w:cs="Times New Roman"/>
          <w:b w:val="0"/>
          <w:szCs w:val="21"/>
        </w:rPr>
        <w:t>图</w:t>
      </w:r>
      <w:r w:rsidR="00765116" w:rsidRPr="008529F7">
        <w:rPr>
          <w:rFonts w:ascii="Times New Roman" w:eastAsia="黑体" w:hAnsi="Times New Roman" w:cs="Times New Roman"/>
          <w:b w:val="0"/>
          <w:szCs w:val="21"/>
        </w:rPr>
        <w:fldChar w:fldCharType="begin"/>
      </w:r>
      <w:r w:rsidR="00765116" w:rsidRPr="008529F7">
        <w:rPr>
          <w:rFonts w:ascii="Times New Roman" w:eastAsia="黑体" w:hAnsi="Times New Roman" w:cs="Times New Roman"/>
          <w:b w:val="0"/>
          <w:szCs w:val="21"/>
        </w:rPr>
        <w:instrText xml:space="preserve"> SEQ </w:instrText>
      </w:r>
      <w:r w:rsidR="00765116" w:rsidRPr="008529F7">
        <w:rPr>
          <w:rFonts w:ascii="Times New Roman" w:eastAsia="黑体" w:hAnsi="Times New Roman" w:cs="Times New Roman"/>
          <w:b w:val="0"/>
          <w:szCs w:val="21"/>
        </w:rPr>
        <w:instrText>图</w:instrText>
      </w:r>
      <w:r w:rsidR="00765116" w:rsidRPr="008529F7">
        <w:rPr>
          <w:rFonts w:ascii="Times New Roman" w:eastAsia="黑体" w:hAnsi="Times New Roman" w:cs="Times New Roman"/>
          <w:b w:val="0"/>
          <w:szCs w:val="21"/>
        </w:rPr>
        <w:instrText xml:space="preserve"> \* ARABIC </w:instrText>
      </w:r>
      <w:r w:rsidR="00765116" w:rsidRPr="008529F7">
        <w:rPr>
          <w:rFonts w:ascii="Times New Roman" w:eastAsia="黑体" w:hAnsi="Times New Roman" w:cs="Times New Roman"/>
          <w:b w:val="0"/>
          <w:szCs w:val="21"/>
        </w:rPr>
        <w:fldChar w:fldCharType="separate"/>
      </w:r>
      <w:r w:rsidR="00765116" w:rsidRPr="008529F7">
        <w:rPr>
          <w:rFonts w:ascii="Times New Roman" w:eastAsia="黑体" w:hAnsi="Times New Roman" w:cs="Times New Roman"/>
          <w:b w:val="0"/>
          <w:noProof/>
          <w:szCs w:val="21"/>
        </w:rPr>
        <w:t>1</w:t>
      </w:r>
      <w:r w:rsidR="00765116" w:rsidRPr="008529F7">
        <w:rPr>
          <w:rFonts w:ascii="Times New Roman" w:eastAsia="黑体" w:hAnsi="Times New Roman" w:cs="Times New Roman"/>
          <w:b w:val="0"/>
          <w:szCs w:val="21"/>
        </w:rPr>
        <w:fldChar w:fldCharType="end"/>
      </w:r>
      <w:bookmarkEnd w:id="1"/>
      <w:r w:rsidRPr="008529F7">
        <w:rPr>
          <w:rFonts w:ascii="Times New Roman" w:eastAsia="黑体" w:hAnsi="Times New Roman" w:cs="Times New Roman"/>
          <w:b w:val="0"/>
          <w:szCs w:val="21"/>
        </w:rPr>
        <w:t xml:space="preserve"> 1872-1911</w:t>
      </w:r>
      <w:r w:rsidRPr="008529F7">
        <w:rPr>
          <w:rFonts w:ascii="Times New Roman" w:eastAsia="黑体" w:hAnsi="Times New Roman" w:cs="Times New Roman"/>
          <w:b w:val="0"/>
          <w:szCs w:val="21"/>
        </w:rPr>
        <w:t>年样本省份中通商口岸府和轮船通航府的数量变化</w:t>
      </w:r>
    </w:p>
    <w:p w14:paraId="21F162BC" w14:textId="18476353" w:rsidR="00A20942" w:rsidRPr="008529F7" w:rsidRDefault="00A20942" w:rsidP="00A20942">
      <w:pPr>
        <w:ind w:firstLineChars="200" w:firstLine="420"/>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lastRenderedPageBreak/>
        <w:t>我们发现</w:t>
      </w:r>
      <w:r w:rsidR="009B31DA"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kern w:val="0"/>
          <w:szCs w:val="21"/>
        </w:rPr>
        <w:t>1895</w:t>
      </w:r>
      <w:r w:rsidRPr="008529F7">
        <w:rPr>
          <w:rFonts w:ascii="Times New Roman" w:eastAsia="宋体" w:hAnsi="Times New Roman" w:cs="Times New Roman"/>
          <w:color w:val="000000" w:themeColor="text1"/>
          <w:kern w:val="0"/>
          <w:szCs w:val="21"/>
        </w:rPr>
        <w:t>年</w:t>
      </w:r>
      <w:r w:rsidRPr="008529F7">
        <w:rPr>
          <w:rFonts w:ascii="Times New Roman" w:eastAsia="宋体" w:hAnsi="Times New Roman" w:cs="Times New Roman"/>
          <w:color w:val="000000" w:themeColor="text1"/>
          <w:kern w:val="0"/>
          <w:szCs w:val="21"/>
        </w:rPr>
        <w:t>4</w:t>
      </w:r>
      <w:r w:rsidRPr="008529F7">
        <w:rPr>
          <w:rFonts w:ascii="Times New Roman" w:eastAsia="宋体" w:hAnsi="Times New Roman" w:cs="Times New Roman"/>
          <w:color w:val="000000" w:themeColor="text1"/>
          <w:kern w:val="0"/>
          <w:szCs w:val="21"/>
        </w:rPr>
        <w:t>月之后</w:t>
      </w:r>
      <w:r w:rsidR="009B31DA" w:rsidRPr="008529F7">
        <w:rPr>
          <w:rFonts w:ascii="Times New Roman" w:eastAsia="宋体" w:hAnsi="Times New Roman" w:cs="Times New Roman"/>
          <w:color w:val="000000" w:themeColor="text1"/>
          <w:kern w:val="0"/>
          <w:szCs w:val="21"/>
        </w:rPr>
        <w:t>，</w:t>
      </w:r>
      <w:r w:rsidRPr="008529F7">
        <w:rPr>
          <w:rFonts w:ascii="Times New Roman" w:eastAsia="宋体" w:hAnsi="Times New Roman" w:cs="Times New Roman"/>
          <w:color w:val="000000" w:themeColor="text1"/>
          <w:szCs w:val="21"/>
        </w:rPr>
        <w:t>长江支流轮船航运的开通</w:t>
      </w:r>
      <w:r w:rsidR="00D66BF6" w:rsidRPr="008529F7">
        <w:rPr>
          <w:rFonts w:ascii="Times New Roman" w:eastAsia="宋体" w:hAnsi="Times New Roman" w:cs="Times New Roman"/>
          <w:color w:val="000000" w:themeColor="text1"/>
          <w:szCs w:val="21"/>
        </w:rPr>
        <w:t>令</w:t>
      </w:r>
      <w:r w:rsidRPr="008529F7">
        <w:rPr>
          <w:rFonts w:ascii="Times New Roman" w:eastAsia="宋体" w:hAnsi="Times New Roman" w:cs="Times New Roman"/>
          <w:color w:val="000000" w:themeColor="text1"/>
          <w:szCs w:val="21"/>
        </w:rPr>
        <w:t>在同一条支流上的府对之间的市场整合程度上升了</w:t>
      </w:r>
      <w:r w:rsidR="009B31DA"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使这些府对间的</w:t>
      </w:r>
      <w:r w:rsidR="00A84313" w:rsidRPr="008529F7">
        <w:rPr>
          <w:rFonts w:ascii="Times New Roman" w:eastAsia="宋体" w:hAnsi="Times New Roman" w:cs="Times New Roman"/>
          <w:color w:val="000000" w:themeColor="text1"/>
          <w:szCs w:val="21"/>
        </w:rPr>
        <w:t>粮价差异</w:t>
      </w:r>
      <w:r w:rsidRPr="008529F7">
        <w:rPr>
          <w:rFonts w:ascii="Times New Roman" w:eastAsia="宋体" w:hAnsi="Times New Roman" w:cs="Times New Roman"/>
          <w:color w:val="000000" w:themeColor="text1"/>
          <w:szCs w:val="21"/>
        </w:rPr>
        <w:t>降低了</w:t>
      </w:r>
      <w:r w:rsidRPr="008529F7">
        <w:rPr>
          <w:rFonts w:ascii="Times New Roman" w:eastAsia="宋体" w:hAnsi="Times New Roman" w:cs="Times New Roman"/>
          <w:color w:val="000000" w:themeColor="text1"/>
          <w:szCs w:val="21"/>
        </w:rPr>
        <w:t>4.65</w:t>
      </w:r>
      <w:r w:rsidR="00B162BB" w:rsidRPr="008529F7">
        <w:rPr>
          <w:rFonts w:ascii="Times New Roman" w:eastAsia="宋体" w:hAnsi="Times New Roman" w:cs="Times New Roman"/>
          <w:color w:val="000000" w:themeColor="text1"/>
          <w:szCs w:val="21"/>
        </w:rPr>
        <w:t>%</w:t>
      </w:r>
      <w:r w:rsidR="009B31DA"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这至少解释了这一时期</w:t>
      </w:r>
      <w:r w:rsidR="0017627D" w:rsidRPr="008529F7">
        <w:rPr>
          <w:rFonts w:ascii="Times New Roman" w:eastAsia="宋体" w:hAnsi="Times New Roman" w:cs="Times New Roman"/>
          <w:color w:val="000000" w:themeColor="text1"/>
          <w:szCs w:val="21"/>
        </w:rPr>
        <w:t>长江支流</w:t>
      </w:r>
      <w:r w:rsidRPr="008529F7">
        <w:rPr>
          <w:rFonts w:ascii="Times New Roman" w:eastAsia="宋体" w:hAnsi="Times New Roman" w:cs="Times New Roman"/>
          <w:color w:val="000000" w:themeColor="text1"/>
          <w:szCs w:val="21"/>
        </w:rPr>
        <w:t>实际</w:t>
      </w:r>
      <w:r w:rsidR="00A84313" w:rsidRPr="008529F7">
        <w:rPr>
          <w:rFonts w:ascii="Times New Roman" w:eastAsia="宋体" w:hAnsi="Times New Roman" w:cs="Times New Roman"/>
          <w:color w:val="000000" w:themeColor="text1"/>
          <w:szCs w:val="21"/>
        </w:rPr>
        <w:t>粮价差异</w:t>
      </w:r>
      <w:r w:rsidRPr="008529F7">
        <w:rPr>
          <w:rFonts w:ascii="Times New Roman" w:eastAsia="宋体" w:hAnsi="Times New Roman" w:cs="Times New Roman"/>
          <w:color w:val="000000" w:themeColor="text1"/>
          <w:szCs w:val="21"/>
        </w:rPr>
        <w:t>下降的</w:t>
      </w:r>
      <w:r w:rsidRPr="008529F7">
        <w:rPr>
          <w:rFonts w:ascii="Times New Roman" w:eastAsia="宋体" w:hAnsi="Times New Roman" w:cs="Times New Roman"/>
          <w:color w:val="000000" w:themeColor="text1"/>
          <w:szCs w:val="21"/>
        </w:rPr>
        <w:t>37.11%</w:t>
      </w:r>
      <w:r w:rsidRPr="008529F7">
        <w:rPr>
          <w:rFonts w:ascii="Times New Roman" w:eastAsia="宋体" w:hAnsi="Times New Roman" w:cs="Times New Roman"/>
          <w:color w:val="000000" w:themeColor="text1"/>
          <w:szCs w:val="21"/>
        </w:rPr>
        <w:t>。我们通过平行事前趋势检验、控制其他贸易成本、更换对照组、更换市场整合程度的度量、安慰剂检验等一系列检验证明了结论的稳健性。我们进一步探讨了轮船</w:t>
      </w:r>
      <w:r w:rsidR="00D66BF6" w:rsidRPr="008529F7">
        <w:rPr>
          <w:rFonts w:ascii="Times New Roman" w:eastAsia="宋体" w:hAnsi="Times New Roman" w:cs="Times New Roman"/>
          <w:color w:val="000000" w:themeColor="text1"/>
          <w:szCs w:val="21"/>
        </w:rPr>
        <w:t>航运</w:t>
      </w:r>
      <w:r w:rsidRPr="008529F7">
        <w:rPr>
          <w:rFonts w:ascii="Times New Roman" w:eastAsia="宋体" w:hAnsi="Times New Roman" w:cs="Times New Roman"/>
          <w:color w:val="000000" w:themeColor="text1"/>
          <w:szCs w:val="21"/>
        </w:rPr>
        <w:t>影响的机制和异质性。首先</w:t>
      </w:r>
      <w:r w:rsidR="009B31DA" w:rsidRPr="008529F7">
        <w:rPr>
          <w:rFonts w:ascii="Times New Roman" w:eastAsia="宋体" w:hAnsi="Times New Roman" w:cs="Times New Roman"/>
          <w:color w:val="000000" w:themeColor="text1"/>
          <w:szCs w:val="21"/>
        </w:rPr>
        <w:t>，</w:t>
      </w:r>
      <w:r w:rsidR="0080701E" w:rsidRPr="008529F7">
        <w:rPr>
          <w:rFonts w:ascii="Times New Roman" w:eastAsia="宋体" w:hAnsi="Times New Roman" w:cs="Times New Roman"/>
          <w:color w:val="000000" w:themeColor="text1"/>
          <w:szCs w:val="21"/>
        </w:rPr>
        <w:t>轮船航运</w:t>
      </w:r>
      <w:r w:rsidRPr="008529F7">
        <w:rPr>
          <w:rFonts w:ascii="Times New Roman" w:eastAsia="宋体" w:hAnsi="Times New Roman" w:cs="Times New Roman"/>
          <w:color w:val="000000" w:themeColor="text1"/>
          <w:szCs w:val="21"/>
        </w:rPr>
        <w:t>只对具备通航条件的长江支流起到了促进市场整合的作用</w:t>
      </w:r>
      <w:r w:rsidR="009B31DA"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且该效应在这些支流的下游府对和崎岖度较低的府对更大。这一方面进一步证明了长江支流相对于其他地区市场整合的改进是来自航运技术引进带来的贸易成本下降</w:t>
      </w:r>
      <w:r w:rsidR="009B31DA"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另一方面也说明在这一时期</w:t>
      </w:r>
      <w:r w:rsidR="00D66BF6" w:rsidRPr="008529F7">
        <w:rPr>
          <w:rFonts w:ascii="Times New Roman" w:eastAsia="宋体" w:hAnsi="Times New Roman" w:cs="Times New Roman"/>
          <w:color w:val="000000" w:themeColor="text1"/>
          <w:szCs w:val="21"/>
        </w:rPr>
        <w:t>的</w:t>
      </w:r>
      <w:r w:rsidRPr="008529F7">
        <w:rPr>
          <w:rFonts w:ascii="Times New Roman" w:eastAsia="宋体" w:hAnsi="Times New Roman" w:cs="Times New Roman"/>
          <w:color w:val="000000" w:themeColor="text1"/>
          <w:szCs w:val="21"/>
        </w:rPr>
        <w:t>航运技术条件下</w:t>
      </w:r>
      <w:r w:rsidR="009B31DA"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地理因素限制了轮船航运的辐射范围。其次</w:t>
      </w:r>
      <w:r w:rsidR="009B31DA" w:rsidRPr="008529F7">
        <w:rPr>
          <w:rFonts w:ascii="Times New Roman" w:eastAsia="宋体" w:hAnsi="Times New Roman" w:cs="Times New Roman"/>
          <w:color w:val="000000" w:themeColor="text1"/>
          <w:szCs w:val="21"/>
        </w:rPr>
        <w:t>，</w:t>
      </w:r>
      <w:r w:rsidR="0080701E" w:rsidRPr="008529F7">
        <w:rPr>
          <w:rFonts w:ascii="Times New Roman" w:eastAsia="宋体" w:hAnsi="Times New Roman" w:cs="Times New Roman"/>
          <w:color w:val="000000" w:themeColor="text1"/>
          <w:szCs w:val="21"/>
        </w:rPr>
        <w:t>长江支流轮船航运的开通对于潜在贸易规模更大</w:t>
      </w:r>
      <w:r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人口规模</w:t>
      </w:r>
      <w:r w:rsidR="00A84313" w:rsidRPr="008529F7">
        <w:rPr>
          <w:rFonts w:ascii="Times New Roman" w:eastAsia="宋体" w:hAnsi="Times New Roman" w:cs="Times New Roman"/>
          <w:color w:val="000000" w:themeColor="text1"/>
          <w:szCs w:val="21"/>
        </w:rPr>
        <w:t>较</w:t>
      </w:r>
      <w:r w:rsidRPr="008529F7">
        <w:rPr>
          <w:rFonts w:ascii="Times New Roman" w:eastAsia="宋体" w:hAnsi="Times New Roman" w:cs="Times New Roman"/>
          <w:color w:val="000000" w:themeColor="text1"/>
          <w:szCs w:val="21"/>
        </w:rPr>
        <w:t>大和存在贸易互补性</w:t>
      </w:r>
      <w:r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的府对</w:t>
      </w:r>
      <w:r w:rsidR="0080701E" w:rsidRPr="008529F7">
        <w:rPr>
          <w:rFonts w:ascii="Times New Roman" w:eastAsia="宋体" w:hAnsi="Times New Roman" w:cs="Times New Roman"/>
          <w:color w:val="000000" w:themeColor="text1"/>
          <w:szCs w:val="21"/>
        </w:rPr>
        <w:t>影响更大</w:t>
      </w:r>
      <w:r w:rsidR="00004F28"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这表明轮船技术的应用存在固定成本和规模经济</w:t>
      </w:r>
      <w:r w:rsidR="009B31DA"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只有两地之间的贸易规模足够大</w:t>
      </w:r>
      <w:r w:rsidR="009B31DA"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轮船的应用才是有利可图的</w:t>
      </w:r>
      <w:r w:rsidR="009B31DA"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才能够促进贸易扩大和市场整合。</w:t>
      </w:r>
    </w:p>
    <w:p w14:paraId="122193CB" w14:textId="447B0C3F" w:rsidR="00FF0195" w:rsidRPr="008529F7" w:rsidRDefault="00324970" w:rsidP="0017627D">
      <w:pPr>
        <w:ind w:firstLineChars="200" w:firstLine="420"/>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本文</w:t>
      </w:r>
      <w:r w:rsidR="00FF0195" w:rsidRPr="008529F7">
        <w:rPr>
          <w:rFonts w:ascii="Times New Roman" w:eastAsia="宋体" w:hAnsi="Times New Roman" w:cs="Times New Roman"/>
          <w:color w:val="000000" w:themeColor="text1"/>
          <w:szCs w:val="21"/>
        </w:rPr>
        <w:t>对两支文献做出了</w:t>
      </w:r>
      <w:r w:rsidRPr="008529F7">
        <w:rPr>
          <w:rFonts w:ascii="Times New Roman" w:eastAsia="宋体" w:hAnsi="Times New Roman" w:cs="Times New Roman"/>
          <w:color w:val="000000" w:themeColor="text1"/>
          <w:szCs w:val="21"/>
        </w:rPr>
        <w:t>贡献。</w:t>
      </w:r>
      <w:r w:rsidR="00FF0195" w:rsidRPr="008529F7">
        <w:rPr>
          <w:rFonts w:ascii="Times New Roman" w:eastAsia="宋体" w:hAnsi="Times New Roman" w:cs="Times New Roman"/>
          <w:color w:val="000000" w:themeColor="text1"/>
          <w:szCs w:val="21"/>
        </w:rPr>
        <w:t>首先是</w:t>
      </w:r>
      <w:r w:rsidR="00B674AD" w:rsidRPr="008529F7">
        <w:rPr>
          <w:rFonts w:ascii="Times New Roman" w:eastAsia="宋体" w:hAnsi="Times New Roman" w:cs="Times New Roman"/>
          <w:color w:val="000000" w:themeColor="text1"/>
          <w:szCs w:val="21"/>
        </w:rPr>
        <w:t>中国历史上的市场整合这支文献</w:t>
      </w:r>
      <w:r w:rsidR="0017627D" w:rsidRPr="008529F7">
        <w:rPr>
          <w:rFonts w:ascii="Times New Roman" w:eastAsia="宋体" w:hAnsi="Times New Roman" w:cs="Times New Roman"/>
          <w:color w:val="000000" w:themeColor="text1"/>
          <w:szCs w:val="21"/>
        </w:rPr>
        <w:t>。一系列研究聚焦于现代交通和通讯技术引进对信息成本和运输成本的影响</w:t>
      </w:r>
      <w:r w:rsidR="009B31DA" w:rsidRPr="008529F7">
        <w:rPr>
          <w:rFonts w:ascii="Times New Roman" w:eastAsia="宋体" w:hAnsi="Times New Roman" w:cs="Times New Roman"/>
          <w:color w:val="000000" w:themeColor="text1"/>
          <w:szCs w:val="21"/>
        </w:rPr>
        <w:t>，</w:t>
      </w:r>
      <w:r w:rsidR="0017627D" w:rsidRPr="008529F7">
        <w:rPr>
          <w:rFonts w:ascii="Times New Roman" w:eastAsia="宋体" w:hAnsi="Times New Roman" w:cs="Times New Roman"/>
          <w:color w:val="000000" w:themeColor="text1"/>
          <w:szCs w:val="21"/>
        </w:rPr>
        <w:t>还关注制度变革所引发的交易成本的变化。</w:t>
      </w:r>
      <w:r w:rsidR="00FF0195" w:rsidRPr="008529F7">
        <w:rPr>
          <w:rFonts w:ascii="Times New Roman" w:eastAsia="宋体" w:hAnsi="Times New Roman" w:cs="Times New Roman"/>
          <w:color w:val="000000" w:themeColor="text1"/>
          <w:szCs w:val="21"/>
        </w:rPr>
        <w:fldChar w:fldCharType="begin"/>
      </w:r>
      <w:r w:rsidR="00FF0195" w:rsidRPr="008529F7">
        <w:rPr>
          <w:rFonts w:ascii="Times New Roman" w:eastAsia="宋体" w:hAnsi="Times New Roman" w:cs="Times New Roman"/>
          <w:color w:val="000000" w:themeColor="text1"/>
          <w:szCs w:val="21"/>
        </w:rPr>
        <w:instrText xml:space="preserve"> ADDIN NE.Ref.{7B746C1A-FB17-4184-9E79-1ED9ABE33E13}</w:instrText>
      </w:r>
      <w:r w:rsidR="00FF0195" w:rsidRPr="008529F7">
        <w:rPr>
          <w:rFonts w:ascii="Times New Roman" w:eastAsia="宋体" w:hAnsi="Times New Roman" w:cs="Times New Roman"/>
          <w:color w:val="000000" w:themeColor="text1"/>
          <w:szCs w:val="21"/>
        </w:rPr>
        <w:fldChar w:fldCharType="separate"/>
      </w:r>
      <w:r w:rsidR="00FF0195" w:rsidRPr="008529F7">
        <w:rPr>
          <w:rFonts w:ascii="Times New Roman" w:eastAsia="宋体" w:hAnsi="Times New Roman" w:cs="Times New Roman"/>
          <w:color w:val="000000" w:themeColor="text1"/>
          <w:kern w:val="0"/>
          <w:szCs w:val="21"/>
        </w:rPr>
        <w:t>颜色等</w:t>
      </w:r>
      <w:r w:rsidR="006C30BB" w:rsidRPr="008529F7">
        <w:rPr>
          <w:rFonts w:ascii="Times New Roman" w:eastAsia="宋体" w:hAnsi="Times New Roman" w:cs="Times New Roman"/>
          <w:color w:val="000000" w:themeColor="text1"/>
          <w:kern w:val="0"/>
          <w:szCs w:val="21"/>
        </w:rPr>
        <w:t>（</w:t>
      </w:r>
      <w:r w:rsidR="00FF0195" w:rsidRPr="008529F7">
        <w:rPr>
          <w:rFonts w:ascii="Times New Roman" w:eastAsia="宋体" w:hAnsi="Times New Roman" w:cs="Times New Roman"/>
          <w:color w:val="000000" w:themeColor="text1"/>
          <w:kern w:val="0"/>
          <w:szCs w:val="21"/>
        </w:rPr>
        <w:t>2015</w:t>
      </w:r>
      <w:r w:rsidR="006C30BB" w:rsidRPr="008529F7">
        <w:rPr>
          <w:rFonts w:ascii="Times New Roman" w:eastAsia="宋体" w:hAnsi="Times New Roman" w:cs="Times New Roman"/>
          <w:color w:val="000000" w:themeColor="text1"/>
          <w:kern w:val="0"/>
          <w:szCs w:val="21"/>
        </w:rPr>
        <w:t>）</w:t>
      </w:r>
      <w:r w:rsidR="00FF0195" w:rsidRPr="008529F7">
        <w:rPr>
          <w:rFonts w:ascii="Times New Roman" w:eastAsia="宋体" w:hAnsi="Times New Roman" w:cs="Times New Roman"/>
          <w:color w:val="000000" w:themeColor="text1"/>
          <w:szCs w:val="21"/>
        </w:rPr>
        <w:fldChar w:fldCharType="end"/>
      </w:r>
      <w:r w:rsidR="00FF0195" w:rsidRPr="008529F7">
        <w:rPr>
          <w:rFonts w:ascii="Times New Roman" w:eastAsia="宋体" w:hAnsi="Times New Roman" w:cs="Times New Roman"/>
          <w:color w:val="000000" w:themeColor="text1"/>
          <w:szCs w:val="21"/>
        </w:rPr>
        <w:t>发现</w:t>
      </w:r>
      <w:r w:rsidR="00FF0195" w:rsidRPr="008529F7">
        <w:rPr>
          <w:rFonts w:ascii="Times New Roman" w:eastAsia="宋体" w:hAnsi="Times New Roman" w:cs="Times New Roman"/>
          <w:color w:val="000000" w:themeColor="text1"/>
          <w:szCs w:val="21"/>
        </w:rPr>
        <w:t>1881-1911</w:t>
      </w:r>
      <w:r w:rsidR="00FF0195" w:rsidRPr="008529F7">
        <w:rPr>
          <w:rFonts w:ascii="Times New Roman" w:eastAsia="宋体" w:hAnsi="Times New Roman" w:cs="Times New Roman"/>
          <w:color w:val="000000" w:themeColor="text1"/>
          <w:szCs w:val="21"/>
        </w:rPr>
        <w:t>年期间铁路的修建降低了陆路运输成本</w:t>
      </w:r>
      <w:r w:rsidR="009B31DA" w:rsidRPr="008529F7">
        <w:rPr>
          <w:rFonts w:ascii="Times New Roman" w:eastAsia="宋体" w:hAnsi="Times New Roman" w:cs="Times New Roman"/>
          <w:color w:val="000000" w:themeColor="text1"/>
          <w:szCs w:val="21"/>
        </w:rPr>
        <w:t>，</w:t>
      </w:r>
      <w:r w:rsidR="00FF0195" w:rsidRPr="008529F7">
        <w:rPr>
          <w:rFonts w:ascii="Times New Roman" w:eastAsia="宋体" w:hAnsi="Times New Roman" w:cs="Times New Roman"/>
          <w:color w:val="000000" w:themeColor="text1"/>
          <w:szCs w:val="21"/>
        </w:rPr>
        <w:t>使得有铁路通车的府对之间的小麦价格差异降低了</w:t>
      </w:r>
      <w:r w:rsidR="00FF0195" w:rsidRPr="008529F7">
        <w:rPr>
          <w:rFonts w:ascii="Times New Roman" w:eastAsia="宋体" w:hAnsi="Times New Roman" w:cs="Times New Roman"/>
          <w:color w:val="000000" w:themeColor="text1"/>
          <w:szCs w:val="21"/>
        </w:rPr>
        <w:t>10</w:t>
      </w:r>
      <w:r w:rsidR="00FF0195" w:rsidRPr="008529F7">
        <w:rPr>
          <w:rFonts w:ascii="Times New Roman" w:eastAsia="宋体" w:hAnsi="Times New Roman" w:cs="Times New Roman"/>
          <w:color w:val="000000" w:themeColor="text1"/>
          <w:szCs w:val="21"/>
        </w:rPr>
        <w:t>个百分点</w:t>
      </w:r>
      <w:r w:rsidR="00D47E53" w:rsidRPr="008529F7">
        <w:rPr>
          <w:rFonts w:ascii="Times New Roman" w:eastAsia="宋体" w:hAnsi="Times New Roman" w:cs="Times New Roman"/>
          <w:color w:val="000000" w:themeColor="text1"/>
          <w:szCs w:val="21"/>
        </w:rPr>
        <w:t>。</w:t>
      </w:r>
      <w:r w:rsidR="00B303ED" w:rsidRPr="008529F7">
        <w:rPr>
          <w:rFonts w:ascii="Times New Roman" w:eastAsia="宋体" w:hAnsi="Times New Roman" w:cs="Times New Roman"/>
          <w:color w:val="000000" w:themeColor="text1"/>
          <w:szCs w:val="21"/>
        </w:rPr>
        <w:fldChar w:fldCharType="begin"/>
      </w:r>
      <w:r w:rsidR="002117CE" w:rsidRPr="008529F7">
        <w:rPr>
          <w:rFonts w:ascii="Times New Roman" w:eastAsia="宋体" w:hAnsi="Times New Roman" w:cs="Times New Roman"/>
          <w:color w:val="000000" w:themeColor="text1"/>
          <w:szCs w:val="21"/>
        </w:rPr>
        <w:instrText xml:space="preserve"> ADDIN NE.Ref.{23BA54F4-9D9A-491E-9D8E-4F25930F6402}</w:instrText>
      </w:r>
      <w:r w:rsidR="00B303ED" w:rsidRPr="008529F7">
        <w:rPr>
          <w:rFonts w:ascii="Times New Roman" w:eastAsia="宋体" w:hAnsi="Times New Roman" w:cs="Times New Roman"/>
          <w:color w:val="000000" w:themeColor="text1"/>
          <w:szCs w:val="21"/>
        </w:rPr>
        <w:fldChar w:fldCharType="separate"/>
      </w:r>
      <w:r w:rsidR="002117CE" w:rsidRPr="008529F7">
        <w:rPr>
          <w:rFonts w:ascii="Times New Roman" w:eastAsia="宋体" w:hAnsi="Times New Roman" w:cs="Times New Roman"/>
          <w:color w:val="000000" w:themeColor="text1"/>
          <w:kern w:val="0"/>
          <w:szCs w:val="21"/>
        </w:rPr>
        <w:t>Hao et al.</w:t>
      </w:r>
      <w:r w:rsidR="006C30BB" w:rsidRPr="008529F7">
        <w:rPr>
          <w:rFonts w:ascii="Times New Roman" w:eastAsia="宋体" w:hAnsi="Times New Roman" w:cs="Times New Roman"/>
          <w:color w:val="000000" w:themeColor="text1"/>
          <w:kern w:val="0"/>
          <w:szCs w:val="21"/>
        </w:rPr>
        <w:t>（</w:t>
      </w:r>
      <w:r w:rsidR="002117CE" w:rsidRPr="008529F7">
        <w:rPr>
          <w:rFonts w:ascii="Times New Roman" w:eastAsia="宋体" w:hAnsi="Times New Roman" w:cs="Times New Roman"/>
          <w:color w:val="000000" w:themeColor="text1"/>
          <w:kern w:val="0"/>
          <w:szCs w:val="21"/>
        </w:rPr>
        <w:t>2022</w:t>
      </w:r>
      <w:r w:rsidR="006C30BB" w:rsidRPr="008529F7">
        <w:rPr>
          <w:rFonts w:ascii="Times New Roman" w:eastAsia="宋体" w:hAnsi="Times New Roman" w:cs="Times New Roman"/>
          <w:color w:val="000000" w:themeColor="text1"/>
          <w:kern w:val="0"/>
          <w:szCs w:val="21"/>
        </w:rPr>
        <w:t>）</w:t>
      </w:r>
      <w:r w:rsidR="00B303ED" w:rsidRPr="008529F7">
        <w:rPr>
          <w:rFonts w:ascii="Times New Roman" w:eastAsia="宋体" w:hAnsi="Times New Roman" w:cs="Times New Roman"/>
          <w:color w:val="000000" w:themeColor="text1"/>
          <w:szCs w:val="21"/>
        </w:rPr>
        <w:fldChar w:fldCharType="end"/>
      </w:r>
      <w:r w:rsidR="00455A32" w:rsidRPr="008529F7">
        <w:rPr>
          <w:rFonts w:ascii="Times New Roman" w:eastAsia="宋体" w:hAnsi="Times New Roman" w:cs="Times New Roman"/>
          <w:color w:val="000000" w:themeColor="text1"/>
          <w:szCs w:val="21"/>
        </w:rPr>
        <w:t>发现</w:t>
      </w:r>
      <w:r w:rsidR="00455A32" w:rsidRPr="008529F7">
        <w:rPr>
          <w:rFonts w:ascii="Times New Roman" w:eastAsia="宋体" w:hAnsi="Times New Roman" w:cs="Times New Roman"/>
          <w:color w:val="000000" w:themeColor="text1"/>
          <w:szCs w:val="21"/>
        </w:rPr>
        <w:t>1870-1911</w:t>
      </w:r>
      <w:r w:rsidR="00455A32" w:rsidRPr="008529F7">
        <w:rPr>
          <w:rFonts w:ascii="Times New Roman" w:eastAsia="宋体" w:hAnsi="Times New Roman" w:cs="Times New Roman"/>
          <w:color w:val="000000" w:themeColor="text1"/>
          <w:szCs w:val="21"/>
        </w:rPr>
        <w:t>年期间电报的使用降低了信息成本</w:t>
      </w:r>
      <w:r w:rsidR="009B31DA" w:rsidRPr="008529F7">
        <w:rPr>
          <w:rFonts w:ascii="Times New Roman" w:eastAsia="宋体" w:hAnsi="Times New Roman" w:cs="Times New Roman"/>
          <w:color w:val="000000" w:themeColor="text1"/>
          <w:szCs w:val="21"/>
        </w:rPr>
        <w:t>，</w:t>
      </w:r>
      <w:r w:rsidR="00455A32" w:rsidRPr="008529F7">
        <w:rPr>
          <w:rFonts w:ascii="Times New Roman" w:eastAsia="宋体" w:hAnsi="Times New Roman" w:cs="Times New Roman"/>
          <w:color w:val="000000" w:themeColor="text1"/>
          <w:szCs w:val="21"/>
        </w:rPr>
        <w:t>进而使得有电报联系的府对之间的上等米价格</w:t>
      </w:r>
      <w:r w:rsidR="0017627D" w:rsidRPr="008529F7">
        <w:rPr>
          <w:rFonts w:ascii="Times New Roman" w:eastAsia="宋体" w:hAnsi="Times New Roman" w:cs="Times New Roman"/>
          <w:color w:val="000000" w:themeColor="text1"/>
          <w:szCs w:val="21"/>
        </w:rPr>
        <w:t>差</w:t>
      </w:r>
      <w:r w:rsidR="00455A32" w:rsidRPr="008529F7">
        <w:rPr>
          <w:rFonts w:ascii="Times New Roman" w:eastAsia="宋体" w:hAnsi="Times New Roman" w:cs="Times New Roman"/>
          <w:color w:val="000000" w:themeColor="text1"/>
          <w:szCs w:val="21"/>
        </w:rPr>
        <w:t>降低了</w:t>
      </w:r>
      <w:r w:rsidR="00455A32" w:rsidRPr="008529F7">
        <w:rPr>
          <w:rFonts w:ascii="Times New Roman" w:eastAsia="宋体" w:hAnsi="Times New Roman" w:cs="Times New Roman"/>
          <w:color w:val="000000" w:themeColor="text1"/>
          <w:szCs w:val="21"/>
        </w:rPr>
        <w:t>6.6</w:t>
      </w:r>
      <w:r w:rsidR="00455A32" w:rsidRPr="008529F7">
        <w:rPr>
          <w:rFonts w:ascii="Times New Roman" w:eastAsia="宋体" w:hAnsi="Times New Roman" w:cs="Times New Roman"/>
          <w:color w:val="000000" w:themeColor="text1"/>
          <w:szCs w:val="21"/>
        </w:rPr>
        <w:t>个百分点。</w:t>
      </w:r>
      <w:r w:rsidR="00FF0195" w:rsidRPr="008529F7">
        <w:rPr>
          <w:rFonts w:ascii="Times New Roman" w:eastAsia="宋体" w:hAnsi="Times New Roman" w:cs="Times New Roman"/>
          <w:color w:val="000000" w:themeColor="text1"/>
          <w:szCs w:val="21"/>
        </w:rPr>
        <w:fldChar w:fldCharType="begin"/>
      </w:r>
      <w:r w:rsidR="00FF0195" w:rsidRPr="008529F7">
        <w:rPr>
          <w:rFonts w:ascii="Times New Roman" w:eastAsia="宋体" w:hAnsi="Times New Roman" w:cs="Times New Roman"/>
          <w:color w:val="000000" w:themeColor="text1"/>
          <w:szCs w:val="21"/>
        </w:rPr>
        <w:instrText xml:space="preserve"> ADDIN NE.Ref.{F1FF8907-0D38-4A26-A258-B642F3143DAF}</w:instrText>
      </w:r>
      <w:r w:rsidR="00FF0195" w:rsidRPr="008529F7">
        <w:rPr>
          <w:rFonts w:ascii="Times New Roman" w:eastAsia="宋体" w:hAnsi="Times New Roman" w:cs="Times New Roman"/>
          <w:color w:val="000000" w:themeColor="text1"/>
          <w:szCs w:val="21"/>
        </w:rPr>
        <w:fldChar w:fldCharType="separate"/>
      </w:r>
      <w:r w:rsidR="00FF0195" w:rsidRPr="008529F7">
        <w:rPr>
          <w:rFonts w:ascii="Times New Roman" w:eastAsia="宋体" w:hAnsi="Times New Roman" w:cs="Times New Roman"/>
          <w:color w:val="000000" w:themeColor="text1"/>
          <w:kern w:val="0"/>
          <w:szCs w:val="21"/>
        </w:rPr>
        <w:t>李嘉楠等</w:t>
      </w:r>
      <w:r w:rsidR="006C30BB" w:rsidRPr="008529F7">
        <w:rPr>
          <w:rFonts w:ascii="Times New Roman" w:eastAsia="宋体" w:hAnsi="Times New Roman" w:cs="Times New Roman"/>
          <w:color w:val="000000" w:themeColor="text1"/>
          <w:kern w:val="0"/>
          <w:szCs w:val="21"/>
        </w:rPr>
        <w:t>（</w:t>
      </w:r>
      <w:r w:rsidR="00FF0195" w:rsidRPr="008529F7">
        <w:rPr>
          <w:rFonts w:ascii="Times New Roman" w:eastAsia="宋体" w:hAnsi="Times New Roman" w:cs="Times New Roman"/>
          <w:color w:val="000000" w:themeColor="text1"/>
          <w:kern w:val="0"/>
          <w:szCs w:val="21"/>
        </w:rPr>
        <w:t>2019</w:t>
      </w:r>
      <w:r w:rsidR="006C30BB" w:rsidRPr="008529F7">
        <w:rPr>
          <w:rFonts w:ascii="Times New Roman" w:eastAsia="宋体" w:hAnsi="Times New Roman" w:cs="Times New Roman"/>
          <w:color w:val="000000" w:themeColor="text1"/>
          <w:kern w:val="0"/>
          <w:szCs w:val="21"/>
        </w:rPr>
        <w:t>）</w:t>
      </w:r>
      <w:r w:rsidR="00FF0195" w:rsidRPr="008529F7">
        <w:rPr>
          <w:rFonts w:ascii="Times New Roman" w:eastAsia="宋体" w:hAnsi="Times New Roman" w:cs="Times New Roman"/>
          <w:color w:val="000000" w:themeColor="text1"/>
          <w:szCs w:val="21"/>
        </w:rPr>
        <w:fldChar w:fldCharType="end"/>
      </w:r>
      <w:r w:rsidR="00FF0195" w:rsidRPr="008529F7">
        <w:rPr>
          <w:rFonts w:ascii="Times New Roman" w:eastAsia="宋体" w:hAnsi="Times New Roman" w:cs="Times New Roman"/>
          <w:color w:val="000000" w:themeColor="text1"/>
          <w:szCs w:val="21"/>
        </w:rPr>
        <w:t>以</w:t>
      </w:r>
      <w:r w:rsidR="00FF0195" w:rsidRPr="008529F7">
        <w:rPr>
          <w:rFonts w:ascii="Times New Roman" w:eastAsia="宋体" w:hAnsi="Times New Roman" w:cs="Times New Roman"/>
          <w:color w:val="000000" w:themeColor="text1"/>
          <w:szCs w:val="21"/>
        </w:rPr>
        <w:t>19</w:t>
      </w:r>
      <w:r w:rsidR="00FF0195" w:rsidRPr="008529F7">
        <w:rPr>
          <w:rFonts w:ascii="Times New Roman" w:eastAsia="宋体" w:hAnsi="Times New Roman" w:cs="Times New Roman"/>
          <w:color w:val="000000" w:themeColor="text1"/>
          <w:szCs w:val="21"/>
        </w:rPr>
        <w:t>世纪中国被迫开埠作为准自然实验</w:t>
      </w:r>
      <w:r w:rsidR="009B31DA" w:rsidRPr="008529F7">
        <w:rPr>
          <w:rFonts w:ascii="Times New Roman" w:eastAsia="宋体" w:hAnsi="Times New Roman" w:cs="Times New Roman"/>
          <w:color w:val="000000" w:themeColor="text1"/>
          <w:szCs w:val="21"/>
        </w:rPr>
        <w:t>，</w:t>
      </w:r>
      <w:r w:rsidR="00FF0195" w:rsidRPr="008529F7">
        <w:rPr>
          <w:rFonts w:ascii="Times New Roman" w:eastAsia="宋体" w:hAnsi="Times New Roman" w:cs="Times New Roman"/>
          <w:color w:val="000000" w:themeColor="text1"/>
          <w:szCs w:val="21"/>
        </w:rPr>
        <w:t>发现通商口岸通过开放贸易和制度移植</w:t>
      </w:r>
      <w:r w:rsidR="009B31DA" w:rsidRPr="008529F7">
        <w:rPr>
          <w:rFonts w:ascii="Times New Roman" w:eastAsia="宋体" w:hAnsi="Times New Roman" w:cs="Times New Roman"/>
          <w:color w:val="000000" w:themeColor="text1"/>
          <w:szCs w:val="21"/>
        </w:rPr>
        <w:t>，</w:t>
      </w:r>
      <w:r w:rsidR="00FF0195" w:rsidRPr="008529F7">
        <w:rPr>
          <w:rFonts w:ascii="Times New Roman" w:eastAsia="宋体" w:hAnsi="Times New Roman" w:cs="Times New Roman"/>
          <w:color w:val="000000" w:themeColor="text1"/>
          <w:szCs w:val="21"/>
        </w:rPr>
        <w:t>降低了贸易的信息成本和交易成本</w:t>
      </w:r>
      <w:r w:rsidR="009B31DA" w:rsidRPr="008529F7">
        <w:rPr>
          <w:rFonts w:ascii="Times New Roman" w:eastAsia="宋体" w:hAnsi="Times New Roman" w:cs="Times New Roman"/>
          <w:color w:val="000000" w:themeColor="text1"/>
          <w:szCs w:val="21"/>
        </w:rPr>
        <w:t>，</w:t>
      </w:r>
      <w:r w:rsidR="00FF0195" w:rsidRPr="008529F7">
        <w:rPr>
          <w:rFonts w:ascii="Times New Roman" w:eastAsia="宋体" w:hAnsi="Times New Roman" w:cs="Times New Roman"/>
          <w:color w:val="000000" w:themeColor="text1"/>
          <w:szCs w:val="21"/>
        </w:rPr>
        <w:t>从而促进了国内市场整合。</w:t>
      </w:r>
      <w:r w:rsidR="00FF0195" w:rsidRPr="008529F7">
        <w:rPr>
          <w:rStyle w:val="ad"/>
          <w:rFonts w:ascii="Times New Roman" w:eastAsia="宋体" w:hAnsi="Times New Roman" w:cs="Times New Roman"/>
          <w:color w:val="000000" w:themeColor="text1"/>
          <w:szCs w:val="21"/>
        </w:rPr>
        <w:footnoteReference w:id="2"/>
      </w:r>
      <w:r w:rsidR="00EC176F" w:rsidRPr="008529F7">
        <w:rPr>
          <w:rFonts w:ascii="Times New Roman" w:eastAsia="宋体" w:hAnsi="Times New Roman" w:cs="Times New Roman"/>
          <w:color w:val="000000" w:themeColor="text1"/>
          <w:szCs w:val="21"/>
        </w:rPr>
        <w:fldChar w:fldCharType="begin"/>
      </w:r>
      <w:r w:rsidR="002117CE" w:rsidRPr="008529F7">
        <w:rPr>
          <w:rFonts w:ascii="Times New Roman" w:eastAsia="宋体" w:hAnsi="Times New Roman" w:cs="Times New Roman"/>
          <w:color w:val="000000" w:themeColor="text1"/>
          <w:szCs w:val="21"/>
        </w:rPr>
        <w:instrText xml:space="preserve"> ADDIN NE.Ref.{39EAB034-F86C-4BAE-B869-338E5BCF75EE}</w:instrText>
      </w:r>
      <w:r w:rsidR="00EC176F" w:rsidRPr="008529F7">
        <w:rPr>
          <w:rFonts w:ascii="Times New Roman" w:eastAsia="宋体" w:hAnsi="Times New Roman" w:cs="Times New Roman"/>
          <w:color w:val="000000" w:themeColor="text1"/>
          <w:szCs w:val="21"/>
        </w:rPr>
        <w:fldChar w:fldCharType="separate"/>
      </w:r>
      <w:r w:rsidR="002117CE" w:rsidRPr="008529F7">
        <w:rPr>
          <w:rFonts w:ascii="Times New Roman" w:eastAsia="宋体" w:hAnsi="Times New Roman" w:cs="Times New Roman"/>
          <w:color w:val="000000" w:themeColor="text1"/>
          <w:kern w:val="0"/>
          <w:szCs w:val="21"/>
        </w:rPr>
        <w:t>蔡杨等</w:t>
      </w:r>
      <w:r w:rsidR="006C30BB" w:rsidRPr="008529F7">
        <w:rPr>
          <w:rFonts w:ascii="Times New Roman" w:eastAsia="宋体" w:hAnsi="Times New Roman" w:cs="Times New Roman"/>
          <w:color w:val="000000" w:themeColor="text1"/>
          <w:kern w:val="0"/>
          <w:szCs w:val="21"/>
        </w:rPr>
        <w:t>（</w:t>
      </w:r>
      <w:r w:rsidR="002117CE" w:rsidRPr="008529F7">
        <w:rPr>
          <w:rFonts w:ascii="Times New Roman" w:eastAsia="宋体" w:hAnsi="Times New Roman" w:cs="Times New Roman"/>
          <w:color w:val="000000" w:themeColor="text1"/>
          <w:kern w:val="0"/>
          <w:szCs w:val="21"/>
        </w:rPr>
        <w:t>2022</w:t>
      </w:r>
      <w:r w:rsidR="006C30BB" w:rsidRPr="008529F7">
        <w:rPr>
          <w:rFonts w:ascii="Times New Roman" w:eastAsia="宋体" w:hAnsi="Times New Roman" w:cs="Times New Roman"/>
          <w:color w:val="000000" w:themeColor="text1"/>
          <w:kern w:val="0"/>
          <w:szCs w:val="21"/>
        </w:rPr>
        <w:t>）</w:t>
      </w:r>
      <w:r w:rsidR="00EC176F" w:rsidRPr="008529F7">
        <w:rPr>
          <w:rFonts w:ascii="Times New Roman" w:eastAsia="宋体" w:hAnsi="Times New Roman" w:cs="Times New Roman"/>
          <w:color w:val="000000" w:themeColor="text1"/>
          <w:szCs w:val="21"/>
        </w:rPr>
        <w:fldChar w:fldCharType="end"/>
      </w:r>
      <w:r w:rsidR="00EC176F" w:rsidRPr="008529F7">
        <w:rPr>
          <w:rFonts w:ascii="Times New Roman" w:eastAsia="宋体" w:hAnsi="Times New Roman" w:cs="Times New Roman"/>
          <w:color w:val="000000" w:themeColor="text1"/>
          <w:szCs w:val="21"/>
        </w:rPr>
        <w:t>发现晚清的厘金征收显著降低了相邻府间的市场整合水平。</w:t>
      </w:r>
      <w:r w:rsidR="00EC176F" w:rsidRPr="008529F7">
        <w:rPr>
          <w:rFonts w:ascii="Times New Roman" w:eastAsia="宋体" w:hAnsi="Times New Roman" w:cs="Times New Roman"/>
          <w:color w:val="000000" w:themeColor="text1"/>
          <w:szCs w:val="21"/>
        </w:rPr>
        <w:fldChar w:fldCharType="begin"/>
      </w:r>
      <w:r w:rsidR="002117CE" w:rsidRPr="008529F7">
        <w:rPr>
          <w:rFonts w:ascii="Times New Roman" w:eastAsia="宋体" w:hAnsi="Times New Roman" w:cs="Times New Roman"/>
          <w:color w:val="000000" w:themeColor="text1"/>
          <w:szCs w:val="21"/>
        </w:rPr>
        <w:instrText xml:space="preserve"> ADDIN NE.Ref.{46935B98-3496-4428-99C5-780685A9E007}</w:instrText>
      </w:r>
      <w:r w:rsidR="00EC176F" w:rsidRPr="008529F7">
        <w:rPr>
          <w:rFonts w:ascii="Times New Roman" w:eastAsia="宋体" w:hAnsi="Times New Roman" w:cs="Times New Roman"/>
          <w:color w:val="000000" w:themeColor="text1"/>
          <w:szCs w:val="21"/>
        </w:rPr>
        <w:fldChar w:fldCharType="separate"/>
      </w:r>
      <w:r w:rsidR="002117CE" w:rsidRPr="008529F7">
        <w:rPr>
          <w:rFonts w:ascii="Times New Roman" w:eastAsia="宋体" w:hAnsi="Times New Roman" w:cs="Times New Roman"/>
          <w:color w:val="000000" w:themeColor="text1"/>
          <w:kern w:val="0"/>
          <w:szCs w:val="21"/>
        </w:rPr>
        <w:t>梁若冰等</w:t>
      </w:r>
      <w:r w:rsidR="006C30BB" w:rsidRPr="008529F7">
        <w:rPr>
          <w:rFonts w:ascii="Times New Roman" w:eastAsia="宋体" w:hAnsi="Times New Roman" w:cs="Times New Roman"/>
          <w:color w:val="000000" w:themeColor="text1"/>
          <w:kern w:val="0"/>
          <w:szCs w:val="21"/>
        </w:rPr>
        <w:t>（</w:t>
      </w:r>
      <w:r w:rsidR="002117CE" w:rsidRPr="008529F7">
        <w:rPr>
          <w:rFonts w:ascii="Times New Roman" w:eastAsia="宋体" w:hAnsi="Times New Roman" w:cs="Times New Roman"/>
          <w:color w:val="000000" w:themeColor="text1"/>
          <w:kern w:val="0"/>
          <w:szCs w:val="21"/>
        </w:rPr>
        <w:t>2023</w:t>
      </w:r>
      <w:r w:rsidR="006C30BB" w:rsidRPr="008529F7">
        <w:rPr>
          <w:rFonts w:ascii="Times New Roman" w:eastAsia="宋体" w:hAnsi="Times New Roman" w:cs="Times New Roman"/>
          <w:color w:val="000000" w:themeColor="text1"/>
          <w:kern w:val="0"/>
          <w:szCs w:val="21"/>
        </w:rPr>
        <w:t>）</w:t>
      </w:r>
      <w:r w:rsidR="00EC176F" w:rsidRPr="008529F7">
        <w:rPr>
          <w:rFonts w:ascii="Times New Roman" w:eastAsia="宋体" w:hAnsi="Times New Roman" w:cs="Times New Roman"/>
          <w:color w:val="000000" w:themeColor="text1"/>
          <w:szCs w:val="21"/>
        </w:rPr>
        <w:fldChar w:fldCharType="end"/>
      </w:r>
      <w:r w:rsidR="00EC176F" w:rsidRPr="008529F7">
        <w:rPr>
          <w:rFonts w:ascii="Times New Roman" w:eastAsia="宋体" w:hAnsi="Times New Roman" w:cs="Times New Roman"/>
          <w:color w:val="000000" w:themeColor="text1"/>
          <w:szCs w:val="21"/>
        </w:rPr>
        <w:t>发现晚清政治权力分割对市场分割有着长期影响。</w:t>
      </w:r>
      <w:r w:rsidR="0068385F" w:rsidRPr="008529F7">
        <w:rPr>
          <w:rFonts w:ascii="Times New Roman" w:eastAsia="宋体" w:hAnsi="Times New Roman" w:cs="Times New Roman"/>
          <w:color w:val="000000" w:themeColor="text1"/>
          <w:szCs w:val="21"/>
        </w:rPr>
        <w:t>与</w:t>
      </w:r>
      <w:r w:rsidR="00FF0195" w:rsidRPr="008529F7">
        <w:rPr>
          <w:rFonts w:ascii="Times New Roman" w:eastAsia="宋体" w:hAnsi="Times New Roman" w:cs="Times New Roman"/>
          <w:color w:val="000000" w:themeColor="text1"/>
          <w:szCs w:val="21"/>
        </w:rPr>
        <w:t>既有</w:t>
      </w:r>
      <w:r w:rsidR="0068385F" w:rsidRPr="008529F7">
        <w:rPr>
          <w:rFonts w:ascii="Times New Roman" w:eastAsia="宋体" w:hAnsi="Times New Roman" w:cs="Times New Roman"/>
          <w:color w:val="000000" w:themeColor="text1"/>
          <w:szCs w:val="21"/>
        </w:rPr>
        <w:t>文献相比</w:t>
      </w:r>
      <w:r w:rsidR="009B31DA" w:rsidRPr="008529F7">
        <w:rPr>
          <w:rFonts w:ascii="Times New Roman" w:eastAsia="宋体" w:hAnsi="Times New Roman" w:cs="Times New Roman"/>
          <w:color w:val="000000" w:themeColor="text1"/>
          <w:szCs w:val="21"/>
        </w:rPr>
        <w:t>，</w:t>
      </w:r>
      <w:r w:rsidR="0081077C" w:rsidRPr="008529F7">
        <w:rPr>
          <w:rFonts w:ascii="Times New Roman" w:eastAsia="宋体" w:hAnsi="Times New Roman" w:cs="Times New Roman"/>
          <w:color w:val="000000" w:themeColor="text1"/>
          <w:szCs w:val="21"/>
        </w:rPr>
        <w:t>本文</w:t>
      </w:r>
      <w:r w:rsidR="003F1759" w:rsidRPr="008529F7">
        <w:rPr>
          <w:rFonts w:ascii="Times New Roman" w:eastAsia="宋体" w:hAnsi="Times New Roman" w:cs="Times New Roman"/>
          <w:color w:val="000000" w:themeColor="text1"/>
          <w:szCs w:val="21"/>
        </w:rPr>
        <w:t>首次</w:t>
      </w:r>
      <w:r w:rsidR="0081077C" w:rsidRPr="008529F7">
        <w:rPr>
          <w:rFonts w:ascii="Times New Roman" w:eastAsia="宋体" w:hAnsi="Times New Roman" w:cs="Times New Roman"/>
          <w:color w:val="000000" w:themeColor="text1"/>
          <w:szCs w:val="21"/>
        </w:rPr>
        <w:t>研究</w:t>
      </w:r>
      <w:r w:rsidR="003F1759" w:rsidRPr="008529F7">
        <w:rPr>
          <w:rFonts w:ascii="Times New Roman" w:eastAsia="宋体" w:hAnsi="Times New Roman" w:cs="Times New Roman"/>
          <w:color w:val="000000" w:themeColor="text1"/>
          <w:szCs w:val="21"/>
        </w:rPr>
        <w:t>了</w:t>
      </w:r>
      <w:r w:rsidR="0081077C" w:rsidRPr="008529F7">
        <w:rPr>
          <w:rFonts w:ascii="Times New Roman" w:eastAsia="宋体" w:hAnsi="Times New Roman" w:cs="Times New Roman"/>
          <w:color w:val="000000" w:themeColor="text1"/>
          <w:szCs w:val="21"/>
        </w:rPr>
        <w:t>轮船航运如何影响近代中国市场整合程度</w:t>
      </w:r>
      <w:r w:rsidR="009B31DA" w:rsidRPr="008529F7">
        <w:rPr>
          <w:rFonts w:ascii="Times New Roman" w:eastAsia="宋体" w:hAnsi="Times New Roman" w:cs="Times New Roman"/>
          <w:color w:val="000000" w:themeColor="text1"/>
          <w:szCs w:val="21"/>
        </w:rPr>
        <w:t>，</w:t>
      </w:r>
      <w:r w:rsidR="00FF0195" w:rsidRPr="008529F7">
        <w:rPr>
          <w:rFonts w:ascii="Times New Roman" w:eastAsia="宋体" w:hAnsi="Times New Roman" w:cs="Times New Roman"/>
          <w:color w:val="000000" w:themeColor="text1"/>
          <w:szCs w:val="21"/>
        </w:rPr>
        <w:t>特别是通过将《马关条约》签订视为对于长江支流的外生技术冲击（而非制度冲击）</w:t>
      </w:r>
      <w:r w:rsidR="009B31DA" w:rsidRPr="008529F7">
        <w:rPr>
          <w:rFonts w:ascii="Times New Roman" w:eastAsia="宋体" w:hAnsi="Times New Roman" w:cs="Times New Roman"/>
          <w:color w:val="000000" w:themeColor="text1"/>
          <w:szCs w:val="21"/>
        </w:rPr>
        <w:t>，</w:t>
      </w:r>
      <w:r w:rsidR="00FF0195" w:rsidRPr="008529F7">
        <w:rPr>
          <w:rFonts w:ascii="Times New Roman" w:eastAsia="宋体" w:hAnsi="Times New Roman" w:cs="Times New Roman"/>
          <w:color w:val="000000" w:themeColor="text1"/>
          <w:szCs w:val="21"/>
        </w:rPr>
        <w:t>识别了轮船运输与市场整合之间的因果关系。</w:t>
      </w:r>
    </w:p>
    <w:p w14:paraId="3BD7FEEB" w14:textId="3C2A0977" w:rsidR="00FF0195" w:rsidRPr="008529F7" w:rsidRDefault="00FF0195" w:rsidP="00FF0195">
      <w:pPr>
        <w:ind w:firstLineChars="200" w:firstLine="420"/>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其次是</w:t>
      </w:r>
      <w:r w:rsidR="00FE0C4B" w:rsidRPr="008529F7">
        <w:rPr>
          <w:rFonts w:ascii="Times New Roman" w:eastAsia="宋体" w:hAnsi="Times New Roman" w:cs="Times New Roman"/>
          <w:color w:val="000000" w:themeColor="text1"/>
          <w:szCs w:val="21"/>
        </w:rPr>
        <w:t>轮船运输对</w:t>
      </w:r>
      <w:r w:rsidRPr="008529F7">
        <w:rPr>
          <w:rFonts w:ascii="Times New Roman" w:eastAsia="宋体" w:hAnsi="Times New Roman" w:cs="Times New Roman"/>
          <w:color w:val="000000" w:themeColor="text1"/>
          <w:szCs w:val="21"/>
        </w:rPr>
        <w:t>贸易</w:t>
      </w:r>
      <w:r w:rsidR="00B162BB" w:rsidRPr="008529F7">
        <w:rPr>
          <w:rFonts w:ascii="Times New Roman" w:eastAsia="宋体" w:hAnsi="Times New Roman" w:cs="Times New Roman"/>
          <w:color w:val="000000" w:themeColor="text1"/>
          <w:szCs w:val="21"/>
        </w:rPr>
        <w:t>发展</w:t>
      </w:r>
      <w:r w:rsidR="00FE0C4B" w:rsidRPr="008529F7">
        <w:rPr>
          <w:rFonts w:ascii="Times New Roman" w:eastAsia="宋体" w:hAnsi="Times New Roman" w:cs="Times New Roman"/>
          <w:color w:val="000000" w:themeColor="text1"/>
          <w:szCs w:val="21"/>
        </w:rPr>
        <w:t>的影响</w:t>
      </w:r>
      <w:r w:rsidR="00863640" w:rsidRPr="008529F7">
        <w:rPr>
          <w:rFonts w:ascii="Times New Roman" w:eastAsia="宋体" w:hAnsi="Times New Roman" w:cs="Times New Roman"/>
          <w:color w:val="000000" w:themeColor="text1"/>
          <w:szCs w:val="21"/>
        </w:rPr>
        <w:t>这支文献。</w:t>
      </w:r>
      <w:proofErr w:type="spellStart"/>
      <w:r w:rsidRPr="008529F7">
        <w:rPr>
          <w:rFonts w:ascii="Times New Roman" w:eastAsia="宋体" w:hAnsi="Times New Roman" w:cs="Times New Roman"/>
          <w:color w:val="000000" w:themeColor="text1"/>
          <w:szCs w:val="21"/>
        </w:rPr>
        <w:t>Pascali</w:t>
      </w:r>
      <w:proofErr w:type="spellEnd"/>
      <w:r w:rsidR="006C30BB"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2017</w:t>
      </w:r>
      <w:r w:rsidR="006C30BB"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利用蒸汽轮船改变海运线路这一外生冲击（降低了逆季风和</w:t>
      </w:r>
      <w:proofErr w:type="gramStart"/>
      <w:r w:rsidR="00001251" w:rsidRPr="008529F7">
        <w:rPr>
          <w:rFonts w:ascii="Times New Roman" w:eastAsia="宋体" w:hAnsi="Times New Roman" w:cs="Times New Roman"/>
          <w:color w:val="000000" w:themeColor="text1"/>
          <w:szCs w:val="21"/>
        </w:rPr>
        <w:t>逆</w:t>
      </w:r>
      <w:r w:rsidRPr="008529F7">
        <w:rPr>
          <w:rFonts w:ascii="Times New Roman" w:eastAsia="宋体" w:hAnsi="Times New Roman" w:cs="Times New Roman"/>
          <w:color w:val="000000" w:themeColor="text1"/>
          <w:szCs w:val="21"/>
        </w:rPr>
        <w:t>洋流</w:t>
      </w:r>
      <w:proofErr w:type="gramEnd"/>
      <w:r w:rsidRPr="008529F7">
        <w:rPr>
          <w:rFonts w:ascii="Times New Roman" w:eastAsia="宋体" w:hAnsi="Times New Roman" w:cs="Times New Roman"/>
          <w:color w:val="000000" w:themeColor="text1"/>
          <w:szCs w:val="21"/>
        </w:rPr>
        <w:t>航线的航行成本）</w:t>
      </w:r>
      <w:r w:rsidR="00001251"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从而对不同国家的贸易规模产生了不对称影响这一事实</w:t>
      </w:r>
      <w:r w:rsidR="009B31DA"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识别了第一次全球化时代（</w:t>
      </w:r>
      <w:r w:rsidRPr="008529F7">
        <w:rPr>
          <w:rFonts w:ascii="Times New Roman" w:eastAsia="宋体" w:hAnsi="Times New Roman" w:cs="Times New Roman"/>
          <w:color w:val="000000" w:themeColor="text1"/>
          <w:szCs w:val="21"/>
        </w:rPr>
        <w:t>1870-1914</w:t>
      </w:r>
      <w:r w:rsidRPr="008529F7">
        <w:rPr>
          <w:rFonts w:ascii="Times New Roman" w:eastAsia="宋体" w:hAnsi="Times New Roman" w:cs="Times New Roman"/>
          <w:color w:val="000000" w:themeColor="text1"/>
          <w:szCs w:val="21"/>
        </w:rPr>
        <w:t>）国际贸易对经济</w:t>
      </w:r>
      <w:r w:rsidR="0017627D" w:rsidRPr="008529F7">
        <w:rPr>
          <w:rFonts w:ascii="Times New Roman" w:eastAsia="宋体" w:hAnsi="Times New Roman" w:cs="Times New Roman"/>
          <w:color w:val="000000" w:themeColor="text1"/>
          <w:szCs w:val="21"/>
        </w:rPr>
        <w:t>结构转型</w:t>
      </w:r>
      <w:r w:rsidRPr="008529F7">
        <w:rPr>
          <w:rFonts w:ascii="Times New Roman" w:eastAsia="宋体" w:hAnsi="Times New Roman" w:cs="Times New Roman"/>
          <w:color w:val="000000" w:themeColor="text1"/>
          <w:szCs w:val="21"/>
        </w:rPr>
        <w:t>的影响。就轮船对内河航运影响的而言</w:t>
      </w:r>
      <w:r w:rsidR="009B31DA" w:rsidRPr="008529F7">
        <w:rPr>
          <w:rFonts w:ascii="Times New Roman" w:eastAsia="宋体" w:hAnsi="Times New Roman" w:cs="Times New Roman"/>
          <w:color w:val="000000" w:themeColor="text1"/>
          <w:szCs w:val="21"/>
        </w:rPr>
        <w:t>，</w:t>
      </w:r>
      <w:proofErr w:type="spellStart"/>
      <w:r w:rsidRPr="008529F7">
        <w:rPr>
          <w:rFonts w:ascii="Times New Roman" w:eastAsia="宋体" w:hAnsi="Times New Roman" w:cs="Times New Roman"/>
          <w:color w:val="000000" w:themeColor="text1"/>
          <w:szCs w:val="21"/>
        </w:rPr>
        <w:t>Mak</w:t>
      </w:r>
      <w:proofErr w:type="spellEnd"/>
      <w:r w:rsidRPr="008529F7">
        <w:rPr>
          <w:rFonts w:ascii="Times New Roman" w:eastAsia="宋体" w:hAnsi="Times New Roman" w:cs="Times New Roman"/>
          <w:color w:val="000000" w:themeColor="text1"/>
          <w:szCs w:val="21"/>
        </w:rPr>
        <w:t xml:space="preserve"> and Walton</w:t>
      </w:r>
      <w:r w:rsidR="006C30BB"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1973</w:t>
      </w:r>
      <w:r w:rsidR="006C30BB"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发现蒸汽轮船在密西西比河引进之后</w:t>
      </w:r>
      <w:r w:rsidR="009B31DA"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埠间航运成本的下降来自多方面的技术和组织创新。</w:t>
      </w:r>
      <w:r w:rsidR="00B303ED" w:rsidRPr="008529F7">
        <w:rPr>
          <w:rFonts w:ascii="Times New Roman" w:eastAsia="宋体" w:hAnsi="Times New Roman" w:cs="Times New Roman"/>
          <w:color w:val="000000" w:themeColor="text1"/>
          <w:szCs w:val="21"/>
        </w:rPr>
        <w:fldChar w:fldCharType="begin"/>
      </w:r>
      <w:r w:rsidR="002117CE" w:rsidRPr="008529F7">
        <w:rPr>
          <w:rFonts w:ascii="Times New Roman" w:eastAsia="宋体" w:hAnsi="Times New Roman" w:cs="Times New Roman"/>
          <w:color w:val="000000" w:themeColor="text1"/>
          <w:szCs w:val="21"/>
        </w:rPr>
        <w:instrText xml:space="preserve"> ADDIN NE.Ref.{7C612A52-6CFE-4AE6-B366-51A3992354ED}</w:instrText>
      </w:r>
      <w:r w:rsidR="00B303ED" w:rsidRPr="008529F7">
        <w:rPr>
          <w:rFonts w:ascii="Times New Roman" w:eastAsia="宋体" w:hAnsi="Times New Roman" w:cs="Times New Roman"/>
          <w:color w:val="000000" w:themeColor="text1"/>
          <w:szCs w:val="21"/>
        </w:rPr>
        <w:fldChar w:fldCharType="separate"/>
      </w:r>
      <w:r w:rsidR="002117CE" w:rsidRPr="008529F7">
        <w:rPr>
          <w:rFonts w:ascii="Times New Roman" w:eastAsia="宋体" w:hAnsi="Times New Roman" w:cs="Times New Roman"/>
          <w:color w:val="000000" w:themeColor="text1"/>
          <w:kern w:val="0"/>
          <w:szCs w:val="21"/>
        </w:rPr>
        <w:t>Slaughter</w:t>
      </w:r>
      <w:r w:rsidR="006C30BB" w:rsidRPr="008529F7">
        <w:rPr>
          <w:rFonts w:ascii="Times New Roman" w:eastAsia="宋体" w:hAnsi="Times New Roman" w:cs="Times New Roman"/>
          <w:color w:val="000000" w:themeColor="text1"/>
          <w:kern w:val="0"/>
          <w:szCs w:val="21"/>
        </w:rPr>
        <w:t>（</w:t>
      </w:r>
      <w:r w:rsidR="002117CE" w:rsidRPr="008529F7">
        <w:rPr>
          <w:rFonts w:ascii="Times New Roman" w:eastAsia="宋体" w:hAnsi="Times New Roman" w:cs="Times New Roman"/>
          <w:color w:val="000000" w:themeColor="text1"/>
          <w:kern w:val="0"/>
          <w:szCs w:val="21"/>
        </w:rPr>
        <w:t>2001</w:t>
      </w:r>
      <w:r w:rsidR="006C30BB" w:rsidRPr="008529F7">
        <w:rPr>
          <w:rFonts w:ascii="Times New Roman" w:eastAsia="宋体" w:hAnsi="Times New Roman" w:cs="Times New Roman"/>
          <w:color w:val="000000" w:themeColor="text1"/>
          <w:kern w:val="0"/>
          <w:szCs w:val="21"/>
        </w:rPr>
        <w:t>）</w:t>
      </w:r>
      <w:r w:rsidR="00B303ED" w:rsidRPr="008529F7">
        <w:rPr>
          <w:rFonts w:ascii="Times New Roman" w:eastAsia="宋体" w:hAnsi="Times New Roman" w:cs="Times New Roman"/>
          <w:color w:val="000000" w:themeColor="text1"/>
          <w:szCs w:val="21"/>
        </w:rPr>
        <w:fldChar w:fldCharType="end"/>
      </w:r>
      <w:r w:rsidR="00DD0969" w:rsidRPr="008529F7">
        <w:rPr>
          <w:rFonts w:ascii="Times New Roman" w:eastAsia="宋体" w:hAnsi="Times New Roman" w:cs="Times New Roman"/>
          <w:color w:val="000000" w:themeColor="text1"/>
          <w:szCs w:val="21"/>
        </w:rPr>
        <w:t>发现</w:t>
      </w:r>
      <w:r w:rsidR="00FF608F" w:rsidRPr="008529F7">
        <w:rPr>
          <w:rFonts w:ascii="Times New Roman" w:eastAsia="宋体" w:hAnsi="Times New Roman" w:cs="Times New Roman"/>
          <w:color w:val="000000" w:themeColor="text1"/>
          <w:szCs w:val="21"/>
        </w:rPr>
        <w:t>运河扩建提升</w:t>
      </w:r>
      <w:r w:rsidR="006B1B06" w:rsidRPr="008529F7">
        <w:rPr>
          <w:rFonts w:ascii="Times New Roman" w:eastAsia="宋体" w:hAnsi="Times New Roman" w:cs="Times New Roman"/>
          <w:color w:val="000000" w:themeColor="text1"/>
          <w:szCs w:val="21"/>
        </w:rPr>
        <w:t>了</w:t>
      </w:r>
      <w:r w:rsidR="00FF608F" w:rsidRPr="008529F7">
        <w:rPr>
          <w:rFonts w:ascii="Times New Roman" w:eastAsia="宋体" w:hAnsi="Times New Roman" w:cs="Times New Roman"/>
          <w:color w:val="000000" w:themeColor="text1"/>
          <w:szCs w:val="21"/>
        </w:rPr>
        <w:t>1820-1860</w:t>
      </w:r>
      <w:r w:rsidR="00FF608F" w:rsidRPr="008529F7">
        <w:rPr>
          <w:rFonts w:ascii="Times New Roman" w:eastAsia="宋体" w:hAnsi="Times New Roman" w:cs="Times New Roman"/>
          <w:color w:val="000000" w:themeColor="text1"/>
          <w:szCs w:val="21"/>
        </w:rPr>
        <w:t>年美国</w:t>
      </w:r>
      <w:r w:rsidR="00FF608F" w:rsidRPr="008529F7">
        <w:rPr>
          <w:rFonts w:ascii="Times New Roman" w:eastAsia="宋体" w:hAnsi="Times New Roman" w:cs="Times New Roman"/>
          <w:color w:val="000000" w:themeColor="text1"/>
          <w:szCs w:val="21"/>
        </w:rPr>
        <w:t>6</w:t>
      </w:r>
      <w:r w:rsidR="00FF608F" w:rsidRPr="008529F7">
        <w:rPr>
          <w:rFonts w:ascii="Times New Roman" w:eastAsia="宋体" w:hAnsi="Times New Roman" w:cs="Times New Roman"/>
          <w:color w:val="000000" w:themeColor="text1"/>
          <w:szCs w:val="21"/>
        </w:rPr>
        <w:t>个城市的</w:t>
      </w:r>
      <w:r w:rsidRPr="008529F7">
        <w:rPr>
          <w:rFonts w:ascii="Times New Roman" w:eastAsia="宋体" w:hAnsi="Times New Roman" w:cs="Times New Roman"/>
          <w:color w:val="000000" w:themeColor="text1"/>
          <w:szCs w:val="21"/>
        </w:rPr>
        <w:t>贸易规模</w:t>
      </w:r>
      <w:r w:rsidR="00DD0969" w:rsidRPr="008529F7">
        <w:rPr>
          <w:rFonts w:ascii="Times New Roman" w:eastAsia="宋体" w:hAnsi="Times New Roman" w:cs="Times New Roman"/>
          <w:color w:val="000000" w:themeColor="text1"/>
          <w:szCs w:val="21"/>
        </w:rPr>
        <w:t>。</w:t>
      </w:r>
      <w:r w:rsidR="00D640D2" w:rsidRPr="008529F7">
        <w:rPr>
          <w:rFonts w:ascii="Times New Roman" w:eastAsia="宋体" w:hAnsi="Times New Roman" w:cs="Times New Roman"/>
          <w:color w:val="000000" w:themeColor="text1"/>
          <w:szCs w:val="21"/>
        </w:rPr>
        <w:fldChar w:fldCharType="begin"/>
      </w:r>
      <w:r w:rsidR="002117CE" w:rsidRPr="008529F7">
        <w:rPr>
          <w:rFonts w:ascii="Times New Roman" w:eastAsia="宋体" w:hAnsi="Times New Roman" w:cs="Times New Roman"/>
          <w:color w:val="000000" w:themeColor="text1"/>
          <w:szCs w:val="21"/>
        </w:rPr>
        <w:instrText xml:space="preserve"> ADDIN NE.Ref.{58FFFCCC-9479-46C1-86DC-1AC3B6DFF362}</w:instrText>
      </w:r>
      <w:r w:rsidR="00D640D2" w:rsidRPr="008529F7">
        <w:rPr>
          <w:rFonts w:ascii="Times New Roman" w:eastAsia="宋体" w:hAnsi="Times New Roman" w:cs="Times New Roman"/>
          <w:color w:val="000000" w:themeColor="text1"/>
          <w:szCs w:val="21"/>
        </w:rPr>
        <w:fldChar w:fldCharType="separate"/>
      </w:r>
      <w:r w:rsidR="002117CE" w:rsidRPr="008529F7">
        <w:rPr>
          <w:rFonts w:ascii="Times New Roman" w:eastAsia="宋体" w:hAnsi="Times New Roman" w:cs="Times New Roman"/>
          <w:color w:val="000000" w:themeColor="text1"/>
          <w:kern w:val="0"/>
          <w:szCs w:val="21"/>
        </w:rPr>
        <w:t>Keller et al.</w:t>
      </w:r>
      <w:r w:rsidR="006C30BB" w:rsidRPr="008529F7">
        <w:rPr>
          <w:rFonts w:ascii="Times New Roman" w:eastAsia="宋体" w:hAnsi="Times New Roman" w:cs="Times New Roman"/>
          <w:color w:val="000000" w:themeColor="text1"/>
          <w:kern w:val="0"/>
          <w:szCs w:val="21"/>
        </w:rPr>
        <w:t>（</w:t>
      </w:r>
      <w:r w:rsidR="002117CE" w:rsidRPr="008529F7">
        <w:rPr>
          <w:rFonts w:ascii="Times New Roman" w:eastAsia="宋体" w:hAnsi="Times New Roman" w:cs="Times New Roman"/>
          <w:color w:val="000000" w:themeColor="text1"/>
          <w:kern w:val="0"/>
          <w:szCs w:val="21"/>
        </w:rPr>
        <w:t>2017</w:t>
      </w:r>
      <w:r w:rsidR="006C30BB" w:rsidRPr="008529F7">
        <w:rPr>
          <w:rFonts w:ascii="Times New Roman" w:eastAsia="宋体" w:hAnsi="Times New Roman" w:cs="Times New Roman"/>
          <w:color w:val="000000" w:themeColor="text1"/>
          <w:kern w:val="0"/>
          <w:szCs w:val="21"/>
        </w:rPr>
        <w:t>）</w:t>
      </w:r>
      <w:r w:rsidR="00D640D2" w:rsidRPr="008529F7">
        <w:rPr>
          <w:rFonts w:ascii="Times New Roman" w:eastAsia="宋体" w:hAnsi="Times New Roman" w:cs="Times New Roman"/>
          <w:color w:val="000000" w:themeColor="text1"/>
          <w:szCs w:val="21"/>
        </w:rPr>
        <w:fldChar w:fldCharType="end"/>
      </w:r>
      <w:r w:rsidR="00D640D2" w:rsidRPr="008529F7">
        <w:rPr>
          <w:rFonts w:ascii="Times New Roman" w:eastAsia="宋体" w:hAnsi="Times New Roman" w:cs="Times New Roman"/>
          <w:color w:val="000000" w:themeColor="text1"/>
          <w:szCs w:val="21"/>
        </w:rPr>
        <w:t>构造了</w:t>
      </w:r>
      <w:r w:rsidRPr="008529F7">
        <w:rPr>
          <w:rFonts w:ascii="Times New Roman" w:eastAsia="宋体" w:hAnsi="Times New Roman" w:cs="Times New Roman"/>
          <w:color w:val="000000" w:themeColor="text1"/>
          <w:szCs w:val="21"/>
        </w:rPr>
        <w:t>一个</w:t>
      </w:r>
      <w:r w:rsidR="00D640D2" w:rsidRPr="008529F7">
        <w:rPr>
          <w:rFonts w:ascii="Times New Roman" w:eastAsia="宋体" w:hAnsi="Times New Roman" w:cs="Times New Roman"/>
          <w:color w:val="000000" w:themeColor="text1"/>
          <w:szCs w:val="21"/>
        </w:rPr>
        <w:t>一般均衡贸易模型</w:t>
      </w:r>
      <w:r w:rsidR="009B31DA"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利用晚清通商口岸之间的双边贸易量</w:t>
      </w:r>
      <w:r w:rsidR="009B31DA"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模拟和估算了贸易壁垒降低（包括蒸汽轮船的引进）对贸易规模和福利的影响</w:t>
      </w:r>
      <w:r w:rsidR="009B31DA"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但并未区分贸易壁垒中的技术和制度因素</w:t>
      </w:r>
      <w:r w:rsidR="00D640D2" w:rsidRPr="008529F7">
        <w:rPr>
          <w:rFonts w:ascii="Times New Roman" w:eastAsia="宋体" w:hAnsi="Times New Roman" w:cs="Times New Roman"/>
          <w:color w:val="000000" w:themeColor="text1"/>
          <w:szCs w:val="21"/>
        </w:rPr>
        <w:t>。</w:t>
      </w:r>
      <w:r w:rsidR="0068385F" w:rsidRPr="008529F7">
        <w:rPr>
          <w:rFonts w:ascii="Times New Roman" w:eastAsia="宋体" w:hAnsi="Times New Roman" w:cs="Times New Roman"/>
          <w:color w:val="000000" w:themeColor="text1"/>
          <w:szCs w:val="21"/>
        </w:rPr>
        <w:t>与</w:t>
      </w:r>
      <w:r w:rsidRPr="008529F7">
        <w:rPr>
          <w:rFonts w:ascii="Times New Roman" w:eastAsia="宋体" w:hAnsi="Times New Roman" w:cs="Times New Roman"/>
          <w:color w:val="000000" w:themeColor="text1"/>
          <w:szCs w:val="21"/>
        </w:rPr>
        <w:t>上述</w:t>
      </w:r>
      <w:r w:rsidR="0068385F" w:rsidRPr="008529F7">
        <w:rPr>
          <w:rFonts w:ascii="Times New Roman" w:eastAsia="宋体" w:hAnsi="Times New Roman" w:cs="Times New Roman"/>
          <w:color w:val="000000" w:themeColor="text1"/>
          <w:szCs w:val="21"/>
        </w:rPr>
        <w:t>研究相比</w:t>
      </w:r>
      <w:r w:rsidR="009B31DA"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本文</w:t>
      </w:r>
      <w:r w:rsidR="00A84313" w:rsidRPr="008529F7">
        <w:rPr>
          <w:rFonts w:ascii="Times New Roman" w:eastAsia="宋体" w:hAnsi="Times New Roman" w:cs="Times New Roman"/>
          <w:color w:val="000000" w:themeColor="text1"/>
          <w:szCs w:val="21"/>
        </w:rPr>
        <w:t>由于数据所限</w:t>
      </w:r>
      <w:r w:rsidRPr="008529F7">
        <w:rPr>
          <w:rFonts w:ascii="Times New Roman" w:eastAsia="宋体" w:hAnsi="Times New Roman" w:cs="Times New Roman"/>
          <w:color w:val="000000" w:themeColor="text1"/>
          <w:szCs w:val="21"/>
        </w:rPr>
        <w:t>并未直接估算轮船对贸易成本</w:t>
      </w:r>
      <w:r w:rsidR="00441EDF" w:rsidRPr="008529F7">
        <w:rPr>
          <w:rFonts w:ascii="Times New Roman" w:eastAsia="宋体" w:hAnsi="Times New Roman" w:cs="Times New Roman"/>
          <w:color w:val="000000" w:themeColor="text1"/>
          <w:szCs w:val="21"/>
        </w:rPr>
        <w:t>和</w:t>
      </w:r>
      <w:r w:rsidRPr="008529F7">
        <w:rPr>
          <w:rFonts w:ascii="Times New Roman" w:eastAsia="宋体" w:hAnsi="Times New Roman" w:cs="Times New Roman"/>
          <w:color w:val="000000" w:themeColor="text1"/>
          <w:szCs w:val="21"/>
        </w:rPr>
        <w:t>贸易</w:t>
      </w:r>
      <w:r w:rsidR="00441EDF" w:rsidRPr="008529F7">
        <w:rPr>
          <w:rFonts w:ascii="Times New Roman" w:eastAsia="宋体" w:hAnsi="Times New Roman" w:cs="Times New Roman"/>
          <w:color w:val="000000" w:themeColor="text1"/>
          <w:szCs w:val="21"/>
        </w:rPr>
        <w:t>规模</w:t>
      </w:r>
      <w:r w:rsidRPr="008529F7">
        <w:rPr>
          <w:rFonts w:ascii="Times New Roman" w:eastAsia="宋体" w:hAnsi="Times New Roman" w:cs="Times New Roman"/>
          <w:color w:val="000000" w:themeColor="text1"/>
          <w:szCs w:val="21"/>
        </w:rPr>
        <w:t>的直接影响</w:t>
      </w:r>
      <w:r w:rsidR="009B31DA"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而是聚焦于轮船对粮食市场整合这一结果</w:t>
      </w:r>
      <w:r w:rsidR="001362F0"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另一方面</w:t>
      </w:r>
      <w:r w:rsidR="009B31DA"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本文强调了地理通航条件和地区间潜在贸易规模的作用</w:t>
      </w:r>
      <w:r w:rsidR="009B31DA"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论证了技术冲击和上述条件具有互补性：只有在地理条件具备和两地之间的贸易规模足够大的前提下</w:t>
      </w:r>
      <w:r w:rsidR="009B31DA"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轮船运输才会对贸易和市场整合产生影响。</w:t>
      </w:r>
    </w:p>
    <w:p w14:paraId="466A1CA2" w14:textId="4898EDC2" w:rsidR="007E150D" w:rsidRPr="008529F7" w:rsidRDefault="005420D5" w:rsidP="002009FD">
      <w:pPr>
        <w:ind w:firstLineChars="200" w:firstLine="420"/>
        <w:rPr>
          <w:rFonts w:ascii="Times New Roman" w:eastAsia="宋体" w:hAnsi="Times New Roman" w:cs="Times New Roman"/>
          <w:color w:val="000000" w:themeColor="text1"/>
        </w:rPr>
      </w:pPr>
      <w:r w:rsidRPr="008529F7">
        <w:rPr>
          <w:rFonts w:ascii="Times New Roman" w:eastAsia="宋体" w:hAnsi="Times New Roman" w:cs="Times New Roman"/>
          <w:color w:val="000000" w:themeColor="text1"/>
          <w:szCs w:val="21"/>
        </w:rPr>
        <w:t>本文接下来的结构安排如下</w:t>
      </w:r>
      <w:r w:rsidR="00BF11DE"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第二部分梳理</w:t>
      </w:r>
      <w:r w:rsidR="00BF11DE" w:rsidRPr="008529F7">
        <w:rPr>
          <w:rFonts w:ascii="Times New Roman" w:eastAsia="宋体" w:hAnsi="Times New Roman" w:cs="Times New Roman"/>
          <w:color w:val="000000" w:themeColor="text1"/>
          <w:szCs w:val="21"/>
        </w:rPr>
        <w:t>历史</w:t>
      </w:r>
      <w:r w:rsidRPr="008529F7">
        <w:rPr>
          <w:rFonts w:ascii="Times New Roman" w:eastAsia="宋体" w:hAnsi="Times New Roman" w:cs="Times New Roman"/>
          <w:color w:val="000000" w:themeColor="text1"/>
          <w:szCs w:val="21"/>
        </w:rPr>
        <w:t>背景</w:t>
      </w:r>
      <w:r w:rsidR="009B31DA"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第三部分介绍</w:t>
      </w:r>
      <w:r w:rsidR="00BF11DE" w:rsidRPr="008529F7">
        <w:rPr>
          <w:rFonts w:ascii="Times New Roman" w:eastAsia="宋体" w:hAnsi="Times New Roman" w:cs="Times New Roman"/>
          <w:color w:val="000000" w:themeColor="text1"/>
          <w:szCs w:val="21"/>
        </w:rPr>
        <w:t>数据</w:t>
      </w:r>
      <w:r w:rsidR="00A20942" w:rsidRPr="008529F7">
        <w:rPr>
          <w:rFonts w:ascii="Times New Roman" w:eastAsia="宋体" w:hAnsi="Times New Roman" w:cs="Times New Roman"/>
          <w:color w:val="000000" w:themeColor="text1"/>
          <w:szCs w:val="21"/>
        </w:rPr>
        <w:t>来源和实证策略</w:t>
      </w:r>
      <w:r w:rsidR="009B31DA" w:rsidRPr="008529F7">
        <w:rPr>
          <w:rFonts w:ascii="Times New Roman" w:eastAsia="宋体" w:hAnsi="Times New Roman" w:cs="Times New Roman"/>
          <w:color w:val="000000" w:themeColor="text1"/>
          <w:szCs w:val="21"/>
        </w:rPr>
        <w:t>；</w:t>
      </w:r>
      <w:r w:rsidR="00A20942" w:rsidRPr="008529F7">
        <w:rPr>
          <w:rFonts w:ascii="Times New Roman" w:eastAsia="宋体" w:hAnsi="Times New Roman" w:cs="Times New Roman"/>
          <w:color w:val="000000" w:themeColor="text1"/>
          <w:szCs w:val="21"/>
        </w:rPr>
        <w:t>第四部分汇报</w:t>
      </w:r>
      <w:r w:rsidR="00BF11DE" w:rsidRPr="008529F7">
        <w:rPr>
          <w:rFonts w:ascii="Times New Roman" w:eastAsia="宋体" w:hAnsi="Times New Roman" w:cs="Times New Roman"/>
          <w:color w:val="000000" w:themeColor="text1"/>
          <w:szCs w:val="21"/>
        </w:rPr>
        <w:t>基本实证结果</w:t>
      </w:r>
      <w:r w:rsidR="009B31DA"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第</w:t>
      </w:r>
      <w:r w:rsidR="00A20942" w:rsidRPr="008529F7">
        <w:rPr>
          <w:rFonts w:ascii="Times New Roman" w:eastAsia="宋体" w:hAnsi="Times New Roman" w:cs="Times New Roman"/>
          <w:color w:val="000000" w:themeColor="text1"/>
          <w:szCs w:val="21"/>
        </w:rPr>
        <w:t>五</w:t>
      </w:r>
      <w:r w:rsidRPr="008529F7">
        <w:rPr>
          <w:rFonts w:ascii="Times New Roman" w:eastAsia="宋体" w:hAnsi="Times New Roman" w:cs="Times New Roman"/>
          <w:color w:val="000000" w:themeColor="text1"/>
          <w:szCs w:val="21"/>
        </w:rPr>
        <w:t>部分进一步探究</w:t>
      </w:r>
      <w:r w:rsidR="00BF11DE" w:rsidRPr="008529F7">
        <w:rPr>
          <w:rFonts w:ascii="Times New Roman" w:eastAsia="宋体" w:hAnsi="Times New Roman" w:cs="Times New Roman"/>
          <w:color w:val="000000" w:themeColor="text1"/>
          <w:szCs w:val="21"/>
        </w:rPr>
        <w:t>轮船运输促进市场整合</w:t>
      </w:r>
      <w:r w:rsidRPr="008529F7">
        <w:rPr>
          <w:rFonts w:ascii="Times New Roman" w:eastAsia="宋体" w:hAnsi="Times New Roman" w:cs="Times New Roman"/>
          <w:color w:val="000000" w:themeColor="text1"/>
          <w:szCs w:val="21"/>
        </w:rPr>
        <w:t>的机制</w:t>
      </w:r>
      <w:r w:rsidR="00A20942" w:rsidRPr="008529F7">
        <w:rPr>
          <w:rFonts w:ascii="Times New Roman" w:eastAsia="宋体" w:hAnsi="Times New Roman" w:cs="Times New Roman"/>
          <w:color w:val="000000" w:themeColor="text1"/>
          <w:szCs w:val="21"/>
        </w:rPr>
        <w:t>和异质性</w:t>
      </w:r>
      <w:r w:rsidR="009B31DA"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第</w:t>
      </w:r>
      <w:r w:rsidR="00B162BB" w:rsidRPr="008529F7">
        <w:rPr>
          <w:rFonts w:ascii="Times New Roman" w:eastAsia="宋体" w:hAnsi="Times New Roman" w:cs="Times New Roman"/>
          <w:color w:val="000000" w:themeColor="text1"/>
          <w:szCs w:val="21"/>
        </w:rPr>
        <w:t>六</w:t>
      </w:r>
      <w:r w:rsidRPr="008529F7">
        <w:rPr>
          <w:rFonts w:ascii="Times New Roman" w:eastAsia="宋体" w:hAnsi="Times New Roman" w:cs="Times New Roman"/>
          <w:color w:val="000000" w:themeColor="text1"/>
          <w:szCs w:val="21"/>
        </w:rPr>
        <w:t>部</w:t>
      </w:r>
      <w:proofErr w:type="gramStart"/>
      <w:r w:rsidRPr="008529F7">
        <w:rPr>
          <w:rFonts w:ascii="Times New Roman" w:eastAsia="宋体" w:hAnsi="Times New Roman" w:cs="Times New Roman"/>
          <w:color w:val="000000" w:themeColor="text1"/>
          <w:szCs w:val="21"/>
        </w:rPr>
        <w:t>分总结</w:t>
      </w:r>
      <w:proofErr w:type="gramEnd"/>
      <w:r w:rsidRPr="008529F7">
        <w:rPr>
          <w:rFonts w:ascii="Times New Roman" w:eastAsia="宋体" w:hAnsi="Times New Roman" w:cs="Times New Roman"/>
          <w:color w:val="000000" w:themeColor="text1"/>
          <w:szCs w:val="21"/>
        </w:rPr>
        <w:t>全文。</w:t>
      </w:r>
    </w:p>
    <w:p w14:paraId="5D0FA134" w14:textId="134ABE52" w:rsidR="002F6605" w:rsidRPr="008529F7" w:rsidRDefault="007E150D" w:rsidP="00A20942">
      <w:pPr>
        <w:pageBreakBefore/>
        <w:jc w:val="center"/>
        <w:rPr>
          <w:rFonts w:ascii="Times New Roman" w:eastAsia="黑体" w:hAnsi="Times New Roman" w:cs="Times New Roman"/>
          <w:b/>
          <w:sz w:val="28"/>
          <w:szCs w:val="28"/>
        </w:rPr>
      </w:pPr>
      <w:r w:rsidRPr="008529F7">
        <w:rPr>
          <w:rFonts w:ascii="Times New Roman" w:eastAsia="黑体" w:hAnsi="Times New Roman" w:cs="Times New Roman"/>
          <w:b/>
          <w:sz w:val="28"/>
          <w:szCs w:val="28"/>
        </w:rPr>
        <w:lastRenderedPageBreak/>
        <w:t>二、</w:t>
      </w:r>
      <w:r w:rsidR="00B162BB" w:rsidRPr="008529F7">
        <w:rPr>
          <w:rFonts w:ascii="Times New Roman" w:eastAsia="黑体" w:hAnsi="Times New Roman" w:cs="Times New Roman"/>
          <w:b/>
          <w:sz w:val="28"/>
          <w:szCs w:val="28"/>
        </w:rPr>
        <w:t>历史背景</w:t>
      </w:r>
    </w:p>
    <w:p w14:paraId="18AB5AD9" w14:textId="77777777" w:rsidR="002C73E4" w:rsidRPr="008529F7" w:rsidRDefault="002C73E4" w:rsidP="00C53FB4">
      <w:pPr>
        <w:ind w:firstLineChars="200" w:firstLine="420"/>
        <w:rPr>
          <w:rFonts w:ascii="Times New Roman" w:eastAsia="宋体" w:hAnsi="Times New Roman" w:cs="Times New Roman"/>
        </w:rPr>
      </w:pPr>
    </w:p>
    <w:p w14:paraId="488BB720" w14:textId="315B5D12" w:rsidR="00B92CF6" w:rsidRPr="008529F7" w:rsidRDefault="00C53FB4" w:rsidP="00C53FB4">
      <w:pPr>
        <w:ind w:firstLineChars="200" w:firstLine="420"/>
        <w:rPr>
          <w:rFonts w:ascii="Times New Roman" w:eastAsia="宋体" w:hAnsi="Times New Roman" w:cs="Times New Roman"/>
        </w:rPr>
      </w:pPr>
      <w:r w:rsidRPr="008529F7">
        <w:rPr>
          <w:rFonts w:ascii="Times New Roman" w:eastAsia="宋体" w:hAnsi="Times New Roman" w:cs="Times New Roman"/>
        </w:rPr>
        <w:t>使用蒸汽机作为驱动设备的轮船发明于</w:t>
      </w:r>
      <w:r w:rsidRPr="008529F7">
        <w:rPr>
          <w:rFonts w:ascii="Times New Roman" w:eastAsia="宋体" w:hAnsi="Times New Roman" w:cs="Times New Roman"/>
        </w:rPr>
        <w:t>1807</w:t>
      </w:r>
      <w:r w:rsidRPr="008529F7">
        <w:rPr>
          <w:rFonts w:ascii="Times New Roman" w:eastAsia="宋体" w:hAnsi="Times New Roman" w:cs="Times New Roman"/>
        </w:rPr>
        <w:t>年。轮船第一次出现在中国领海的时间是</w:t>
      </w:r>
      <w:r w:rsidRPr="008529F7">
        <w:rPr>
          <w:rFonts w:ascii="Times New Roman" w:eastAsia="宋体" w:hAnsi="Times New Roman" w:cs="Times New Roman"/>
        </w:rPr>
        <w:t>1830</w:t>
      </w:r>
      <w:r w:rsidRPr="008529F7">
        <w:rPr>
          <w:rFonts w:ascii="Times New Roman" w:eastAsia="宋体" w:hAnsi="Times New Roman" w:cs="Times New Roman"/>
        </w:rPr>
        <w:t>年</w:t>
      </w:r>
      <w:r w:rsidR="009B31DA" w:rsidRPr="008529F7">
        <w:rPr>
          <w:rFonts w:ascii="Times New Roman" w:eastAsia="宋体" w:hAnsi="Times New Roman" w:cs="Times New Roman"/>
        </w:rPr>
        <w:t>，</w:t>
      </w:r>
      <w:r w:rsidRPr="008529F7">
        <w:rPr>
          <w:rFonts w:ascii="Times New Roman" w:eastAsia="宋体" w:hAnsi="Times New Roman" w:cs="Times New Roman"/>
        </w:rPr>
        <w:t>当年</w:t>
      </w:r>
      <w:r w:rsidRPr="008529F7">
        <w:rPr>
          <w:rFonts w:ascii="Times New Roman" w:eastAsia="宋体" w:hAnsi="Times New Roman" w:cs="Times New Roman"/>
        </w:rPr>
        <w:t>3</w:t>
      </w:r>
      <w:r w:rsidRPr="008529F7">
        <w:rPr>
          <w:rFonts w:ascii="Times New Roman" w:eastAsia="宋体" w:hAnsi="Times New Roman" w:cs="Times New Roman"/>
        </w:rPr>
        <w:t>月一艘叫做</w:t>
      </w:r>
      <w:r w:rsidR="00BF702E" w:rsidRPr="008529F7">
        <w:rPr>
          <w:rFonts w:ascii="Times New Roman" w:eastAsia="宋体" w:hAnsi="Times New Roman" w:cs="Times New Roman"/>
        </w:rPr>
        <w:t>“</w:t>
      </w:r>
      <w:r w:rsidRPr="008529F7">
        <w:rPr>
          <w:rFonts w:ascii="Times New Roman" w:eastAsia="宋体" w:hAnsi="Times New Roman" w:cs="Times New Roman"/>
        </w:rPr>
        <w:t>福士号</w:t>
      </w:r>
      <w:r w:rsidR="00BF702E" w:rsidRPr="008529F7">
        <w:rPr>
          <w:rFonts w:ascii="Times New Roman" w:eastAsia="宋体" w:hAnsi="Times New Roman" w:cs="Times New Roman"/>
        </w:rPr>
        <w:t>”</w:t>
      </w:r>
      <w:r w:rsidRPr="008529F7">
        <w:rPr>
          <w:rFonts w:ascii="Times New Roman" w:eastAsia="宋体" w:hAnsi="Times New Roman" w:cs="Times New Roman"/>
        </w:rPr>
        <w:t>的轮船拖带一艘三</w:t>
      </w:r>
      <w:proofErr w:type="gramStart"/>
      <w:r w:rsidRPr="008529F7">
        <w:rPr>
          <w:rFonts w:ascii="Times New Roman" w:eastAsia="宋体" w:hAnsi="Times New Roman" w:cs="Times New Roman"/>
        </w:rPr>
        <w:t>桅</w:t>
      </w:r>
      <w:proofErr w:type="gramEnd"/>
      <w:r w:rsidRPr="008529F7">
        <w:rPr>
          <w:rFonts w:ascii="Times New Roman" w:eastAsia="宋体" w:hAnsi="Times New Roman" w:cs="Times New Roman"/>
        </w:rPr>
        <w:t>鸦片帆船</w:t>
      </w:r>
      <w:r w:rsidR="00BF702E" w:rsidRPr="008529F7">
        <w:rPr>
          <w:rFonts w:ascii="Times New Roman" w:eastAsia="宋体" w:hAnsi="Times New Roman" w:cs="Times New Roman"/>
        </w:rPr>
        <w:t>“</w:t>
      </w:r>
      <w:r w:rsidRPr="008529F7">
        <w:rPr>
          <w:rFonts w:ascii="Times New Roman" w:eastAsia="宋体" w:hAnsi="Times New Roman" w:cs="Times New Roman"/>
        </w:rPr>
        <w:t>杰母</w:t>
      </w:r>
      <w:proofErr w:type="gramStart"/>
      <w:r w:rsidRPr="008529F7">
        <w:rPr>
          <w:rFonts w:ascii="Times New Roman" w:eastAsia="宋体" w:hAnsi="Times New Roman" w:cs="Times New Roman"/>
        </w:rPr>
        <w:t>茜娜</w:t>
      </w:r>
      <w:proofErr w:type="gramEnd"/>
      <w:r w:rsidRPr="008529F7">
        <w:rPr>
          <w:rFonts w:ascii="Times New Roman" w:eastAsia="宋体" w:hAnsi="Times New Roman" w:cs="Times New Roman"/>
        </w:rPr>
        <w:t>号</w:t>
      </w:r>
      <w:r w:rsidR="00BF702E" w:rsidRPr="008529F7">
        <w:rPr>
          <w:rFonts w:ascii="Times New Roman" w:eastAsia="宋体" w:hAnsi="Times New Roman" w:cs="Times New Roman"/>
        </w:rPr>
        <w:t>”</w:t>
      </w:r>
      <w:r w:rsidRPr="008529F7">
        <w:rPr>
          <w:rFonts w:ascii="Times New Roman" w:eastAsia="宋体" w:hAnsi="Times New Roman" w:cs="Times New Roman"/>
        </w:rPr>
        <w:t>从戴蒙德港启航</w:t>
      </w:r>
      <w:r w:rsidR="009B31DA" w:rsidRPr="008529F7">
        <w:rPr>
          <w:rFonts w:ascii="Times New Roman" w:eastAsia="宋体" w:hAnsi="Times New Roman" w:cs="Times New Roman"/>
        </w:rPr>
        <w:t>，</w:t>
      </w:r>
      <w:r w:rsidRPr="008529F7">
        <w:rPr>
          <w:rFonts w:ascii="Times New Roman" w:eastAsia="宋体" w:hAnsi="Times New Roman" w:cs="Times New Roman"/>
        </w:rPr>
        <w:t>于</w:t>
      </w:r>
      <w:r w:rsidRPr="008529F7">
        <w:rPr>
          <w:rFonts w:ascii="Times New Roman" w:eastAsia="宋体" w:hAnsi="Times New Roman" w:cs="Times New Roman"/>
        </w:rPr>
        <w:t>4</w:t>
      </w:r>
      <w:r w:rsidRPr="008529F7">
        <w:rPr>
          <w:rFonts w:ascii="Times New Roman" w:eastAsia="宋体" w:hAnsi="Times New Roman" w:cs="Times New Roman"/>
        </w:rPr>
        <w:t>月</w:t>
      </w:r>
      <w:r w:rsidRPr="008529F7">
        <w:rPr>
          <w:rFonts w:ascii="Times New Roman" w:eastAsia="宋体" w:hAnsi="Times New Roman" w:cs="Times New Roman"/>
        </w:rPr>
        <w:t>19</w:t>
      </w:r>
      <w:r w:rsidRPr="008529F7">
        <w:rPr>
          <w:rFonts w:ascii="Times New Roman" w:eastAsia="宋体" w:hAnsi="Times New Roman" w:cs="Times New Roman"/>
        </w:rPr>
        <w:t>日</w:t>
      </w:r>
      <w:r w:rsidR="00001251" w:rsidRPr="008529F7">
        <w:rPr>
          <w:rFonts w:ascii="Times New Roman" w:eastAsia="宋体" w:hAnsi="Times New Roman" w:cs="Times New Roman"/>
        </w:rPr>
        <w:t>“</w:t>
      </w:r>
      <w:r w:rsidRPr="008529F7">
        <w:rPr>
          <w:rFonts w:ascii="Times New Roman" w:eastAsia="宋体" w:hAnsi="Times New Roman" w:cs="Times New Roman"/>
        </w:rPr>
        <w:t>抵达珠江口外的伶仃洋</w:t>
      </w:r>
      <w:r w:rsidRPr="008529F7">
        <w:rPr>
          <w:rFonts w:ascii="Times New Roman" w:eastAsia="宋体" w:hAnsi="Times New Roman" w:cs="Times New Roman"/>
        </w:rPr>
        <w:fldChar w:fldCharType="begin"/>
      </w:r>
      <w:r w:rsidRPr="008529F7">
        <w:rPr>
          <w:rFonts w:ascii="Times New Roman" w:eastAsia="宋体" w:hAnsi="Times New Roman" w:cs="Times New Roman"/>
        </w:rPr>
        <w:instrText xml:space="preserve"> ADDIN NE.Ref.{1BC6E971-0FDC-4B10-A759-7DA68BB9B7B7}</w:instrText>
      </w:r>
      <w:r w:rsidRPr="008529F7">
        <w:rPr>
          <w:rFonts w:ascii="Times New Roman" w:eastAsia="宋体" w:hAnsi="Times New Roman" w:cs="Times New Roman"/>
        </w:rPr>
        <w:fldChar w:fldCharType="separate"/>
      </w:r>
      <w:r w:rsidR="006C30BB" w:rsidRPr="008529F7">
        <w:rPr>
          <w:rFonts w:ascii="Times New Roman" w:eastAsia="宋体" w:hAnsi="Times New Roman" w:cs="Times New Roman"/>
          <w:color w:val="000000"/>
          <w:kern w:val="0"/>
          <w:szCs w:val="21"/>
        </w:rPr>
        <w:t>（</w:t>
      </w:r>
      <w:r w:rsidRPr="008529F7">
        <w:rPr>
          <w:rFonts w:ascii="Times New Roman" w:eastAsia="宋体" w:hAnsi="Times New Roman" w:cs="Times New Roman"/>
          <w:color w:val="000000"/>
          <w:kern w:val="0"/>
          <w:szCs w:val="21"/>
        </w:rPr>
        <w:t>顾家熊等</w:t>
      </w:r>
      <w:r w:rsidR="009B31DA" w:rsidRPr="008529F7">
        <w:rPr>
          <w:rFonts w:ascii="Times New Roman" w:eastAsia="宋体" w:hAnsi="Times New Roman" w:cs="Times New Roman"/>
          <w:color w:val="000000"/>
          <w:kern w:val="0"/>
          <w:szCs w:val="21"/>
        </w:rPr>
        <w:t>，</w:t>
      </w:r>
      <w:r w:rsidRPr="008529F7">
        <w:rPr>
          <w:rFonts w:ascii="Times New Roman" w:eastAsia="宋体" w:hAnsi="Times New Roman" w:cs="Times New Roman"/>
          <w:color w:val="000000"/>
          <w:kern w:val="0"/>
          <w:szCs w:val="21"/>
        </w:rPr>
        <w:t>1983</w:t>
      </w:r>
      <w:r w:rsidR="006C30BB" w:rsidRPr="008529F7">
        <w:rPr>
          <w:rFonts w:ascii="Times New Roman" w:eastAsia="宋体" w:hAnsi="Times New Roman" w:cs="Times New Roman"/>
          <w:color w:val="000000"/>
          <w:kern w:val="0"/>
          <w:szCs w:val="21"/>
        </w:rPr>
        <w:t>）</w:t>
      </w:r>
      <w:r w:rsidRPr="008529F7">
        <w:rPr>
          <w:rFonts w:ascii="Times New Roman" w:eastAsia="宋体" w:hAnsi="Times New Roman" w:cs="Times New Roman"/>
        </w:rPr>
        <w:fldChar w:fldCharType="end"/>
      </w:r>
      <w:r w:rsidRPr="008529F7">
        <w:rPr>
          <w:rFonts w:ascii="Times New Roman" w:eastAsia="宋体" w:hAnsi="Times New Roman" w:cs="Times New Roman"/>
        </w:rPr>
        <w:t>。在鸦片战争之前</w:t>
      </w:r>
      <w:r w:rsidR="009B31DA" w:rsidRPr="008529F7">
        <w:rPr>
          <w:rFonts w:ascii="Times New Roman" w:eastAsia="宋体" w:hAnsi="Times New Roman" w:cs="Times New Roman"/>
        </w:rPr>
        <w:t>，</w:t>
      </w:r>
      <w:r w:rsidRPr="008529F7">
        <w:rPr>
          <w:rFonts w:ascii="Times New Roman" w:eastAsia="宋体" w:hAnsi="Times New Roman" w:cs="Times New Roman"/>
        </w:rPr>
        <w:t>西方国家就已经开始利用这一新式交通工具进行更大规模的贸易。与作为传统航运工具的木船相比</w:t>
      </w:r>
      <w:r w:rsidR="009B31DA" w:rsidRPr="008529F7">
        <w:rPr>
          <w:rFonts w:ascii="Times New Roman" w:eastAsia="宋体" w:hAnsi="Times New Roman" w:cs="Times New Roman"/>
        </w:rPr>
        <w:t>，</w:t>
      </w:r>
      <w:r w:rsidRPr="008529F7">
        <w:rPr>
          <w:rFonts w:ascii="Times New Roman" w:eastAsia="宋体" w:hAnsi="Times New Roman" w:cs="Times New Roman"/>
        </w:rPr>
        <w:t>轮船对于自然条件的依赖程度更低、运力更大、运速更快、成本更低、更加安全</w:t>
      </w:r>
      <w:r w:rsidR="009B31DA" w:rsidRPr="008529F7">
        <w:rPr>
          <w:rFonts w:ascii="Times New Roman" w:eastAsia="宋体" w:hAnsi="Times New Roman" w:cs="Times New Roman"/>
        </w:rPr>
        <w:t>，</w:t>
      </w:r>
      <w:r w:rsidR="00BF702E" w:rsidRPr="008529F7">
        <w:rPr>
          <w:rFonts w:ascii="Times New Roman" w:eastAsia="宋体" w:hAnsi="Times New Roman" w:cs="Times New Roman"/>
        </w:rPr>
        <w:t>“</w:t>
      </w:r>
      <w:r w:rsidRPr="008529F7">
        <w:rPr>
          <w:rFonts w:ascii="Times New Roman" w:eastAsia="宋体" w:hAnsi="Times New Roman" w:cs="Times New Roman"/>
        </w:rPr>
        <w:t>外国轮船可以在任何季节和季风里航行</w:t>
      </w:r>
      <w:r w:rsidR="00BF702E" w:rsidRPr="008529F7">
        <w:rPr>
          <w:rFonts w:ascii="Times New Roman" w:eastAsia="宋体" w:hAnsi="Times New Roman" w:cs="Times New Roman"/>
        </w:rPr>
        <w:t>”</w:t>
      </w:r>
      <w:r w:rsidR="009B31DA" w:rsidRPr="008529F7">
        <w:rPr>
          <w:rFonts w:ascii="Times New Roman" w:eastAsia="宋体" w:hAnsi="Times New Roman" w:cs="Times New Roman"/>
        </w:rPr>
        <w:t>，</w:t>
      </w:r>
      <w:r w:rsidR="00BF702E" w:rsidRPr="008529F7">
        <w:rPr>
          <w:rFonts w:ascii="Times New Roman" w:eastAsia="宋体" w:hAnsi="Times New Roman" w:cs="Times New Roman"/>
        </w:rPr>
        <w:t xml:space="preserve"> “</w:t>
      </w:r>
      <w:r w:rsidRPr="008529F7">
        <w:rPr>
          <w:rFonts w:ascii="Times New Roman" w:eastAsia="宋体" w:hAnsi="Times New Roman" w:cs="Times New Roman"/>
        </w:rPr>
        <w:t>无遭风被盗之患</w:t>
      </w:r>
      <w:r w:rsidR="00BF702E" w:rsidRPr="008529F7">
        <w:rPr>
          <w:rFonts w:ascii="Times New Roman" w:eastAsia="宋体" w:hAnsi="Times New Roman" w:cs="Times New Roman"/>
        </w:rPr>
        <w:t>”</w:t>
      </w:r>
      <w:r w:rsidRPr="008529F7">
        <w:rPr>
          <w:rFonts w:ascii="Times New Roman" w:eastAsia="宋体" w:hAnsi="Times New Roman" w:cs="Times New Roman"/>
        </w:rPr>
        <w:fldChar w:fldCharType="begin"/>
      </w:r>
      <w:r w:rsidRPr="008529F7">
        <w:rPr>
          <w:rFonts w:ascii="Times New Roman" w:eastAsia="宋体" w:hAnsi="Times New Roman" w:cs="Times New Roman"/>
        </w:rPr>
        <w:instrText xml:space="preserve"> ADDIN NE.Ref.{FE935E70-83B1-44B1-983C-EFE88534044E}</w:instrText>
      </w:r>
      <w:r w:rsidRPr="008529F7">
        <w:rPr>
          <w:rFonts w:ascii="Times New Roman" w:eastAsia="宋体" w:hAnsi="Times New Roman" w:cs="Times New Roman"/>
        </w:rPr>
        <w:fldChar w:fldCharType="separate"/>
      </w:r>
      <w:r w:rsidR="006C30BB" w:rsidRPr="008529F7">
        <w:rPr>
          <w:rFonts w:ascii="Times New Roman" w:eastAsia="宋体" w:hAnsi="Times New Roman" w:cs="Times New Roman"/>
          <w:color w:val="000000"/>
          <w:kern w:val="0"/>
          <w:szCs w:val="21"/>
        </w:rPr>
        <w:t>（</w:t>
      </w:r>
      <w:r w:rsidRPr="008529F7">
        <w:rPr>
          <w:rFonts w:ascii="Times New Roman" w:eastAsia="宋体" w:hAnsi="Times New Roman" w:cs="Times New Roman"/>
          <w:color w:val="000000"/>
          <w:kern w:val="0"/>
          <w:szCs w:val="21"/>
        </w:rPr>
        <w:t>姚贤镐</w:t>
      </w:r>
      <w:r w:rsidR="009B31DA" w:rsidRPr="008529F7">
        <w:rPr>
          <w:rFonts w:ascii="Times New Roman" w:eastAsia="宋体" w:hAnsi="Times New Roman" w:cs="Times New Roman"/>
          <w:color w:val="000000"/>
          <w:kern w:val="0"/>
          <w:szCs w:val="21"/>
        </w:rPr>
        <w:t>，</w:t>
      </w:r>
      <w:r w:rsidRPr="008529F7">
        <w:rPr>
          <w:rFonts w:ascii="Times New Roman" w:eastAsia="宋体" w:hAnsi="Times New Roman" w:cs="Times New Roman"/>
          <w:color w:val="000000"/>
          <w:kern w:val="0"/>
          <w:szCs w:val="21"/>
        </w:rPr>
        <w:t>1962</w:t>
      </w:r>
      <w:r w:rsidR="006C30BB" w:rsidRPr="008529F7">
        <w:rPr>
          <w:rFonts w:ascii="Times New Roman" w:eastAsia="宋体" w:hAnsi="Times New Roman" w:cs="Times New Roman"/>
          <w:color w:val="000000"/>
          <w:kern w:val="0"/>
          <w:szCs w:val="21"/>
        </w:rPr>
        <w:t>）</w:t>
      </w:r>
      <w:r w:rsidRPr="008529F7">
        <w:rPr>
          <w:rFonts w:ascii="Times New Roman" w:eastAsia="宋体" w:hAnsi="Times New Roman" w:cs="Times New Roman"/>
        </w:rPr>
        <w:fldChar w:fldCharType="end"/>
      </w:r>
      <w:r w:rsidRPr="008529F7">
        <w:rPr>
          <w:rFonts w:ascii="Times New Roman" w:eastAsia="宋体" w:hAnsi="Times New Roman" w:cs="Times New Roman"/>
        </w:rPr>
        <w:t>。</w:t>
      </w:r>
      <w:r w:rsidRPr="008529F7">
        <w:rPr>
          <w:rStyle w:val="ad"/>
          <w:rFonts w:ascii="Times New Roman" w:eastAsia="宋体" w:hAnsi="Times New Roman" w:cs="Times New Roman"/>
        </w:rPr>
        <w:footnoteReference w:id="3"/>
      </w:r>
      <w:r w:rsidRPr="008529F7">
        <w:rPr>
          <w:rFonts w:ascii="Times New Roman" w:eastAsia="宋体" w:hAnsi="Times New Roman" w:cs="Times New Roman"/>
        </w:rPr>
        <w:t>轮船的</w:t>
      </w:r>
      <w:proofErr w:type="gramStart"/>
      <w:r w:rsidRPr="008529F7">
        <w:rPr>
          <w:rFonts w:ascii="Times New Roman" w:eastAsia="宋体" w:hAnsi="Times New Roman" w:cs="Times New Roman"/>
        </w:rPr>
        <w:t>发明极</w:t>
      </w:r>
      <w:proofErr w:type="gramEnd"/>
      <w:r w:rsidRPr="008529F7">
        <w:rPr>
          <w:rFonts w:ascii="Times New Roman" w:eastAsia="宋体" w:hAnsi="Times New Roman" w:cs="Times New Roman"/>
        </w:rPr>
        <w:t>大地便利了大规模产品的运输</w:t>
      </w:r>
      <w:r w:rsidR="009B31DA" w:rsidRPr="008529F7">
        <w:rPr>
          <w:rFonts w:ascii="Times New Roman" w:eastAsia="宋体" w:hAnsi="Times New Roman" w:cs="Times New Roman"/>
        </w:rPr>
        <w:t>，</w:t>
      </w:r>
      <w:r w:rsidRPr="008529F7">
        <w:rPr>
          <w:rFonts w:ascii="Times New Roman" w:eastAsia="宋体" w:hAnsi="Times New Roman" w:cs="Times New Roman"/>
        </w:rPr>
        <w:t>在潜在巨额利润的驱使下</w:t>
      </w:r>
      <w:r w:rsidR="009B31DA" w:rsidRPr="008529F7">
        <w:rPr>
          <w:rFonts w:ascii="Times New Roman" w:eastAsia="宋体" w:hAnsi="Times New Roman" w:cs="Times New Roman"/>
        </w:rPr>
        <w:t>，</w:t>
      </w:r>
      <w:r w:rsidRPr="008529F7">
        <w:rPr>
          <w:rFonts w:ascii="Times New Roman" w:eastAsia="宋体" w:hAnsi="Times New Roman" w:cs="Times New Roman"/>
        </w:rPr>
        <w:t>西方国家希望能够在中国获得更多的领海和内河航权以倾销鸦片、工业品和掠夺初级农业产品。</w:t>
      </w:r>
      <w:r w:rsidR="0049578C" w:rsidRPr="008529F7">
        <w:rPr>
          <w:rFonts w:ascii="Times New Roman" w:eastAsia="宋体" w:hAnsi="Times New Roman" w:cs="Times New Roman"/>
        </w:rPr>
        <w:t>贸易潜力大</w:t>
      </w:r>
      <w:r w:rsidRPr="008529F7">
        <w:rPr>
          <w:rFonts w:ascii="Times New Roman" w:eastAsia="宋体" w:hAnsi="Times New Roman" w:cs="Times New Roman"/>
        </w:rPr>
        <w:t>且水文条件优越的长江流域自然而然成为了西方国家的重要目标</w:t>
      </w:r>
      <w:r w:rsidR="009B31DA" w:rsidRPr="008529F7">
        <w:rPr>
          <w:rFonts w:ascii="Times New Roman" w:eastAsia="宋体" w:hAnsi="Times New Roman" w:cs="Times New Roman"/>
        </w:rPr>
        <w:t>，</w:t>
      </w:r>
      <w:r w:rsidR="00140310" w:rsidRPr="008529F7">
        <w:rPr>
          <w:rFonts w:ascii="Times New Roman" w:eastAsia="宋体" w:hAnsi="Times New Roman" w:cs="Times New Roman"/>
        </w:rPr>
        <w:t>在他们直接</w:t>
      </w:r>
      <w:r w:rsidR="00132B2F" w:rsidRPr="008529F7">
        <w:rPr>
          <w:rFonts w:ascii="Times New Roman" w:eastAsia="宋体" w:hAnsi="Times New Roman" w:cs="Times New Roman"/>
        </w:rPr>
        <w:t>和</w:t>
      </w:r>
      <w:r w:rsidR="00140310" w:rsidRPr="008529F7">
        <w:rPr>
          <w:rFonts w:ascii="Times New Roman" w:eastAsia="宋体" w:hAnsi="Times New Roman" w:cs="Times New Roman"/>
        </w:rPr>
        <w:t>间接的推动下</w:t>
      </w:r>
      <w:r w:rsidR="009B31DA" w:rsidRPr="008529F7">
        <w:rPr>
          <w:rFonts w:ascii="Times New Roman" w:eastAsia="宋体" w:hAnsi="Times New Roman" w:cs="Times New Roman"/>
        </w:rPr>
        <w:t>，</w:t>
      </w:r>
      <w:r w:rsidR="00140310" w:rsidRPr="008529F7">
        <w:rPr>
          <w:rFonts w:ascii="Times New Roman" w:eastAsia="宋体" w:hAnsi="Times New Roman" w:cs="Times New Roman"/>
        </w:rPr>
        <w:t>轮船在长江流域的通航从干流展开并逐步扩展到了支流</w:t>
      </w:r>
      <w:r w:rsidRPr="008529F7">
        <w:rPr>
          <w:rFonts w:ascii="Times New Roman" w:eastAsia="宋体" w:hAnsi="Times New Roman" w:cs="Times New Roman"/>
        </w:rPr>
        <w:t>。</w:t>
      </w:r>
    </w:p>
    <w:p w14:paraId="2113AFAB" w14:textId="164BECBF" w:rsidR="00FF0195" w:rsidRPr="008529F7" w:rsidRDefault="00FF0195" w:rsidP="007706AA">
      <w:pPr>
        <w:ind w:firstLineChars="200" w:firstLine="420"/>
        <w:rPr>
          <w:rFonts w:ascii="Times New Roman" w:eastAsia="宋体" w:hAnsi="Times New Roman" w:cs="Times New Roman"/>
          <w:bCs/>
        </w:rPr>
      </w:pPr>
      <w:r w:rsidRPr="008529F7">
        <w:rPr>
          <w:rFonts w:ascii="Times New Roman" w:eastAsia="宋体" w:hAnsi="Times New Roman" w:cs="Times New Roman"/>
          <w:bCs/>
        </w:rPr>
        <w:t>（一）轮船在长江干流的展开：</w:t>
      </w:r>
      <w:r w:rsidRPr="008529F7">
        <w:rPr>
          <w:rFonts w:ascii="Times New Roman" w:eastAsia="宋体" w:hAnsi="Times New Roman" w:cs="Times New Roman"/>
          <w:bCs/>
        </w:rPr>
        <w:t>18</w:t>
      </w:r>
      <w:r w:rsidR="00C53FB4" w:rsidRPr="008529F7">
        <w:rPr>
          <w:rFonts w:ascii="Times New Roman" w:eastAsia="宋体" w:hAnsi="Times New Roman" w:cs="Times New Roman"/>
          <w:bCs/>
        </w:rPr>
        <w:t>60</w:t>
      </w:r>
      <w:r w:rsidRPr="008529F7">
        <w:rPr>
          <w:rFonts w:ascii="Times New Roman" w:eastAsia="宋体" w:hAnsi="Times New Roman" w:cs="Times New Roman"/>
          <w:bCs/>
        </w:rPr>
        <w:t>——1895</w:t>
      </w:r>
    </w:p>
    <w:p w14:paraId="685793EA" w14:textId="079D0C47" w:rsidR="0017627D" w:rsidRPr="008529F7" w:rsidRDefault="007706AA" w:rsidP="0017627D">
      <w:pPr>
        <w:ind w:firstLineChars="200" w:firstLine="420"/>
        <w:rPr>
          <w:rFonts w:ascii="Times New Roman" w:eastAsia="宋体" w:hAnsi="Times New Roman" w:cs="Times New Roman"/>
        </w:rPr>
      </w:pPr>
      <w:r w:rsidRPr="008529F7">
        <w:rPr>
          <w:rFonts w:ascii="Times New Roman" w:eastAsia="宋体" w:hAnsi="Times New Roman" w:cs="Times New Roman"/>
        </w:rPr>
        <w:t>早在</w:t>
      </w:r>
      <w:r w:rsidRPr="008529F7">
        <w:rPr>
          <w:rFonts w:ascii="Times New Roman" w:eastAsia="宋体" w:hAnsi="Times New Roman" w:cs="Times New Roman"/>
        </w:rPr>
        <w:t>1854</w:t>
      </w:r>
      <w:r w:rsidRPr="008529F7">
        <w:rPr>
          <w:rFonts w:ascii="Times New Roman" w:eastAsia="宋体" w:hAnsi="Times New Roman" w:cs="Times New Roman"/>
        </w:rPr>
        <w:t>年</w:t>
      </w:r>
      <w:r w:rsidR="009B31DA" w:rsidRPr="008529F7">
        <w:rPr>
          <w:rFonts w:ascii="Times New Roman" w:eastAsia="宋体" w:hAnsi="Times New Roman" w:cs="Times New Roman"/>
        </w:rPr>
        <w:t>，</w:t>
      </w:r>
      <w:r w:rsidRPr="008529F7">
        <w:rPr>
          <w:rFonts w:ascii="Times New Roman" w:eastAsia="宋体" w:hAnsi="Times New Roman" w:cs="Times New Roman"/>
        </w:rPr>
        <w:t>罗伯特</w:t>
      </w:r>
      <w:r w:rsidRPr="008529F7">
        <w:rPr>
          <w:rFonts w:ascii="Times New Roman" w:eastAsia="宋体" w:hAnsi="Times New Roman" w:cs="Times New Roman"/>
        </w:rPr>
        <w:t>·</w:t>
      </w:r>
      <w:r w:rsidRPr="008529F7">
        <w:rPr>
          <w:rFonts w:ascii="Times New Roman" w:eastAsia="宋体" w:hAnsi="Times New Roman" w:cs="Times New Roman"/>
        </w:rPr>
        <w:t>麦莲的方案中就已经提出了对于</w:t>
      </w:r>
      <w:r w:rsidR="00D74140" w:rsidRPr="008529F7">
        <w:rPr>
          <w:rFonts w:ascii="Times New Roman" w:eastAsia="宋体" w:hAnsi="Times New Roman" w:cs="Times New Roman"/>
        </w:rPr>
        <w:t>长</w:t>
      </w:r>
      <w:r w:rsidRPr="008529F7">
        <w:rPr>
          <w:rFonts w:ascii="Times New Roman" w:eastAsia="宋体" w:hAnsi="Times New Roman" w:cs="Times New Roman"/>
        </w:rPr>
        <w:t>江</w:t>
      </w:r>
      <w:r w:rsidR="006E2AC7" w:rsidRPr="008529F7">
        <w:rPr>
          <w:rFonts w:ascii="Times New Roman" w:eastAsia="宋体" w:hAnsi="Times New Roman" w:cs="Times New Roman"/>
        </w:rPr>
        <w:t>通航</w:t>
      </w:r>
      <w:r w:rsidRPr="008529F7">
        <w:rPr>
          <w:rFonts w:ascii="Times New Roman" w:eastAsia="宋体" w:hAnsi="Times New Roman" w:cs="Times New Roman"/>
        </w:rPr>
        <w:t>的要求</w:t>
      </w:r>
      <w:r w:rsidR="009B31DA" w:rsidRPr="008529F7">
        <w:rPr>
          <w:rFonts w:ascii="Times New Roman" w:eastAsia="宋体" w:hAnsi="Times New Roman" w:cs="Times New Roman"/>
        </w:rPr>
        <w:t>，</w:t>
      </w:r>
      <w:r w:rsidRPr="008529F7">
        <w:rPr>
          <w:rFonts w:ascii="Times New Roman" w:eastAsia="宋体" w:hAnsi="Times New Roman" w:cs="Times New Roman"/>
        </w:rPr>
        <w:t>但他们不能确定中国是否会开放长江航权、开放的河段</w:t>
      </w:r>
      <w:r w:rsidR="004C4A7D" w:rsidRPr="008529F7">
        <w:rPr>
          <w:rFonts w:ascii="Times New Roman" w:eastAsia="宋体" w:hAnsi="Times New Roman" w:cs="Times New Roman"/>
        </w:rPr>
        <w:t>及</w:t>
      </w:r>
      <w:r w:rsidRPr="008529F7">
        <w:rPr>
          <w:rFonts w:ascii="Times New Roman" w:eastAsia="宋体" w:hAnsi="Times New Roman" w:cs="Times New Roman"/>
        </w:rPr>
        <w:t>形式</w:t>
      </w:r>
      <w:r w:rsidR="002326C4" w:rsidRPr="008529F7">
        <w:rPr>
          <w:rFonts w:ascii="Times New Roman" w:eastAsia="宋体" w:hAnsi="Times New Roman" w:cs="Times New Roman"/>
        </w:rPr>
        <w:fldChar w:fldCharType="begin"/>
      </w:r>
      <w:r w:rsidR="002117CE" w:rsidRPr="008529F7">
        <w:rPr>
          <w:rFonts w:ascii="Times New Roman" w:eastAsia="宋体" w:hAnsi="Times New Roman" w:cs="Times New Roman"/>
        </w:rPr>
        <w:instrText xml:space="preserve"> ADDIN NE.Ref.{DCAECBDE-46EE-4527-8FCE-D1B34600B8C2}</w:instrText>
      </w:r>
      <w:r w:rsidR="002326C4" w:rsidRPr="008529F7">
        <w:rPr>
          <w:rFonts w:ascii="Times New Roman" w:eastAsia="宋体" w:hAnsi="Times New Roman" w:cs="Times New Roman"/>
        </w:rPr>
        <w:fldChar w:fldCharType="separate"/>
      </w:r>
      <w:r w:rsidR="006C30BB"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themeColor="text1"/>
          <w:kern w:val="0"/>
          <w:szCs w:val="21"/>
        </w:rPr>
        <w:t>顾家熊</w:t>
      </w:r>
      <w:r w:rsidR="002117CE" w:rsidRPr="008529F7">
        <w:rPr>
          <w:rFonts w:ascii="Times New Roman" w:eastAsia="宋体" w:hAnsi="Times New Roman" w:cs="Times New Roman"/>
          <w:color w:val="000000"/>
          <w:kern w:val="0"/>
          <w:szCs w:val="21"/>
        </w:rPr>
        <w:t>等</w:t>
      </w:r>
      <w:r w:rsidR="009B31DA"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1983</w:t>
      </w:r>
      <w:r w:rsidR="006C30BB" w:rsidRPr="008529F7">
        <w:rPr>
          <w:rFonts w:ascii="Times New Roman" w:eastAsia="宋体" w:hAnsi="Times New Roman" w:cs="Times New Roman"/>
          <w:color w:val="000000"/>
          <w:kern w:val="0"/>
          <w:szCs w:val="21"/>
        </w:rPr>
        <w:t>）</w:t>
      </w:r>
      <w:r w:rsidR="002326C4" w:rsidRPr="008529F7">
        <w:rPr>
          <w:rFonts w:ascii="Times New Roman" w:eastAsia="宋体" w:hAnsi="Times New Roman" w:cs="Times New Roman"/>
        </w:rPr>
        <w:fldChar w:fldCharType="end"/>
      </w:r>
      <w:r w:rsidRPr="008529F7">
        <w:rPr>
          <w:rFonts w:ascii="Times New Roman" w:eastAsia="宋体" w:hAnsi="Times New Roman" w:cs="Times New Roman"/>
        </w:rPr>
        <w:t>。</w:t>
      </w:r>
      <w:r w:rsidR="00EA10DD" w:rsidRPr="008529F7">
        <w:rPr>
          <w:rStyle w:val="ad"/>
          <w:rFonts w:ascii="Times New Roman" w:eastAsia="宋体" w:hAnsi="Times New Roman" w:cs="Times New Roman"/>
        </w:rPr>
        <w:footnoteReference w:id="4"/>
      </w:r>
      <w:r w:rsidRPr="008529F7">
        <w:rPr>
          <w:rFonts w:ascii="Times New Roman" w:eastAsia="宋体" w:hAnsi="Times New Roman" w:cs="Times New Roman"/>
        </w:rPr>
        <w:t>借由广西西林县</w:t>
      </w:r>
      <w:proofErr w:type="gramStart"/>
      <w:r w:rsidRPr="008529F7">
        <w:rPr>
          <w:rFonts w:ascii="Times New Roman" w:eastAsia="宋体" w:hAnsi="Times New Roman" w:cs="Times New Roman"/>
        </w:rPr>
        <w:t>马仲农</w:t>
      </w:r>
      <w:proofErr w:type="gramEnd"/>
      <w:r w:rsidRPr="008529F7">
        <w:rPr>
          <w:rFonts w:ascii="Times New Roman" w:eastAsia="宋体" w:hAnsi="Times New Roman" w:cs="Times New Roman"/>
        </w:rPr>
        <w:t>神父被杀案</w:t>
      </w:r>
      <w:r w:rsidR="009B31DA" w:rsidRPr="008529F7">
        <w:rPr>
          <w:rFonts w:ascii="Times New Roman" w:eastAsia="宋体" w:hAnsi="Times New Roman" w:cs="Times New Roman"/>
        </w:rPr>
        <w:t>，</w:t>
      </w:r>
      <w:r w:rsidRPr="008529F7">
        <w:rPr>
          <w:rFonts w:ascii="Times New Roman" w:eastAsia="宋体" w:hAnsi="Times New Roman" w:cs="Times New Roman"/>
        </w:rPr>
        <w:t>英法两国强迫清政府承认</w:t>
      </w:r>
      <w:r w:rsidRPr="008529F7">
        <w:rPr>
          <w:rFonts w:ascii="Times New Roman" w:eastAsia="宋体" w:hAnsi="Times New Roman" w:cs="Times New Roman"/>
        </w:rPr>
        <w:t>1858</w:t>
      </w:r>
      <w:r w:rsidRPr="008529F7">
        <w:rPr>
          <w:rFonts w:ascii="Times New Roman" w:eastAsia="宋体" w:hAnsi="Times New Roman" w:cs="Times New Roman"/>
        </w:rPr>
        <w:t>年《天津条约》</w:t>
      </w:r>
      <w:r w:rsidR="0017627D" w:rsidRPr="008529F7">
        <w:rPr>
          <w:rFonts w:ascii="Times New Roman" w:eastAsia="宋体" w:hAnsi="Times New Roman" w:cs="Times New Roman"/>
        </w:rPr>
        <w:t>和</w:t>
      </w:r>
      <w:r w:rsidRPr="008529F7">
        <w:rPr>
          <w:rFonts w:ascii="Times New Roman" w:eastAsia="宋体" w:hAnsi="Times New Roman" w:cs="Times New Roman"/>
        </w:rPr>
        <w:t>《关税协定》</w:t>
      </w:r>
      <w:r w:rsidR="0017627D" w:rsidRPr="008529F7">
        <w:rPr>
          <w:rFonts w:ascii="Times New Roman" w:eastAsia="宋体" w:hAnsi="Times New Roman" w:cs="Times New Roman"/>
        </w:rPr>
        <w:t>以</w:t>
      </w:r>
      <w:r w:rsidRPr="008529F7">
        <w:rPr>
          <w:rFonts w:ascii="Times New Roman" w:eastAsia="宋体" w:hAnsi="Times New Roman" w:cs="Times New Roman"/>
        </w:rPr>
        <w:t>及</w:t>
      </w:r>
      <w:r w:rsidRPr="008529F7">
        <w:rPr>
          <w:rFonts w:ascii="Times New Roman" w:eastAsia="宋体" w:hAnsi="Times New Roman" w:cs="Times New Roman"/>
        </w:rPr>
        <w:t>1860</w:t>
      </w:r>
      <w:r w:rsidRPr="008529F7">
        <w:rPr>
          <w:rFonts w:ascii="Times New Roman" w:eastAsia="宋体" w:hAnsi="Times New Roman" w:cs="Times New Roman"/>
        </w:rPr>
        <w:t>年</w:t>
      </w:r>
      <w:r w:rsidR="00BB4E81" w:rsidRPr="008529F7">
        <w:rPr>
          <w:rFonts w:ascii="Times New Roman" w:eastAsia="宋体" w:hAnsi="Times New Roman" w:cs="Times New Roman"/>
        </w:rPr>
        <w:t>的</w:t>
      </w:r>
      <w:r w:rsidRPr="008529F7">
        <w:rPr>
          <w:rFonts w:ascii="Times New Roman" w:eastAsia="宋体" w:hAnsi="Times New Roman" w:cs="Times New Roman"/>
        </w:rPr>
        <w:t>《北京条约》</w:t>
      </w:r>
      <w:r w:rsidR="009B31DA" w:rsidRPr="008529F7">
        <w:rPr>
          <w:rFonts w:ascii="Times New Roman" w:eastAsia="宋体" w:hAnsi="Times New Roman" w:cs="Times New Roman"/>
        </w:rPr>
        <w:t>，</w:t>
      </w:r>
      <w:r w:rsidR="003747DA" w:rsidRPr="008529F7">
        <w:rPr>
          <w:rFonts w:ascii="Times New Roman" w:eastAsia="宋体" w:hAnsi="Times New Roman" w:cs="Times New Roman"/>
        </w:rPr>
        <w:t>并</w:t>
      </w:r>
      <w:r w:rsidRPr="008529F7">
        <w:rPr>
          <w:rFonts w:ascii="Times New Roman" w:eastAsia="宋体" w:hAnsi="Times New Roman" w:cs="Times New Roman"/>
        </w:rPr>
        <w:t>获得了远超期望的特权</w:t>
      </w:r>
      <w:r w:rsidR="009B31DA" w:rsidRPr="008529F7">
        <w:rPr>
          <w:rFonts w:ascii="Times New Roman" w:eastAsia="宋体" w:hAnsi="Times New Roman" w:cs="Times New Roman"/>
        </w:rPr>
        <w:t>，</w:t>
      </w:r>
      <w:r w:rsidR="00C53FB4" w:rsidRPr="008529F7">
        <w:rPr>
          <w:rFonts w:ascii="Times New Roman" w:eastAsia="宋体" w:hAnsi="Times New Roman" w:cs="Times New Roman"/>
        </w:rPr>
        <w:t>其中包括在开放的通商口岸</w:t>
      </w:r>
      <w:r w:rsidR="00B162BB" w:rsidRPr="008529F7">
        <w:rPr>
          <w:rFonts w:ascii="Times New Roman" w:eastAsia="宋体" w:hAnsi="Times New Roman" w:cs="Times New Roman"/>
        </w:rPr>
        <w:t>之间</w:t>
      </w:r>
      <w:r w:rsidR="00C53FB4" w:rsidRPr="008529F7">
        <w:rPr>
          <w:rFonts w:ascii="Times New Roman" w:eastAsia="宋体" w:hAnsi="Times New Roman" w:cs="Times New Roman"/>
        </w:rPr>
        <w:t>通行轮船</w:t>
      </w:r>
      <w:r w:rsidR="002326C4" w:rsidRPr="008529F7">
        <w:rPr>
          <w:rFonts w:ascii="Times New Roman" w:eastAsia="宋体" w:hAnsi="Times New Roman" w:cs="Times New Roman"/>
        </w:rPr>
        <w:fldChar w:fldCharType="begin"/>
      </w:r>
      <w:r w:rsidR="002117CE" w:rsidRPr="008529F7">
        <w:rPr>
          <w:rFonts w:ascii="Times New Roman" w:eastAsia="宋体" w:hAnsi="Times New Roman" w:cs="Times New Roman"/>
        </w:rPr>
        <w:instrText xml:space="preserve"> ADDIN NE.Ref.{12533AA0-B3FD-42E4-A3DE-7C74481F5705}</w:instrText>
      </w:r>
      <w:r w:rsidR="002326C4" w:rsidRPr="008529F7">
        <w:rPr>
          <w:rFonts w:ascii="Times New Roman" w:eastAsia="宋体" w:hAnsi="Times New Roman" w:cs="Times New Roman"/>
        </w:rPr>
        <w:fldChar w:fldCharType="separate"/>
      </w:r>
      <w:r w:rsidR="006C30BB"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张天护</w:t>
      </w:r>
      <w:r w:rsidR="009B31DA"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1936</w:t>
      </w:r>
      <w:r w:rsidR="006C30BB" w:rsidRPr="008529F7">
        <w:rPr>
          <w:rFonts w:ascii="Times New Roman" w:eastAsia="宋体" w:hAnsi="Times New Roman" w:cs="Times New Roman"/>
          <w:color w:val="000000"/>
          <w:kern w:val="0"/>
          <w:szCs w:val="21"/>
        </w:rPr>
        <w:t>）</w:t>
      </w:r>
      <w:r w:rsidR="002326C4" w:rsidRPr="008529F7">
        <w:rPr>
          <w:rFonts w:ascii="Times New Roman" w:eastAsia="宋体" w:hAnsi="Times New Roman" w:cs="Times New Roman"/>
        </w:rPr>
        <w:fldChar w:fldCharType="end"/>
      </w:r>
      <w:r w:rsidRPr="008529F7">
        <w:rPr>
          <w:rFonts w:ascii="Times New Roman" w:eastAsia="宋体" w:hAnsi="Times New Roman" w:cs="Times New Roman"/>
        </w:rPr>
        <w:t>。</w:t>
      </w:r>
      <w:r w:rsidR="0017627D" w:rsidRPr="008529F7">
        <w:rPr>
          <w:rFonts w:ascii="Times New Roman" w:eastAsia="宋体" w:hAnsi="Times New Roman" w:cs="Times New Roman"/>
        </w:rPr>
        <w:t>19</w:t>
      </w:r>
      <w:r w:rsidR="0017627D" w:rsidRPr="008529F7">
        <w:rPr>
          <w:rFonts w:ascii="Times New Roman" w:eastAsia="宋体" w:hAnsi="Times New Roman" w:cs="Times New Roman"/>
        </w:rPr>
        <w:t>世纪</w:t>
      </w:r>
      <w:r w:rsidR="0017627D" w:rsidRPr="008529F7">
        <w:rPr>
          <w:rFonts w:ascii="Times New Roman" w:eastAsia="宋体" w:hAnsi="Times New Roman" w:cs="Times New Roman"/>
        </w:rPr>
        <w:t>60</w:t>
      </w:r>
      <w:r w:rsidR="0017627D" w:rsidRPr="008529F7">
        <w:rPr>
          <w:rFonts w:ascii="Times New Roman" w:eastAsia="宋体" w:hAnsi="Times New Roman" w:cs="Times New Roman"/>
        </w:rPr>
        <w:t>年代</w:t>
      </w:r>
      <w:r w:rsidR="009B31DA" w:rsidRPr="008529F7">
        <w:rPr>
          <w:rFonts w:ascii="Times New Roman" w:eastAsia="宋体" w:hAnsi="Times New Roman" w:cs="Times New Roman"/>
        </w:rPr>
        <w:t>，</w:t>
      </w:r>
      <w:r w:rsidR="0017627D" w:rsidRPr="008529F7">
        <w:rPr>
          <w:rFonts w:ascii="Times New Roman" w:eastAsia="宋体" w:hAnsi="Times New Roman" w:cs="Times New Roman"/>
        </w:rPr>
        <w:t>长江一带战况激烈</w:t>
      </w:r>
      <w:r w:rsidR="009B31DA" w:rsidRPr="008529F7">
        <w:rPr>
          <w:rFonts w:ascii="Times New Roman" w:eastAsia="宋体" w:hAnsi="Times New Roman" w:cs="Times New Roman"/>
        </w:rPr>
        <w:t>，</w:t>
      </w:r>
      <w:r w:rsidR="0017627D" w:rsidRPr="008529F7">
        <w:rPr>
          <w:rFonts w:ascii="Times New Roman" w:eastAsia="宋体" w:hAnsi="Times New Roman" w:cs="Times New Roman"/>
        </w:rPr>
        <w:t>外国轮船在通商口岸有着航行特权、武装保护、船大航速、来去自由等优势</w:t>
      </w:r>
      <w:r w:rsidR="009B31DA" w:rsidRPr="008529F7">
        <w:rPr>
          <w:rFonts w:ascii="Times New Roman" w:eastAsia="宋体" w:hAnsi="Times New Roman" w:cs="Times New Roman"/>
        </w:rPr>
        <w:t>，</w:t>
      </w:r>
      <w:r w:rsidR="00BF702E" w:rsidRPr="008529F7">
        <w:rPr>
          <w:rFonts w:ascii="Times New Roman" w:eastAsia="宋体" w:hAnsi="Times New Roman" w:cs="Times New Roman"/>
        </w:rPr>
        <w:t>“</w:t>
      </w:r>
      <w:r w:rsidR="0017627D" w:rsidRPr="008529F7">
        <w:rPr>
          <w:rFonts w:ascii="Times New Roman" w:eastAsia="宋体" w:hAnsi="Times New Roman" w:cs="Times New Roman"/>
        </w:rPr>
        <w:t>往返一次</w:t>
      </w:r>
      <w:r w:rsidR="009B31DA" w:rsidRPr="008529F7">
        <w:rPr>
          <w:rFonts w:ascii="Times New Roman" w:eastAsia="宋体" w:hAnsi="Times New Roman" w:cs="Times New Roman"/>
        </w:rPr>
        <w:t>，</w:t>
      </w:r>
      <w:r w:rsidR="0017627D" w:rsidRPr="008529F7">
        <w:rPr>
          <w:rFonts w:ascii="Times New Roman" w:eastAsia="宋体" w:hAnsi="Times New Roman" w:cs="Times New Roman"/>
        </w:rPr>
        <w:t>所收水脚</w:t>
      </w:r>
      <w:r w:rsidR="009B31DA" w:rsidRPr="008529F7">
        <w:rPr>
          <w:rFonts w:ascii="Times New Roman" w:eastAsia="宋体" w:hAnsi="Times New Roman" w:cs="Times New Roman"/>
        </w:rPr>
        <w:t>，</w:t>
      </w:r>
      <w:r w:rsidR="0017627D" w:rsidRPr="008529F7">
        <w:rPr>
          <w:rFonts w:ascii="Times New Roman" w:eastAsia="宋体" w:hAnsi="Times New Roman" w:cs="Times New Roman"/>
        </w:rPr>
        <w:t>足敷成本。</w:t>
      </w:r>
      <w:r w:rsidR="00BF702E" w:rsidRPr="008529F7">
        <w:rPr>
          <w:rFonts w:ascii="Times New Roman" w:eastAsia="宋体" w:hAnsi="Times New Roman" w:cs="Times New Roman"/>
        </w:rPr>
        <w:t>”</w:t>
      </w:r>
      <w:r w:rsidR="0017627D" w:rsidRPr="008529F7">
        <w:rPr>
          <w:rFonts w:ascii="Times New Roman" w:eastAsia="宋体" w:hAnsi="Times New Roman" w:cs="Times New Roman"/>
          <w:vertAlign w:val="superscript"/>
        </w:rPr>
        <w:footnoteReference w:id="5"/>
      </w:r>
      <w:r w:rsidRPr="008529F7">
        <w:rPr>
          <w:rFonts w:ascii="Times New Roman" w:eastAsia="宋体" w:hAnsi="Times New Roman" w:cs="Times New Roman"/>
        </w:rPr>
        <w:t>1867</w:t>
      </w:r>
      <w:r w:rsidRPr="008529F7">
        <w:rPr>
          <w:rFonts w:ascii="Times New Roman" w:eastAsia="宋体" w:hAnsi="Times New Roman" w:cs="Times New Roman"/>
        </w:rPr>
        <w:t>年</w:t>
      </w:r>
      <w:r w:rsidR="0017627D" w:rsidRPr="008529F7">
        <w:rPr>
          <w:rFonts w:ascii="Times New Roman" w:eastAsia="宋体" w:hAnsi="Times New Roman" w:cs="Times New Roman"/>
        </w:rPr>
        <w:t>之后</w:t>
      </w:r>
      <w:r w:rsidR="009B31DA" w:rsidRPr="008529F7">
        <w:rPr>
          <w:rFonts w:ascii="Times New Roman" w:eastAsia="宋体" w:hAnsi="Times New Roman" w:cs="Times New Roman"/>
        </w:rPr>
        <w:t>，</w:t>
      </w:r>
      <w:r w:rsidR="0017627D" w:rsidRPr="008529F7">
        <w:rPr>
          <w:rFonts w:ascii="Times New Roman" w:eastAsia="宋体" w:hAnsi="Times New Roman" w:cs="Times New Roman"/>
        </w:rPr>
        <w:t>帝国主义</w:t>
      </w:r>
      <w:r w:rsidRPr="008529F7">
        <w:rPr>
          <w:rFonts w:ascii="Times New Roman" w:eastAsia="宋体" w:hAnsi="Times New Roman" w:cs="Times New Roman"/>
        </w:rPr>
        <w:t>扩张航权的野心</w:t>
      </w:r>
      <w:r w:rsidR="00A92792" w:rsidRPr="008529F7">
        <w:rPr>
          <w:rFonts w:ascii="Times New Roman" w:eastAsia="宋体" w:hAnsi="Times New Roman" w:cs="Times New Roman"/>
        </w:rPr>
        <w:t>日益膨胀</w:t>
      </w:r>
      <w:r w:rsidR="0017627D" w:rsidRPr="008529F7">
        <w:rPr>
          <w:rStyle w:val="ad"/>
          <w:rFonts w:ascii="Times New Roman" w:eastAsia="宋体" w:hAnsi="Times New Roman" w:cs="Times New Roman"/>
        </w:rPr>
        <w:footnoteReference w:id="6"/>
      </w:r>
      <w:r w:rsidR="009B31DA" w:rsidRPr="008529F7">
        <w:rPr>
          <w:rFonts w:ascii="Times New Roman" w:eastAsia="宋体" w:hAnsi="Times New Roman" w:cs="Times New Roman"/>
        </w:rPr>
        <w:t>，</w:t>
      </w:r>
      <w:r w:rsidRPr="008529F7">
        <w:rPr>
          <w:rFonts w:ascii="Times New Roman" w:eastAsia="宋体" w:hAnsi="Times New Roman" w:cs="Times New Roman"/>
        </w:rPr>
        <w:t>在</w:t>
      </w:r>
      <w:r w:rsidR="0017627D" w:rsidRPr="008529F7">
        <w:rPr>
          <w:rFonts w:ascii="Times New Roman" w:eastAsia="宋体" w:hAnsi="Times New Roman" w:cs="Times New Roman"/>
        </w:rPr>
        <w:t>《天津条约》的</w:t>
      </w:r>
      <w:r w:rsidRPr="008529F7">
        <w:rPr>
          <w:rFonts w:ascii="Times New Roman" w:eastAsia="宋体" w:hAnsi="Times New Roman" w:cs="Times New Roman"/>
        </w:rPr>
        <w:t>修约活动中提出</w:t>
      </w:r>
      <w:r w:rsidR="0017627D" w:rsidRPr="008529F7">
        <w:rPr>
          <w:rFonts w:ascii="Times New Roman" w:eastAsia="宋体" w:hAnsi="Times New Roman" w:cs="Times New Roman"/>
        </w:rPr>
        <w:t>了</w:t>
      </w:r>
      <w:r w:rsidRPr="008529F7">
        <w:rPr>
          <w:rFonts w:ascii="Times New Roman" w:eastAsia="宋体" w:hAnsi="Times New Roman" w:cs="Times New Roman"/>
        </w:rPr>
        <w:t>更多关于新增口岸</w:t>
      </w:r>
      <w:r w:rsidR="00F14D19" w:rsidRPr="008529F7">
        <w:rPr>
          <w:rStyle w:val="ad"/>
          <w:rFonts w:ascii="Times New Roman" w:eastAsia="宋体" w:hAnsi="Times New Roman" w:cs="Times New Roman"/>
        </w:rPr>
        <w:footnoteReference w:id="7"/>
      </w:r>
      <w:r w:rsidRPr="008529F7">
        <w:rPr>
          <w:rFonts w:ascii="Times New Roman" w:eastAsia="宋体" w:hAnsi="Times New Roman" w:cs="Times New Roman"/>
        </w:rPr>
        <w:t>、增加</w:t>
      </w:r>
      <w:proofErr w:type="gramStart"/>
      <w:r w:rsidRPr="008529F7">
        <w:rPr>
          <w:rFonts w:ascii="Times New Roman" w:eastAsia="宋体" w:hAnsi="Times New Roman" w:cs="Times New Roman"/>
        </w:rPr>
        <w:t>鄱阳湖行轮特权</w:t>
      </w:r>
      <w:proofErr w:type="gramEnd"/>
      <w:r w:rsidR="00F14D19" w:rsidRPr="008529F7">
        <w:rPr>
          <w:rStyle w:val="ad"/>
          <w:rFonts w:ascii="Times New Roman" w:eastAsia="宋体" w:hAnsi="Times New Roman" w:cs="Times New Roman"/>
        </w:rPr>
        <w:footnoteReference w:id="8"/>
      </w:r>
      <w:r w:rsidRPr="008529F7">
        <w:rPr>
          <w:rFonts w:ascii="Times New Roman" w:eastAsia="宋体" w:hAnsi="Times New Roman" w:cs="Times New Roman"/>
        </w:rPr>
        <w:t>、增加</w:t>
      </w:r>
      <w:proofErr w:type="gramStart"/>
      <w:r w:rsidRPr="008529F7">
        <w:rPr>
          <w:rFonts w:ascii="Times New Roman" w:eastAsia="宋体" w:hAnsi="Times New Roman" w:cs="Times New Roman"/>
        </w:rPr>
        <w:t>川江行轮特权</w:t>
      </w:r>
      <w:proofErr w:type="gramEnd"/>
      <w:r w:rsidR="00F14D19" w:rsidRPr="008529F7">
        <w:rPr>
          <w:rStyle w:val="ad"/>
          <w:rFonts w:ascii="Times New Roman" w:eastAsia="宋体" w:hAnsi="Times New Roman" w:cs="Times New Roman"/>
        </w:rPr>
        <w:footnoteReference w:id="9"/>
      </w:r>
      <w:r w:rsidRPr="008529F7">
        <w:rPr>
          <w:rFonts w:ascii="Times New Roman" w:eastAsia="宋体" w:hAnsi="Times New Roman" w:cs="Times New Roman"/>
        </w:rPr>
        <w:t>等要求</w:t>
      </w:r>
      <w:r w:rsidR="00A44167" w:rsidRPr="008529F7">
        <w:rPr>
          <w:rFonts w:ascii="Times New Roman" w:eastAsia="宋体" w:hAnsi="Times New Roman" w:cs="Times New Roman"/>
        </w:rPr>
        <w:fldChar w:fldCharType="begin"/>
      </w:r>
      <w:r w:rsidR="002117CE" w:rsidRPr="008529F7">
        <w:rPr>
          <w:rFonts w:ascii="Times New Roman" w:eastAsia="宋体" w:hAnsi="Times New Roman" w:cs="Times New Roman"/>
        </w:rPr>
        <w:instrText xml:space="preserve"> ADDIN NE.Ref.{9B6E40DE-0A3F-4DE5-8478-648DD1B722B3}</w:instrText>
      </w:r>
      <w:r w:rsidR="00A44167" w:rsidRPr="008529F7">
        <w:rPr>
          <w:rFonts w:ascii="Times New Roman" w:eastAsia="宋体" w:hAnsi="Times New Roman" w:cs="Times New Roman"/>
        </w:rPr>
        <w:fldChar w:fldCharType="separate"/>
      </w:r>
      <w:r w:rsidR="006C30BB"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王铁崖</w:t>
      </w:r>
      <w:r w:rsidR="009B31DA"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1957</w:t>
      </w:r>
      <w:r w:rsidR="006C30BB" w:rsidRPr="008529F7">
        <w:rPr>
          <w:rFonts w:ascii="Times New Roman" w:eastAsia="宋体" w:hAnsi="Times New Roman" w:cs="Times New Roman"/>
          <w:color w:val="000000"/>
          <w:kern w:val="0"/>
          <w:szCs w:val="21"/>
        </w:rPr>
        <w:t>）</w:t>
      </w:r>
      <w:r w:rsidR="00A44167" w:rsidRPr="008529F7">
        <w:rPr>
          <w:rFonts w:ascii="Times New Roman" w:eastAsia="宋体" w:hAnsi="Times New Roman" w:cs="Times New Roman"/>
        </w:rPr>
        <w:fldChar w:fldCharType="end"/>
      </w:r>
      <w:r w:rsidR="00A44167" w:rsidRPr="008529F7">
        <w:rPr>
          <w:rStyle w:val="ad"/>
          <w:rFonts w:ascii="Times New Roman" w:eastAsia="宋体" w:hAnsi="Times New Roman" w:cs="Times New Roman"/>
        </w:rPr>
        <w:footnoteReference w:id="10"/>
      </w:r>
      <w:r w:rsidR="009B31DA" w:rsidRPr="008529F7">
        <w:rPr>
          <w:rFonts w:ascii="Times New Roman" w:eastAsia="宋体" w:hAnsi="Times New Roman" w:cs="Times New Roman"/>
        </w:rPr>
        <w:t>，</w:t>
      </w:r>
      <w:r w:rsidR="0017627D" w:rsidRPr="008529F7">
        <w:rPr>
          <w:rFonts w:ascii="Times New Roman" w:eastAsia="宋体" w:hAnsi="Times New Roman" w:cs="Times New Roman"/>
        </w:rPr>
        <w:t>逐步获得了长江干流（宜昌以下）的轮船通航权。此外</w:t>
      </w:r>
      <w:r w:rsidR="009B31DA" w:rsidRPr="008529F7">
        <w:rPr>
          <w:rFonts w:ascii="Times New Roman" w:eastAsia="宋体" w:hAnsi="Times New Roman" w:cs="Times New Roman"/>
        </w:rPr>
        <w:t>，</w:t>
      </w:r>
      <w:r w:rsidR="0017627D" w:rsidRPr="008529F7">
        <w:rPr>
          <w:rFonts w:ascii="Times New Roman" w:eastAsia="宋体" w:hAnsi="Times New Roman" w:cs="Times New Roman"/>
        </w:rPr>
        <w:t>以轮船招商局（</w:t>
      </w:r>
      <w:r w:rsidR="0017627D" w:rsidRPr="008529F7">
        <w:rPr>
          <w:rFonts w:ascii="Times New Roman" w:eastAsia="宋体" w:hAnsi="Times New Roman" w:cs="Times New Roman"/>
        </w:rPr>
        <w:t>1872</w:t>
      </w:r>
      <w:r w:rsidR="0017627D" w:rsidRPr="008529F7">
        <w:rPr>
          <w:rFonts w:ascii="Times New Roman" w:eastAsia="宋体" w:hAnsi="Times New Roman" w:cs="Times New Roman"/>
        </w:rPr>
        <w:t>年成立）为代表的中国的官办轮船公司也加入了长江干流的航运市场。</w:t>
      </w:r>
    </w:p>
    <w:p w14:paraId="56E16EE8" w14:textId="3604095D" w:rsidR="00FF0195" w:rsidRPr="008529F7" w:rsidRDefault="0017627D" w:rsidP="0017627D">
      <w:pPr>
        <w:ind w:firstLineChars="200" w:firstLine="420"/>
        <w:rPr>
          <w:rFonts w:ascii="Times New Roman" w:eastAsia="宋体" w:hAnsi="Times New Roman" w:cs="Times New Roman"/>
        </w:rPr>
      </w:pPr>
      <w:r w:rsidRPr="008529F7">
        <w:rPr>
          <w:rFonts w:ascii="Times New Roman" w:eastAsia="宋体" w:hAnsi="Times New Roman" w:cs="Times New Roman"/>
        </w:rPr>
        <w:t>长江流域的</w:t>
      </w:r>
      <w:r w:rsidR="00B162BB" w:rsidRPr="008529F7">
        <w:rPr>
          <w:rFonts w:ascii="Times New Roman" w:eastAsia="宋体" w:hAnsi="Times New Roman" w:cs="Times New Roman"/>
        </w:rPr>
        <w:t>长距离贸易在清代</w:t>
      </w:r>
      <w:r w:rsidRPr="008529F7">
        <w:rPr>
          <w:rFonts w:ascii="Times New Roman" w:eastAsia="宋体" w:hAnsi="Times New Roman" w:cs="Times New Roman"/>
        </w:rPr>
        <w:t>已经发展到了相当高度</w:t>
      </w:r>
      <w:r w:rsidR="009B31DA" w:rsidRPr="008529F7">
        <w:rPr>
          <w:rFonts w:ascii="Times New Roman" w:eastAsia="宋体" w:hAnsi="Times New Roman" w:cs="Times New Roman"/>
        </w:rPr>
        <w:t>，</w:t>
      </w:r>
      <w:r w:rsidRPr="008529F7">
        <w:rPr>
          <w:rFonts w:ascii="Times New Roman" w:eastAsia="宋体" w:hAnsi="Times New Roman" w:cs="Times New Roman"/>
        </w:rPr>
        <w:t>粮食</w:t>
      </w:r>
      <w:r w:rsidR="00B162BB" w:rsidRPr="008529F7">
        <w:rPr>
          <w:rFonts w:ascii="Times New Roman" w:eastAsia="宋体" w:hAnsi="Times New Roman" w:cs="Times New Roman"/>
        </w:rPr>
        <w:t>、棉花、木材</w:t>
      </w:r>
      <w:r w:rsidRPr="008529F7">
        <w:rPr>
          <w:rFonts w:ascii="Times New Roman" w:eastAsia="宋体" w:hAnsi="Times New Roman" w:cs="Times New Roman"/>
        </w:rPr>
        <w:t>及其他土货的贸易活动十分频繁</w:t>
      </w:r>
      <w:r w:rsidRPr="008529F7">
        <w:rPr>
          <w:rFonts w:ascii="Times New Roman" w:eastAsia="宋体" w:hAnsi="Times New Roman" w:cs="Times New Roman"/>
          <w:color w:val="FF0000"/>
        </w:rPr>
        <w:fldChar w:fldCharType="begin"/>
      </w:r>
      <w:r w:rsidRPr="008529F7">
        <w:rPr>
          <w:rFonts w:ascii="Times New Roman" w:eastAsia="宋体" w:hAnsi="Times New Roman" w:cs="Times New Roman"/>
          <w:color w:val="FF0000"/>
        </w:rPr>
        <w:instrText xml:space="preserve"> ADDIN NE.Ref.{01622C71-7B97-4620-A5D9-D4AC4215580B}</w:instrText>
      </w:r>
      <w:r w:rsidRPr="008529F7">
        <w:rPr>
          <w:rFonts w:ascii="Times New Roman" w:eastAsia="宋体" w:hAnsi="Times New Roman" w:cs="Times New Roman"/>
          <w:color w:val="FF0000"/>
        </w:rPr>
        <w:fldChar w:fldCharType="separate"/>
      </w:r>
      <w:r w:rsidR="006C30BB" w:rsidRPr="008529F7">
        <w:rPr>
          <w:rFonts w:ascii="Times New Roman" w:eastAsia="宋体" w:hAnsi="Times New Roman" w:cs="Times New Roman"/>
          <w:color w:val="000000"/>
          <w:kern w:val="0"/>
          <w:szCs w:val="21"/>
        </w:rPr>
        <w:t>（</w:t>
      </w:r>
      <w:r w:rsidRPr="008529F7">
        <w:rPr>
          <w:rFonts w:ascii="Times New Roman" w:eastAsia="宋体" w:hAnsi="Times New Roman" w:cs="Times New Roman"/>
          <w:color w:val="000000"/>
          <w:kern w:val="0"/>
          <w:szCs w:val="21"/>
        </w:rPr>
        <w:t>邓亦兵</w:t>
      </w:r>
      <w:r w:rsidR="009B31DA" w:rsidRPr="008529F7">
        <w:rPr>
          <w:rFonts w:ascii="Times New Roman" w:eastAsia="宋体" w:hAnsi="Times New Roman" w:cs="Times New Roman"/>
          <w:color w:val="000000"/>
          <w:kern w:val="0"/>
          <w:szCs w:val="21"/>
        </w:rPr>
        <w:t>，</w:t>
      </w:r>
      <w:r w:rsidRPr="008529F7">
        <w:rPr>
          <w:rFonts w:ascii="Times New Roman" w:eastAsia="宋体" w:hAnsi="Times New Roman" w:cs="Times New Roman"/>
          <w:color w:val="000000"/>
          <w:kern w:val="0"/>
          <w:szCs w:val="21"/>
        </w:rPr>
        <w:t>1994</w:t>
      </w:r>
      <w:r w:rsidR="009B31DA" w:rsidRPr="008529F7">
        <w:rPr>
          <w:rFonts w:ascii="Times New Roman" w:eastAsia="宋体" w:hAnsi="Times New Roman" w:cs="Times New Roman"/>
          <w:color w:val="000000"/>
          <w:kern w:val="0"/>
          <w:szCs w:val="21"/>
        </w:rPr>
        <w:t>；</w:t>
      </w:r>
      <w:r w:rsidRPr="008529F7">
        <w:rPr>
          <w:rFonts w:ascii="Times New Roman" w:eastAsia="宋体" w:hAnsi="Times New Roman" w:cs="Times New Roman"/>
          <w:color w:val="000000"/>
          <w:kern w:val="0"/>
          <w:szCs w:val="21"/>
        </w:rPr>
        <w:t>侯杨方</w:t>
      </w:r>
      <w:r w:rsidR="009B31DA" w:rsidRPr="008529F7">
        <w:rPr>
          <w:rFonts w:ascii="Times New Roman" w:eastAsia="宋体" w:hAnsi="Times New Roman" w:cs="Times New Roman"/>
          <w:color w:val="000000"/>
          <w:kern w:val="0"/>
          <w:szCs w:val="21"/>
        </w:rPr>
        <w:t>，</w:t>
      </w:r>
      <w:r w:rsidRPr="008529F7">
        <w:rPr>
          <w:rFonts w:ascii="Times New Roman" w:eastAsia="宋体" w:hAnsi="Times New Roman" w:cs="Times New Roman"/>
          <w:color w:val="000000"/>
          <w:kern w:val="0"/>
          <w:szCs w:val="21"/>
        </w:rPr>
        <w:t>1996</w:t>
      </w:r>
      <w:r w:rsidR="006C30BB" w:rsidRPr="008529F7">
        <w:rPr>
          <w:rFonts w:ascii="Times New Roman" w:eastAsia="宋体" w:hAnsi="Times New Roman" w:cs="Times New Roman"/>
          <w:color w:val="000000"/>
          <w:kern w:val="0"/>
          <w:szCs w:val="21"/>
        </w:rPr>
        <w:t>）</w:t>
      </w:r>
      <w:r w:rsidRPr="008529F7">
        <w:rPr>
          <w:rFonts w:ascii="Times New Roman" w:eastAsia="宋体" w:hAnsi="Times New Roman" w:cs="Times New Roman"/>
          <w:color w:val="FF0000"/>
        </w:rPr>
        <w:fldChar w:fldCharType="end"/>
      </w:r>
      <w:r w:rsidRPr="008529F7">
        <w:rPr>
          <w:rFonts w:ascii="Times New Roman" w:eastAsia="宋体" w:hAnsi="Times New Roman" w:cs="Times New Roman"/>
        </w:rPr>
        <w:t>。在轮船尚未深入内河之前</w:t>
      </w:r>
      <w:r w:rsidR="009B31DA" w:rsidRPr="008529F7">
        <w:rPr>
          <w:rFonts w:ascii="Times New Roman" w:eastAsia="宋体" w:hAnsi="Times New Roman" w:cs="Times New Roman"/>
        </w:rPr>
        <w:t>，</w:t>
      </w:r>
      <w:r w:rsidRPr="008529F7">
        <w:rPr>
          <w:rFonts w:ascii="Times New Roman" w:eastAsia="宋体" w:hAnsi="Times New Roman" w:cs="Times New Roman"/>
        </w:rPr>
        <w:t>木船是中国内河水运的主要工具</w:t>
      </w:r>
      <w:r w:rsidR="009B31DA" w:rsidRPr="008529F7">
        <w:rPr>
          <w:rFonts w:ascii="Times New Roman" w:eastAsia="宋体" w:hAnsi="Times New Roman" w:cs="Times New Roman"/>
        </w:rPr>
        <w:t>，</w:t>
      </w:r>
      <w:r w:rsidR="00BF702E" w:rsidRPr="008529F7">
        <w:rPr>
          <w:rFonts w:ascii="Times New Roman" w:eastAsia="宋体" w:hAnsi="Times New Roman" w:cs="Times New Roman"/>
        </w:rPr>
        <w:t>“</w:t>
      </w:r>
      <w:r w:rsidRPr="008529F7">
        <w:rPr>
          <w:rFonts w:ascii="Times New Roman" w:eastAsia="宋体" w:hAnsi="Times New Roman" w:cs="Times New Roman"/>
        </w:rPr>
        <w:t>本省湖河</w:t>
      </w:r>
      <w:r w:rsidR="009B31DA" w:rsidRPr="008529F7">
        <w:rPr>
          <w:rFonts w:ascii="Times New Roman" w:eastAsia="宋体" w:hAnsi="Times New Roman" w:cs="Times New Roman"/>
        </w:rPr>
        <w:t>，</w:t>
      </w:r>
      <w:r w:rsidRPr="008529F7">
        <w:rPr>
          <w:rFonts w:ascii="Times New Roman" w:eastAsia="宋体" w:hAnsi="Times New Roman" w:cs="Times New Roman"/>
        </w:rPr>
        <w:t>帆船相属</w:t>
      </w:r>
      <w:r w:rsidR="009B31DA" w:rsidRPr="008529F7">
        <w:rPr>
          <w:rFonts w:ascii="Times New Roman" w:eastAsia="宋体" w:hAnsi="Times New Roman" w:cs="Times New Roman"/>
        </w:rPr>
        <w:t>，</w:t>
      </w:r>
      <w:r w:rsidRPr="008529F7">
        <w:rPr>
          <w:rFonts w:ascii="Times New Roman" w:eastAsia="宋体" w:hAnsi="Times New Roman" w:cs="Times New Roman"/>
        </w:rPr>
        <w:t>粮食之行</w:t>
      </w:r>
      <w:r w:rsidR="009B31DA" w:rsidRPr="008529F7">
        <w:rPr>
          <w:rFonts w:ascii="Times New Roman" w:eastAsia="宋体" w:hAnsi="Times New Roman" w:cs="Times New Roman"/>
        </w:rPr>
        <w:t>，</w:t>
      </w:r>
      <w:r w:rsidRPr="008529F7">
        <w:rPr>
          <w:rFonts w:ascii="Times New Roman" w:eastAsia="宋体" w:hAnsi="Times New Roman" w:cs="Times New Roman"/>
        </w:rPr>
        <w:t>不舍昼夜</w:t>
      </w:r>
      <w:r w:rsidR="00BF702E" w:rsidRPr="008529F7">
        <w:rPr>
          <w:rFonts w:ascii="Times New Roman" w:eastAsia="宋体" w:hAnsi="Times New Roman" w:cs="Times New Roman"/>
        </w:rPr>
        <w:t>”</w:t>
      </w:r>
      <w:r w:rsidR="00B162BB" w:rsidRPr="008529F7">
        <w:rPr>
          <w:rFonts w:ascii="Times New Roman" w:eastAsia="宋体" w:hAnsi="Times New Roman" w:cs="Times New Roman"/>
        </w:rPr>
        <w:t>。</w:t>
      </w:r>
      <w:r w:rsidRPr="008529F7">
        <w:rPr>
          <w:rStyle w:val="ad"/>
          <w:rFonts w:ascii="Times New Roman" w:eastAsia="宋体" w:hAnsi="Times New Roman" w:cs="Times New Roman"/>
        </w:rPr>
        <w:footnoteReference w:id="11"/>
      </w:r>
      <w:r w:rsidRPr="008529F7">
        <w:rPr>
          <w:rFonts w:ascii="Times New Roman" w:eastAsia="宋体" w:hAnsi="Times New Roman" w:cs="Times New Roman"/>
        </w:rPr>
        <w:t>1858</w:t>
      </w:r>
      <w:r w:rsidRPr="008529F7">
        <w:rPr>
          <w:rFonts w:ascii="Times New Roman" w:eastAsia="宋体" w:hAnsi="Times New Roman" w:cs="Times New Roman"/>
        </w:rPr>
        <w:t>年长江干流轮船通航以后</w:t>
      </w:r>
      <w:r w:rsidR="009B31DA" w:rsidRPr="008529F7">
        <w:rPr>
          <w:rFonts w:ascii="Times New Roman" w:eastAsia="宋体" w:hAnsi="Times New Roman" w:cs="Times New Roman"/>
        </w:rPr>
        <w:t>，</w:t>
      </w:r>
      <w:r w:rsidRPr="008529F7">
        <w:rPr>
          <w:rFonts w:ascii="Times New Roman" w:eastAsia="宋体" w:hAnsi="Times New Roman" w:cs="Times New Roman"/>
        </w:rPr>
        <w:t>木船在大江中完全无法承受来自轮船竞争的冲击</w:t>
      </w:r>
      <w:r w:rsidR="009B31DA" w:rsidRPr="008529F7">
        <w:rPr>
          <w:rFonts w:ascii="Times New Roman" w:eastAsia="宋体" w:hAnsi="Times New Roman" w:cs="Times New Roman"/>
        </w:rPr>
        <w:t>，</w:t>
      </w:r>
      <w:r w:rsidRPr="008529F7">
        <w:rPr>
          <w:rFonts w:ascii="Times New Roman" w:eastAsia="宋体" w:hAnsi="Times New Roman" w:cs="Times New Roman"/>
        </w:rPr>
        <w:t>干流上原有的将近</w:t>
      </w:r>
      <w:r w:rsidRPr="008529F7">
        <w:rPr>
          <w:rFonts w:ascii="Times New Roman" w:eastAsia="宋体" w:hAnsi="Times New Roman" w:cs="Times New Roman"/>
        </w:rPr>
        <w:t>16000</w:t>
      </w:r>
      <w:r w:rsidRPr="008529F7">
        <w:rPr>
          <w:rFonts w:ascii="Times New Roman" w:eastAsia="宋体" w:hAnsi="Times New Roman" w:cs="Times New Roman"/>
        </w:rPr>
        <w:t>只大中型帆船有</w:t>
      </w:r>
      <w:r w:rsidR="00BF702E" w:rsidRPr="008529F7">
        <w:rPr>
          <w:rFonts w:ascii="Times New Roman" w:eastAsia="宋体" w:hAnsi="Times New Roman" w:cs="Times New Roman"/>
        </w:rPr>
        <w:t>“</w:t>
      </w:r>
      <w:r w:rsidRPr="008529F7">
        <w:rPr>
          <w:rFonts w:ascii="Times New Roman" w:eastAsia="宋体" w:hAnsi="Times New Roman" w:cs="Times New Roman"/>
        </w:rPr>
        <w:t>数千艘帆船被逐入支流</w:t>
      </w:r>
      <w:r w:rsidR="00BF702E" w:rsidRPr="008529F7">
        <w:rPr>
          <w:rFonts w:ascii="Times New Roman" w:eastAsia="宋体" w:hAnsi="Times New Roman" w:cs="Times New Roman"/>
        </w:rPr>
        <w:t>”</w:t>
      </w:r>
      <w:r w:rsidRPr="008529F7">
        <w:rPr>
          <w:rFonts w:ascii="Times New Roman" w:eastAsia="宋体" w:hAnsi="Times New Roman" w:cs="Times New Roman"/>
        </w:rPr>
        <w:fldChar w:fldCharType="begin"/>
      </w:r>
      <w:r w:rsidRPr="008529F7">
        <w:rPr>
          <w:rFonts w:ascii="Times New Roman" w:eastAsia="宋体" w:hAnsi="Times New Roman" w:cs="Times New Roman"/>
        </w:rPr>
        <w:instrText xml:space="preserve"> ADDIN NE.Ref.{049958D9-725F-49D4-A0AA-2CEDABC6F84B}</w:instrText>
      </w:r>
      <w:r w:rsidRPr="008529F7">
        <w:rPr>
          <w:rFonts w:ascii="Times New Roman" w:eastAsia="宋体" w:hAnsi="Times New Roman" w:cs="Times New Roman"/>
        </w:rPr>
        <w:fldChar w:fldCharType="separate"/>
      </w:r>
      <w:r w:rsidR="006C30BB" w:rsidRPr="008529F7">
        <w:rPr>
          <w:rFonts w:ascii="Times New Roman" w:eastAsia="宋体" w:hAnsi="Times New Roman" w:cs="Times New Roman"/>
          <w:color w:val="000000"/>
          <w:kern w:val="0"/>
          <w:szCs w:val="21"/>
        </w:rPr>
        <w:t>（</w:t>
      </w:r>
      <w:r w:rsidRPr="008529F7">
        <w:rPr>
          <w:rFonts w:ascii="Times New Roman" w:eastAsia="宋体" w:hAnsi="Times New Roman" w:cs="Times New Roman"/>
          <w:color w:val="000000"/>
          <w:kern w:val="0"/>
          <w:szCs w:val="21"/>
        </w:rPr>
        <w:t>樊百川</w:t>
      </w:r>
      <w:r w:rsidR="009B31DA" w:rsidRPr="008529F7">
        <w:rPr>
          <w:rFonts w:ascii="Times New Roman" w:eastAsia="宋体" w:hAnsi="Times New Roman" w:cs="Times New Roman"/>
          <w:color w:val="000000"/>
          <w:kern w:val="0"/>
          <w:szCs w:val="21"/>
        </w:rPr>
        <w:t>，</w:t>
      </w:r>
      <w:r w:rsidRPr="008529F7">
        <w:rPr>
          <w:rFonts w:ascii="Times New Roman" w:eastAsia="宋体" w:hAnsi="Times New Roman" w:cs="Times New Roman"/>
          <w:color w:val="000000"/>
          <w:kern w:val="0"/>
          <w:szCs w:val="21"/>
        </w:rPr>
        <w:t>2007</w:t>
      </w:r>
      <w:r w:rsidR="006C30BB" w:rsidRPr="008529F7">
        <w:rPr>
          <w:rFonts w:ascii="Times New Roman" w:eastAsia="宋体" w:hAnsi="Times New Roman" w:cs="Times New Roman"/>
          <w:color w:val="000000"/>
          <w:kern w:val="0"/>
          <w:szCs w:val="21"/>
        </w:rPr>
        <w:t>）</w:t>
      </w:r>
      <w:r w:rsidRPr="008529F7">
        <w:rPr>
          <w:rFonts w:ascii="Times New Roman" w:eastAsia="宋体" w:hAnsi="Times New Roman" w:cs="Times New Roman"/>
        </w:rPr>
        <w:fldChar w:fldCharType="end"/>
      </w:r>
      <w:r w:rsidRPr="008529F7">
        <w:rPr>
          <w:rFonts w:ascii="Times New Roman" w:eastAsia="宋体" w:hAnsi="Times New Roman" w:cs="Times New Roman"/>
        </w:rPr>
        <w:t>。到同治年间</w:t>
      </w:r>
      <w:r w:rsidR="009B31DA" w:rsidRPr="008529F7">
        <w:rPr>
          <w:rFonts w:ascii="Times New Roman" w:eastAsia="宋体" w:hAnsi="Times New Roman" w:cs="Times New Roman"/>
        </w:rPr>
        <w:t>，</w:t>
      </w:r>
      <w:r w:rsidRPr="008529F7">
        <w:rPr>
          <w:rFonts w:ascii="Times New Roman" w:eastAsia="宋体" w:hAnsi="Times New Roman" w:cs="Times New Roman"/>
        </w:rPr>
        <w:t>已经发展到</w:t>
      </w:r>
      <w:r w:rsidR="00BF702E" w:rsidRPr="008529F7">
        <w:rPr>
          <w:rFonts w:ascii="Times New Roman" w:eastAsia="宋体" w:hAnsi="Times New Roman" w:cs="Times New Roman"/>
        </w:rPr>
        <w:t>“</w:t>
      </w:r>
      <w:r w:rsidRPr="008529F7">
        <w:rPr>
          <w:rFonts w:ascii="Times New Roman" w:eastAsia="宋体" w:hAnsi="Times New Roman" w:cs="Times New Roman"/>
        </w:rPr>
        <w:t>长江轮</w:t>
      </w:r>
      <w:proofErr w:type="gramStart"/>
      <w:r w:rsidRPr="008529F7">
        <w:rPr>
          <w:rFonts w:ascii="Times New Roman" w:eastAsia="宋体" w:hAnsi="Times New Roman" w:cs="Times New Roman"/>
        </w:rPr>
        <w:t>舶</w:t>
      </w:r>
      <w:proofErr w:type="gramEnd"/>
      <w:r w:rsidRPr="008529F7">
        <w:rPr>
          <w:rFonts w:ascii="Times New Roman" w:eastAsia="宋体" w:hAnsi="Times New Roman" w:cs="Times New Roman"/>
        </w:rPr>
        <w:t>横行</w:t>
      </w:r>
      <w:r w:rsidR="009B31DA" w:rsidRPr="008529F7">
        <w:rPr>
          <w:rFonts w:ascii="Times New Roman" w:eastAsia="宋体" w:hAnsi="Times New Roman" w:cs="Times New Roman"/>
        </w:rPr>
        <w:t>，</w:t>
      </w:r>
      <w:r w:rsidRPr="008529F7">
        <w:rPr>
          <w:rFonts w:ascii="Times New Roman" w:eastAsia="宋体" w:hAnsi="Times New Roman" w:cs="Times New Roman"/>
        </w:rPr>
        <w:t>价</w:t>
      </w:r>
      <w:proofErr w:type="gramStart"/>
      <w:r w:rsidRPr="008529F7">
        <w:rPr>
          <w:rFonts w:ascii="Times New Roman" w:eastAsia="宋体" w:hAnsi="Times New Roman" w:cs="Times New Roman"/>
        </w:rPr>
        <w:t>贱行</w:t>
      </w:r>
      <w:proofErr w:type="gramEnd"/>
      <w:r w:rsidRPr="008529F7">
        <w:rPr>
          <w:rFonts w:ascii="Times New Roman" w:eastAsia="宋体" w:hAnsi="Times New Roman" w:cs="Times New Roman"/>
        </w:rPr>
        <w:t>速</w:t>
      </w:r>
      <w:r w:rsidR="009B31DA" w:rsidRPr="008529F7">
        <w:rPr>
          <w:rFonts w:ascii="Times New Roman" w:eastAsia="宋体" w:hAnsi="Times New Roman" w:cs="Times New Roman"/>
        </w:rPr>
        <w:t>，</w:t>
      </w:r>
      <w:r w:rsidRPr="008529F7">
        <w:rPr>
          <w:rFonts w:ascii="Times New Roman" w:eastAsia="宋体" w:hAnsi="Times New Roman" w:cs="Times New Roman"/>
        </w:rPr>
        <w:t>民船生意日稀</w:t>
      </w:r>
      <w:r w:rsidR="009B31DA" w:rsidRPr="008529F7">
        <w:rPr>
          <w:rFonts w:ascii="Times New Roman" w:eastAsia="宋体" w:hAnsi="Times New Roman" w:cs="Times New Roman"/>
        </w:rPr>
        <w:t>，</w:t>
      </w:r>
      <w:r w:rsidRPr="008529F7">
        <w:rPr>
          <w:rFonts w:ascii="Times New Roman" w:eastAsia="宋体" w:hAnsi="Times New Roman" w:cs="Times New Roman"/>
        </w:rPr>
        <w:t>凋零日甚</w:t>
      </w:r>
      <w:r w:rsidR="00BF702E" w:rsidRPr="008529F7">
        <w:rPr>
          <w:rFonts w:ascii="Times New Roman" w:eastAsia="宋体" w:hAnsi="Times New Roman" w:cs="Times New Roman"/>
        </w:rPr>
        <w:t>”</w:t>
      </w:r>
      <w:r w:rsidRPr="008529F7">
        <w:rPr>
          <w:rFonts w:ascii="Times New Roman" w:eastAsia="宋体" w:hAnsi="Times New Roman" w:cs="Times New Roman"/>
        </w:rPr>
        <w:t>的地步</w:t>
      </w:r>
      <w:r w:rsidRPr="008529F7">
        <w:rPr>
          <w:rStyle w:val="ad"/>
          <w:rFonts w:ascii="Times New Roman" w:eastAsia="宋体" w:hAnsi="Times New Roman" w:cs="Times New Roman"/>
        </w:rPr>
        <w:footnoteReference w:id="12"/>
      </w:r>
      <w:r w:rsidRPr="008529F7">
        <w:rPr>
          <w:rFonts w:ascii="Times New Roman" w:eastAsia="宋体" w:hAnsi="Times New Roman" w:cs="Times New Roman"/>
        </w:rPr>
        <w:t>。轮船逐渐取代了木船在粮食运输中的地位</w:t>
      </w:r>
      <w:r w:rsidR="009B31DA" w:rsidRPr="008529F7">
        <w:rPr>
          <w:rFonts w:ascii="Times New Roman" w:eastAsia="宋体" w:hAnsi="Times New Roman" w:cs="Times New Roman"/>
        </w:rPr>
        <w:t>，</w:t>
      </w:r>
      <w:r w:rsidRPr="008529F7">
        <w:rPr>
          <w:rFonts w:ascii="Times New Roman" w:eastAsia="宋体" w:hAnsi="Times New Roman" w:cs="Times New Roman"/>
        </w:rPr>
        <w:t>大大降低了长江流域的长距离贸易的运输成本。</w:t>
      </w:r>
      <w:r w:rsidRPr="008529F7">
        <w:rPr>
          <w:rStyle w:val="ad"/>
          <w:rFonts w:ascii="Times New Roman" w:eastAsia="宋体" w:hAnsi="Times New Roman" w:cs="Times New Roman"/>
        </w:rPr>
        <w:footnoteReference w:id="13"/>
      </w:r>
      <w:r w:rsidRPr="008529F7">
        <w:rPr>
          <w:rFonts w:ascii="Times New Roman" w:eastAsia="宋体" w:hAnsi="Times New Roman" w:cs="Times New Roman"/>
        </w:rPr>
        <w:t>不过</w:t>
      </w:r>
      <w:r w:rsidR="009B31DA" w:rsidRPr="008529F7">
        <w:rPr>
          <w:rFonts w:ascii="Times New Roman" w:eastAsia="宋体" w:hAnsi="Times New Roman" w:cs="Times New Roman"/>
        </w:rPr>
        <w:t>，</w:t>
      </w:r>
      <w:r w:rsidRPr="008529F7">
        <w:rPr>
          <w:rFonts w:ascii="Times New Roman" w:eastAsia="宋体" w:hAnsi="Times New Roman" w:cs="Times New Roman"/>
        </w:rPr>
        <w:t>需要指出的是</w:t>
      </w:r>
      <w:r w:rsidR="009B31DA" w:rsidRPr="008529F7">
        <w:rPr>
          <w:rFonts w:ascii="Times New Roman" w:eastAsia="宋体" w:hAnsi="Times New Roman" w:cs="Times New Roman"/>
        </w:rPr>
        <w:t>，</w:t>
      </w:r>
      <w:r w:rsidRPr="008529F7">
        <w:rPr>
          <w:rFonts w:ascii="Times New Roman" w:eastAsia="宋体" w:hAnsi="Times New Roman" w:cs="Times New Roman"/>
        </w:rPr>
        <w:t>这一时</w:t>
      </w:r>
      <w:r w:rsidRPr="008529F7">
        <w:rPr>
          <w:rFonts w:ascii="Times New Roman" w:eastAsia="宋体" w:hAnsi="Times New Roman" w:cs="Times New Roman"/>
        </w:rPr>
        <w:lastRenderedPageBreak/>
        <w:t>期</w:t>
      </w:r>
      <w:r w:rsidR="0049578C" w:rsidRPr="008529F7">
        <w:rPr>
          <w:rFonts w:ascii="Times New Roman" w:eastAsia="宋体" w:hAnsi="Times New Roman" w:cs="Times New Roman"/>
        </w:rPr>
        <w:t>长江干流上的轮船通航与长江干流的通商口岸开埠基本同步</w:t>
      </w:r>
      <w:r w:rsidR="009B31DA" w:rsidRPr="008529F7">
        <w:rPr>
          <w:rFonts w:ascii="Times New Roman" w:eastAsia="宋体" w:hAnsi="Times New Roman" w:cs="Times New Roman"/>
        </w:rPr>
        <w:t>，</w:t>
      </w:r>
      <w:r w:rsidRPr="008529F7">
        <w:rPr>
          <w:rFonts w:ascii="Times New Roman" w:eastAsia="宋体" w:hAnsi="Times New Roman" w:cs="Times New Roman"/>
        </w:rPr>
        <w:t>很难厘清通商口岸带来的市场整合效应有多大程度来自制度的改善</w:t>
      </w:r>
      <w:r w:rsidR="009B31DA" w:rsidRPr="008529F7">
        <w:rPr>
          <w:rFonts w:ascii="Times New Roman" w:eastAsia="宋体" w:hAnsi="Times New Roman" w:cs="Times New Roman"/>
        </w:rPr>
        <w:t>，</w:t>
      </w:r>
      <w:r w:rsidRPr="008529F7">
        <w:rPr>
          <w:rFonts w:ascii="Times New Roman" w:eastAsia="宋体" w:hAnsi="Times New Roman" w:cs="Times New Roman"/>
        </w:rPr>
        <w:t>有多大程度来自港口等基础设施的改善</w:t>
      </w:r>
      <w:r w:rsidR="009B31DA" w:rsidRPr="008529F7">
        <w:rPr>
          <w:rFonts w:ascii="Times New Roman" w:eastAsia="宋体" w:hAnsi="Times New Roman" w:cs="Times New Roman"/>
        </w:rPr>
        <w:t>，</w:t>
      </w:r>
      <w:r w:rsidRPr="008529F7">
        <w:rPr>
          <w:rFonts w:ascii="Times New Roman" w:eastAsia="宋体" w:hAnsi="Times New Roman" w:cs="Times New Roman"/>
        </w:rPr>
        <w:t>有多大程度来自轮船带来的运输成本的下降。</w:t>
      </w:r>
    </w:p>
    <w:p w14:paraId="4318A5AB" w14:textId="042749E2" w:rsidR="00FF0195" w:rsidRPr="008529F7" w:rsidRDefault="007706AA" w:rsidP="0017627D">
      <w:pPr>
        <w:ind w:firstLineChars="200" w:firstLine="420"/>
        <w:rPr>
          <w:rFonts w:ascii="Times New Roman" w:eastAsia="宋体" w:hAnsi="Times New Roman" w:cs="Times New Roman"/>
        </w:rPr>
      </w:pPr>
      <w:r w:rsidRPr="008529F7">
        <w:rPr>
          <w:rFonts w:ascii="Times New Roman" w:eastAsia="宋体" w:hAnsi="Times New Roman" w:cs="Times New Roman"/>
        </w:rPr>
        <w:t>一个可能</w:t>
      </w:r>
      <w:r w:rsidR="00F14D19" w:rsidRPr="008529F7">
        <w:rPr>
          <w:rFonts w:ascii="Times New Roman" w:eastAsia="宋体" w:hAnsi="Times New Roman" w:cs="Times New Roman"/>
        </w:rPr>
        <w:t>会影响识别策略</w:t>
      </w:r>
      <w:r w:rsidRPr="008529F7">
        <w:rPr>
          <w:rFonts w:ascii="Times New Roman" w:eastAsia="宋体" w:hAnsi="Times New Roman" w:cs="Times New Roman"/>
        </w:rPr>
        <w:t>的问题是在</w:t>
      </w:r>
      <w:r w:rsidRPr="008529F7">
        <w:rPr>
          <w:rFonts w:ascii="Times New Roman" w:eastAsia="宋体" w:hAnsi="Times New Roman" w:cs="Times New Roman"/>
        </w:rPr>
        <w:t>1895</w:t>
      </w:r>
      <w:r w:rsidRPr="008529F7">
        <w:rPr>
          <w:rFonts w:ascii="Times New Roman" w:eastAsia="宋体" w:hAnsi="Times New Roman" w:cs="Times New Roman"/>
        </w:rPr>
        <w:t>年以前</w:t>
      </w:r>
      <w:r w:rsidR="0017627D" w:rsidRPr="008529F7">
        <w:rPr>
          <w:rFonts w:ascii="Times New Roman" w:eastAsia="宋体" w:hAnsi="Times New Roman" w:cs="Times New Roman"/>
        </w:rPr>
        <w:t>中国本土私商已经</w:t>
      </w:r>
      <w:r w:rsidRPr="008529F7">
        <w:rPr>
          <w:rFonts w:ascii="Times New Roman" w:eastAsia="宋体" w:hAnsi="Times New Roman" w:cs="Times New Roman"/>
        </w:rPr>
        <w:t>在长江支流</w:t>
      </w:r>
      <w:r w:rsidR="0017627D" w:rsidRPr="008529F7">
        <w:rPr>
          <w:rFonts w:ascii="Times New Roman" w:eastAsia="宋体" w:hAnsi="Times New Roman" w:cs="Times New Roman"/>
        </w:rPr>
        <w:t>运营轮船运输。太平天国战争期间</w:t>
      </w:r>
      <w:r w:rsidR="009B31DA" w:rsidRPr="008529F7">
        <w:rPr>
          <w:rFonts w:ascii="Times New Roman" w:eastAsia="宋体" w:hAnsi="Times New Roman" w:cs="Times New Roman"/>
        </w:rPr>
        <w:t>，</w:t>
      </w:r>
      <w:r w:rsidRPr="008529F7">
        <w:rPr>
          <w:rFonts w:ascii="Times New Roman" w:eastAsia="宋体" w:hAnsi="Times New Roman" w:cs="Times New Roman"/>
        </w:rPr>
        <w:t>华商</w:t>
      </w:r>
      <w:r w:rsidR="0017627D" w:rsidRPr="008529F7">
        <w:rPr>
          <w:rFonts w:ascii="Times New Roman" w:eastAsia="宋体" w:hAnsi="Times New Roman" w:cs="Times New Roman"/>
        </w:rPr>
        <w:t>就</w:t>
      </w:r>
      <w:r w:rsidRPr="008529F7">
        <w:rPr>
          <w:rFonts w:ascii="Times New Roman" w:eastAsia="宋体" w:hAnsi="Times New Roman" w:cs="Times New Roman"/>
        </w:rPr>
        <w:t>观察到轮船航运</w:t>
      </w:r>
      <w:r w:rsidR="00F14D19" w:rsidRPr="008529F7">
        <w:rPr>
          <w:rFonts w:ascii="Times New Roman" w:eastAsia="宋体" w:hAnsi="Times New Roman" w:cs="Times New Roman"/>
        </w:rPr>
        <w:t>的</w:t>
      </w:r>
      <w:r w:rsidRPr="008529F7">
        <w:rPr>
          <w:rFonts w:ascii="Times New Roman" w:eastAsia="宋体" w:hAnsi="Times New Roman" w:cs="Times New Roman"/>
        </w:rPr>
        <w:t>利润</w:t>
      </w:r>
      <w:r w:rsidR="009B31DA" w:rsidRPr="008529F7">
        <w:rPr>
          <w:rFonts w:ascii="Times New Roman" w:eastAsia="宋体" w:hAnsi="Times New Roman" w:cs="Times New Roman"/>
        </w:rPr>
        <w:t>，</w:t>
      </w:r>
      <w:r w:rsidRPr="008529F7">
        <w:rPr>
          <w:rFonts w:ascii="Times New Roman" w:eastAsia="宋体" w:hAnsi="Times New Roman" w:cs="Times New Roman"/>
        </w:rPr>
        <w:t>因此向洋行投资或者自购轮船交由洋商代理。</w:t>
      </w:r>
      <w:r w:rsidR="0017627D" w:rsidRPr="008529F7">
        <w:rPr>
          <w:rFonts w:ascii="Times New Roman" w:eastAsia="宋体" w:hAnsi="Times New Roman" w:cs="Times New Roman"/>
        </w:rPr>
        <w:t>如浙江商人胡光</w:t>
      </w:r>
      <w:proofErr w:type="gramStart"/>
      <w:r w:rsidR="0017627D" w:rsidRPr="008529F7">
        <w:rPr>
          <w:rFonts w:ascii="Times New Roman" w:eastAsia="宋体" w:hAnsi="Times New Roman" w:cs="Times New Roman"/>
        </w:rPr>
        <w:t>墉</w:t>
      </w:r>
      <w:proofErr w:type="gramEnd"/>
      <w:r w:rsidR="008D4F70" w:rsidRPr="008529F7">
        <w:rPr>
          <w:rFonts w:ascii="Times New Roman" w:eastAsia="宋体" w:hAnsi="Times New Roman" w:cs="Times New Roman"/>
        </w:rPr>
        <w:t>“</w:t>
      </w:r>
      <w:r w:rsidR="0017627D" w:rsidRPr="008529F7">
        <w:rPr>
          <w:rFonts w:ascii="Times New Roman" w:eastAsia="宋体" w:hAnsi="Times New Roman" w:cs="Times New Roman"/>
        </w:rPr>
        <w:t>拟出六十万金</w:t>
      </w:r>
      <w:r w:rsidR="009B31DA" w:rsidRPr="008529F7">
        <w:rPr>
          <w:rFonts w:ascii="Times New Roman" w:eastAsia="宋体" w:hAnsi="Times New Roman" w:cs="Times New Roman"/>
        </w:rPr>
        <w:t>，</w:t>
      </w:r>
      <w:r w:rsidR="0017627D" w:rsidRPr="008529F7">
        <w:rPr>
          <w:rFonts w:ascii="Times New Roman" w:eastAsia="宋体" w:hAnsi="Times New Roman" w:cs="Times New Roman"/>
        </w:rPr>
        <w:t>购备轮船四艘</w:t>
      </w:r>
      <w:r w:rsidR="0017627D" w:rsidRPr="008529F7">
        <w:rPr>
          <w:rFonts w:ascii="Times New Roman" w:eastAsia="宋体" w:hAnsi="Times New Roman" w:cs="Times New Roman"/>
        </w:rPr>
        <w:t>……</w:t>
      </w:r>
      <w:r w:rsidR="0017627D" w:rsidRPr="008529F7">
        <w:rPr>
          <w:rFonts w:ascii="Times New Roman" w:eastAsia="宋体" w:hAnsi="Times New Roman" w:cs="Times New Roman"/>
        </w:rPr>
        <w:t>专为分运粮米</w:t>
      </w:r>
      <w:r w:rsidR="00BF702E" w:rsidRPr="008529F7">
        <w:rPr>
          <w:rFonts w:ascii="Times New Roman" w:eastAsia="宋体" w:hAnsi="Times New Roman" w:cs="Times New Roman"/>
        </w:rPr>
        <w:t>”</w:t>
      </w:r>
      <w:r w:rsidR="0017627D" w:rsidRPr="008529F7">
        <w:rPr>
          <w:rFonts w:ascii="Times New Roman" w:eastAsia="宋体" w:hAnsi="Times New Roman" w:cs="Times New Roman"/>
        </w:rPr>
        <w:t>。</w:t>
      </w:r>
      <w:r w:rsidR="0017627D" w:rsidRPr="008529F7">
        <w:rPr>
          <w:rStyle w:val="ad"/>
          <w:rFonts w:ascii="Times New Roman" w:eastAsia="宋体" w:hAnsi="Times New Roman" w:cs="Times New Roman"/>
        </w:rPr>
        <w:footnoteReference w:id="14"/>
      </w:r>
      <w:r w:rsidRPr="008529F7">
        <w:rPr>
          <w:rFonts w:ascii="Times New Roman" w:eastAsia="宋体" w:hAnsi="Times New Roman" w:cs="Times New Roman"/>
        </w:rPr>
        <w:t>1864</w:t>
      </w:r>
      <w:r w:rsidRPr="008529F7">
        <w:rPr>
          <w:rFonts w:ascii="Times New Roman" w:eastAsia="宋体" w:hAnsi="Times New Roman" w:cs="Times New Roman"/>
        </w:rPr>
        <w:t>年</w:t>
      </w:r>
      <w:r w:rsidR="009B31DA" w:rsidRPr="008529F7">
        <w:rPr>
          <w:rFonts w:ascii="Times New Roman" w:eastAsia="宋体" w:hAnsi="Times New Roman" w:cs="Times New Roman"/>
        </w:rPr>
        <w:t>，</w:t>
      </w:r>
      <w:r w:rsidRPr="008529F7">
        <w:rPr>
          <w:rFonts w:ascii="Times New Roman" w:eastAsia="宋体" w:hAnsi="Times New Roman" w:cs="Times New Roman"/>
        </w:rPr>
        <w:t>清政府知悉华商</w:t>
      </w:r>
      <w:r w:rsidR="00F14D19" w:rsidRPr="008529F7">
        <w:rPr>
          <w:rFonts w:ascii="Times New Roman" w:eastAsia="宋体" w:hAnsi="Times New Roman" w:cs="Times New Roman"/>
        </w:rPr>
        <w:t>参与洋行的航运业务</w:t>
      </w:r>
      <w:r w:rsidRPr="008529F7">
        <w:rPr>
          <w:rFonts w:ascii="Times New Roman" w:eastAsia="宋体" w:hAnsi="Times New Roman" w:cs="Times New Roman"/>
        </w:rPr>
        <w:t>后</w:t>
      </w:r>
      <w:r w:rsidR="009B31DA" w:rsidRPr="008529F7">
        <w:rPr>
          <w:rFonts w:ascii="Times New Roman" w:eastAsia="宋体" w:hAnsi="Times New Roman" w:cs="Times New Roman"/>
        </w:rPr>
        <w:t>，</w:t>
      </w:r>
      <w:r w:rsidRPr="008529F7">
        <w:rPr>
          <w:rFonts w:ascii="Times New Roman" w:eastAsia="宋体" w:hAnsi="Times New Roman" w:cs="Times New Roman"/>
        </w:rPr>
        <w:t>希望通过</w:t>
      </w:r>
      <w:r w:rsidR="008D4F70" w:rsidRPr="008529F7">
        <w:rPr>
          <w:rFonts w:ascii="Times New Roman" w:eastAsia="宋体" w:hAnsi="Times New Roman" w:cs="Times New Roman"/>
        </w:rPr>
        <w:t>“</w:t>
      </w:r>
      <w:r w:rsidRPr="008529F7">
        <w:rPr>
          <w:rFonts w:ascii="Times New Roman" w:eastAsia="宋体" w:hAnsi="Times New Roman" w:cs="Times New Roman"/>
        </w:rPr>
        <w:t>自立章程</w:t>
      </w:r>
      <w:r w:rsidR="00BF702E" w:rsidRPr="008529F7">
        <w:rPr>
          <w:rFonts w:ascii="Times New Roman" w:eastAsia="宋体" w:hAnsi="Times New Roman" w:cs="Times New Roman"/>
        </w:rPr>
        <w:t>”</w:t>
      </w:r>
      <w:r w:rsidR="006E2AC7" w:rsidRPr="008529F7">
        <w:rPr>
          <w:rFonts w:ascii="Times New Roman" w:eastAsia="宋体" w:hAnsi="Times New Roman" w:cs="Times New Roman"/>
        </w:rPr>
        <w:t>管制华商轮船</w:t>
      </w:r>
      <w:r w:rsidRPr="008529F7">
        <w:rPr>
          <w:rFonts w:ascii="Times New Roman" w:eastAsia="宋体" w:hAnsi="Times New Roman" w:cs="Times New Roman"/>
        </w:rPr>
        <w:t>。</w:t>
      </w:r>
      <w:r w:rsidR="0017627D" w:rsidRPr="008529F7">
        <w:rPr>
          <w:rFonts w:ascii="Times New Roman" w:eastAsia="宋体" w:hAnsi="Times New Roman" w:cs="Times New Roman"/>
        </w:rPr>
        <w:t>在最终订立的章程中</w:t>
      </w:r>
      <w:r w:rsidR="009B31DA" w:rsidRPr="008529F7">
        <w:rPr>
          <w:rFonts w:ascii="Times New Roman" w:eastAsia="宋体" w:hAnsi="Times New Roman" w:cs="Times New Roman"/>
        </w:rPr>
        <w:t>，</w:t>
      </w:r>
      <w:r w:rsidR="0017627D" w:rsidRPr="008529F7">
        <w:rPr>
          <w:rFonts w:ascii="Times New Roman" w:eastAsia="宋体" w:hAnsi="Times New Roman" w:cs="Times New Roman"/>
        </w:rPr>
        <w:t>华商被限定只能同洋商的航线一致。</w:t>
      </w:r>
      <w:r w:rsidR="0017627D" w:rsidRPr="008529F7">
        <w:rPr>
          <w:rFonts w:ascii="Times New Roman" w:eastAsia="宋体" w:hAnsi="Times New Roman" w:cs="Times New Roman"/>
        </w:rPr>
        <w:t>19</w:t>
      </w:r>
      <w:r w:rsidR="0017627D" w:rsidRPr="008529F7">
        <w:rPr>
          <w:rFonts w:ascii="Times New Roman" w:eastAsia="宋体" w:hAnsi="Times New Roman" w:cs="Times New Roman"/>
        </w:rPr>
        <w:t>世纪</w:t>
      </w:r>
      <w:r w:rsidR="0017627D" w:rsidRPr="008529F7">
        <w:rPr>
          <w:rFonts w:ascii="Times New Roman" w:eastAsia="宋体" w:hAnsi="Times New Roman" w:cs="Times New Roman"/>
        </w:rPr>
        <w:t>80</w:t>
      </w:r>
      <w:r w:rsidR="0017627D" w:rsidRPr="008529F7">
        <w:rPr>
          <w:rFonts w:ascii="Times New Roman" w:eastAsia="宋体" w:hAnsi="Times New Roman" w:cs="Times New Roman"/>
        </w:rPr>
        <w:t>年代后</w:t>
      </w:r>
      <w:r w:rsidR="009B31DA" w:rsidRPr="008529F7">
        <w:rPr>
          <w:rFonts w:ascii="Times New Roman" w:eastAsia="宋体" w:hAnsi="Times New Roman" w:cs="Times New Roman"/>
        </w:rPr>
        <w:t>，</w:t>
      </w:r>
      <w:r w:rsidR="0017627D" w:rsidRPr="008529F7">
        <w:rPr>
          <w:rFonts w:ascii="Times New Roman" w:eastAsia="宋体" w:hAnsi="Times New Roman" w:cs="Times New Roman"/>
        </w:rPr>
        <w:t>有些地区冲开部分政治缺口</w:t>
      </w:r>
      <w:r w:rsidR="009B31DA" w:rsidRPr="008529F7">
        <w:rPr>
          <w:rFonts w:ascii="Times New Roman" w:eastAsia="宋体" w:hAnsi="Times New Roman" w:cs="Times New Roman"/>
        </w:rPr>
        <w:t>，</w:t>
      </w:r>
      <w:r w:rsidR="0017627D" w:rsidRPr="008529F7">
        <w:rPr>
          <w:rFonts w:ascii="Times New Roman" w:eastAsia="宋体" w:hAnsi="Times New Roman" w:cs="Times New Roman"/>
        </w:rPr>
        <w:t>创办了一些内港小轮船航运企业</w:t>
      </w:r>
      <w:r w:rsidR="009B31DA" w:rsidRPr="008529F7">
        <w:rPr>
          <w:rFonts w:ascii="Times New Roman" w:eastAsia="宋体" w:hAnsi="Times New Roman" w:cs="Times New Roman"/>
        </w:rPr>
        <w:t>，</w:t>
      </w:r>
      <w:r w:rsidR="0017627D" w:rsidRPr="008529F7">
        <w:rPr>
          <w:rFonts w:ascii="Times New Roman" w:eastAsia="宋体" w:hAnsi="Times New Roman" w:cs="Times New Roman"/>
        </w:rPr>
        <w:t>但仍不成规模。例如长江一带内河内港地方</w:t>
      </w:r>
      <w:r w:rsidR="009B31DA" w:rsidRPr="008529F7">
        <w:rPr>
          <w:rFonts w:ascii="Times New Roman" w:eastAsia="宋体" w:hAnsi="Times New Roman" w:cs="Times New Roman"/>
        </w:rPr>
        <w:t>，</w:t>
      </w:r>
      <w:r w:rsidR="0017627D" w:rsidRPr="008529F7">
        <w:rPr>
          <w:rFonts w:ascii="Times New Roman" w:eastAsia="宋体" w:hAnsi="Times New Roman" w:cs="Times New Roman"/>
        </w:rPr>
        <w:t>如洞庭湖、鄱阳湖、巢湖等处</w:t>
      </w:r>
      <w:r w:rsidR="009B31DA" w:rsidRPr="008529F7">
        <w:rPr>
          <w:rFonts w:ascii="Times New Roman" w:eastAsia="宋体" w:hAnsi="Times New Roman" w:cs="Times New Roman"/>
        </w:rPr>
        <w:t>，</w:t>
      </w:r>
      <w:r w:rsidR="0017627D" w:rsidRPr="008529F7">
        <w:rPr>
          <w:rFonts w:ascii="Times New Roman" w:eastAsia="宋体" w:hAnsi="Times New Roman" w:cs="Times New Roman"/>
        </w:rPr>
        <w:t>在</w:t>
      </w:r>
      <w:r w:rsidR="0017627D" w:rsidRPr="008529F7">
        <w:rPr>
          <w:rFonts w:ascii="Times New Roman" w:eastAsia="宋体" w:hAnsi="Times New Roman" w:cs="Times New Roman"/>
        </w:rPr>
        <w:t>1892</w:t>
      </w:r>
      <w:r w:rsidR="0017627D" w:rsidRPr="008529F7">
        <w:rPr>
          <w:rFonts w:ascii="Times New Roman" w:eastAsia="宋体" w:hAnsi="Times New Roman" w:cs="Times New Roman"/>
        </w:rPr>
        <w:t>年与</w:t>
      </w:r>
      <w:r w:rsidR="0017627D" w:rsidRPr="008529F7">
        <w:rPr>
          <w:rFonts w:ascii="Times New Roman" w:eastAsia="宋体" w:hAnsi="Times New Roman" w:cs="Times New Roman"/>
        </w:rPr>
        <w:t>1893</w:t>
      </w:r>
      <w:r w:rsidR="0017627D" w:rsidRPr="008529F7">
        <w:rPr>
          <w:rFonts w:ascii="Times New Roman" w:eastAsia="宋体" w:hAnsi="Times New Roman" w:cs="Times New Roman"/>
        </w:rPr>
        <w:t>年间</w:t>
      </w:r>
      <w:r w:rsidR="009B31DA" w:rsidRPr="008529F7">
        <w:rPr>
          <w:rFonts w:ascii="Times New Roman" w:eastAsia="宋体" w:hAnsi="Times New Roman" w:cs="Times New Roman"/>
        </w:rPr>
        <w:t>，</w:t>
      </w:r>
      <w:r w:rsidR="0017627D" w:rsidRPr="008529F7">
        <w:rPr>
          <w:rFonts w:ascii="Times New Roman" w:eastAsia="宋体" w:hAnsi="Times New Roman" w:cs="Times New Roman"/>
        </w:rPr>
        <w:t>都有当地绅士请求试行小轮船</w:t>
      </w:r>
      <w:r w:rsidR="009B31DA" w:rsidRPr="008529F7">
        <w:rPr>
          <w:rFonts w:ascii="Times New Roman" w:eastAsia="宋体" w:hAnsi="Times New Roman" w:cs="Times New Roman"/>
        </w:rPr>
        <w:t>，</w:t>
      </w:r>
      <w:r w:rsidR="0017627D" w:rsidRPr="008529F7">
        <w:rPr>
          <w:rFonts w:ascii="Times New Roman" w:eastAsia="宋体" w:hAnsi="Times New Roman" w:cs="Times New Roman"/>
        </w:rPr>
        <w:t>并且还得到李鸿章支持</w:t>
      </w:r>
      <w:r w:rsidR="009B31DA" w:rsidRPr="008529F7">
        <w:rPr>
          <w:rFonts w:ascii="Times New Roman" w:eastAsia="宋体" w:hAnsi="Times New Roman" w:cs="Times New Roman"/>
        </w:rPr>
        <w:t>，</w:t>
      </w:r>
      <w:r w:rsidR="0017627D" w:rsidRPr="008529F7">
        <w:rPr>
          <w:rFonts w:ascii="Times New Roman" w:eastAsia="宋体" w:hAnsi="Times New Roman" w:cs="Times New Roman"/>
        </w:rPr>
        <w:t>但却被当地所属总督张之洞、刘坤一所阻禁。</w:t>
      </w:r>
    </w:p>
    <w:p w14:paraId="728320C8" w14:textId="1442F260" w:rsidR="00FF0195" w:rsidRPr="008529F7" w:rsidRDefault="00FF0195" w:rsidP="00FF0195">
      <w:pPr>
        <w:ind w:firstLineChars="200" w:firstLine="420"/>
        <w:rPr>
          <w:rFonts w:ascii="Times New Roman" w:eastAsia="宋体" w:hAnsi="Times New Roman" w:cs="Times New Roman"/>
          <w:bCs/>
          <w:color w:val="000000" w:themeColor="text1"/>
        </w:rPr>
      </w:pPr>
      <w:r w:rsidRPr="008529F7">
        <w:rPr>
          <w:rFonts w:ascii="Times New Roman" w:eastAsia="宋体" w:hAnsi="Times New Roman" w:cs="Times New Roman"/>
          <w:bCs/>
          <w:color w:val="000000" w:themeColor="text1"/>
        </w:rPr>
        <w:t>（二）轮船进入长江支流：</w:t>
      </w:r>
      <w:r w:rsidRPr="008529F7">
        <w:rPr>
          <w:rFonts w:ascii="Times New Roman" w:eastAsia="宋体" w:hAnsi="Times New Roman" w:cs="Times New Roman"/>
          <w:bCs/>
          <w:color w:val="000000" w:themeColor="text1"/>
        </w:rPr>
        <w:t>1895——1911</w:t>
      </w:r>
    </w:p>
    <w:p w14:paraId="39BD3162" w14:textId="6B4F4279" w:rsidR="0067080C" w:rsidRPr="008529F7" w:rsidRDefault="0017627D" w:rsidP="0017627D">
      <w:pPr>
        <w:ind w:firstLineChars="200" w:firstLine="420"/>
        <w:rPr>
          <w:rFonts w:ascii="Times New Roman" w:eastAsia="宋体" w:hAnsi="Times New Roman" w:cs="Times New Roman"/>
        </w:rPr>
      </w:pPr>
      <w:r w:rsidRPr="008529F7">
        <w:rPr>
          <w:rFonts w:ascii="Times New Roman" w:eastAsia="宋体" w:hAnsi="Times New Roman" w:cs="Times New Roman"/>
        </w:rPr>
        <w:t>1895</w:t>
      </w:r>
      <w:r w:rsidRPr="008529F7">
        <w:rPr>
          <w:rFonts w:ascii="Times New Roman" w:eastAsia="宋体" w:hAnsi="Times New Roman" w:cs="Times New Roman"/>
        </w:rPr>
        <w:t>年</w:t>
      </w:r>
      <w:r w:rsidR="009B31DA" w:rsidRPr="008529F7">
        <w:rPr>
          <w:rFonts w:ascii="Times New Roman" w:eastAsia="宋体" w:hAnsi="Times New Roman" w:cs="Times New Roman"/>
        </w:rPr>
        <w:t>，</w:t>
      </w:r>
      <w:r w:rsidRPr="008529F7">
        <w:rPr>
          <w:rFonts w:ascii="Times New Roman" w:eastAsia="宋体" w:hAnsi="Times New Roman" w:cs="Times New Roman"/>
        </w:rPr>
        <w:t>中国在甲午战争中战败</w:t>
      </w:r>
      <w:r w:rsidR="009B31DA" w:rsidRPr="008529F7">
        <w:rPr>
          <w:rFonts w:ascii="Times New Roman" w:eastAsia="宋体" w:hAnsi="Times New Roman" w:cs="Times New Roman"/>
        </w:rPr>
        <w:t>，</w:t>
      </w:r>
      <w:r w:rsidRPr="008529F7">
        <w:rPr>
          <w:rFonts w:ascii="Times New Roman" w:eastAsia="宋体" w:hAnsi="Times New Roman" w:cs="Times New Roman"/>
        </w:rPr>
        <w:t>被迫签订《马关条约》</w:t>
      </w:r>
      <w:r w:rsidR="009B31DA" w:rsidRPr="008529F7">
        <w:rPr>
          <w:rFonts w:ascii="Times New Roman" w:eastAsia="宋体" w:hAnsi="Times New Roman" w:cs="Times New Roman"/>
        </w:rPr>
        <w:t>，</w:t>
      </w:r>
      <w:r w:rsidRPr="008529F7">
        <w:rPr>
          <w:rFonts w:ascii="Times New Roman" w:eastAsia="宋体" w:hAnsi="Times New Roman" w:cs="Times New Roman"/>
        </w:rPr>
        <w:t>日本则在轮船航运上取得了前所未有的新特权</w:t>
      </w:r>
      <w:r w:rsidR="009B31DA" w:rsidRPr="008529F7">
        <w:rPr>
          <w:rFonts w:ascii="Times New Roman" w:eastAsia="宋体" w:hAnsi="Times New Roman" w:cs="Times New Roman"/>
        </w:rPr>
        <w:t>，</w:t>
      </w:r>
      <w:r w:rsidRPr="008529F7">
        <w:rPr>
          <w:rFonts w:ascii="Times New Roman" w:eastAsia="宋体" w:hAnsi="Times New Roman" w:cs="Times New Roman"/>
        </w:rPr>
        <w:t>包括新开商埠和扩大轮船通航范围</w:t>
      </w:r>
      <w:r w:rsidRPr="008529F7">
        <w:rPr>
          <w:rStyle w:val="ad"/>
          <w:rFonts w:ascii="Times New Roman" w:eastAsia="宋体" w:hAnsi="Times New Roman" w:cs="Times New Roman"/>
        </w:rPr>
        <w:footnoteReference w:id="15"/>
      </w:r>
      <w:r w:rsidR="009B31DA" w:rsidRPr="008529F7">
        <w:rPr>
          <w:rFonts w:ascii="Times New Roman" w:eastAsia="宋体" w:hAnsi="Times New Roman" w:cs="Times New Roman"/>
        </w:rPr>
        <w:t>，</w:t>
      </w:r>
      <w:r w:rsidRPr="008529F7">
        <w:rPr>
          <w:rFonts w:ascii="Times New Roman" w:eastAsia="宋体" w:hAnsi="Times New Roman" w:cs="Times New Roman"/>
        </w:rPr>
        <w:t>把外国侵夺的长江航行权从宜昌延长到重庆</w:t>
      </w:r>
      <w:r w:rsidR="009B31DA" w:rsidRPr="008529F7">
        <w:rPr>
          <w:rFonts w:ascii="Times New Roman" w:eastAsia="宋体" w:hAnsi="Times New Roman" w:cs="Times New Roman"/>
        </w:rPr>
        <w:t>，</w:t>
      </w:r>
      <w:r w:rsidRPr="008529F7">
        <w:rPr>
          <w:rFonts w:ascii="Times New Roman" w:eastAsia="宋体" w:hAnsi="Times New Roman" w:cs="Times New Roman"/>
        </w:rPr>
        <w:t>而且打破了外国轮船不得驶入长江以外的内河的限制。日本获得的新的内河航运特权</w:t>
      </w:r>
      <w:r w:rsidR="009B31DA" w:rsidRPr="008529F7">
        <w:rPr>
          <w:rFonts w:ascii="Times New Roman" w:eastAsia="宋体" w:hAnsi="Times New Roman" w:cs="Times New Roman"/>
        </w:rPr>
        <w:t>，</w:t>
      </w:r>
      <w:r w:rsidRPr="008529F7">
        <w:rPr>
          <w:rFonts w:ascii="Times New Roman" w:eastAsia="宋体" w:hAnsi="Times New Roman" w:cs="Times New Roman"/>
        </w:rPr>
        <w:t>因</w:t>
      </w:r>
      <w:r w:rsidR="008D4F70" w:rsidRPr="008529F7">
        <w:rPr>
          <w:rFonts w:ascii="Times New Roman" w:eastAsia="宋体" w:hAnsi="Times New Roman" w:cs="Times New Roman"/>
        </w:rPr>
        <w:t>“</w:t>
      </w:r>
      <w:r w:rsidRPr="008529F7">
        <w:rPr>
          <w:rFonts w:ascii="Times New Roman" w:eastAsia="宋体" w:hAnsi="Times New Roman" w:cs="Times New Roman"/>
        </w:rPr>
        <w:t>利益均沾</w:t>
      </w:r>
      <w:r w:rsidR="00BF702E" w:rsidRPr="008529F7">
        <w:rPr>
          <w:rFonts w:ascii="Times New Roman" w:eastAsia="宋体" w:hAnsi="Times New Roman" w:cs="Times New Roman"/>
        </w:rPr>
        <w:t>”</w:t>
      </w:r>
      <w:r w:rsidRPr="008529F7">
        <w:rPr>
          <w:rFonts w:ascii="Times New Roman" w:eastAsia="宋体" w:hAnsi="Times New Roman" w:cs="Times New Roman"/>
        </w:rPr>
        <w:t>条款为各国侵略者所享受</w:t>
      </w:r>
      <w:r w:rsidRPr="008529F7">
        <w:rPr>
          <w:rFonts w:ascii="Times New Roman" w:eastAsia="宋体" w:hAnsi="Times New Roman" w:cs="Times New Roman"/>
        </w:rPr>
        <w:fldChar w:fldCharType="begin"/>
      </w:r>
      <w:r w:rsidRPr="008529F7">
        <w:rPr>
          <w:rFonts w:ascii="Times New Roman" w:eastAsia="宋体" w:hAnsi="Times New Roman" w:cs="Times New Roman"/>
        </w:rPr>
        <w:instrText xml:space="preserve"> ADDIN NE.Ref.{B7DD2287-F379-4702-A7E9-59571E089E24}</w:instrText>
      </w:r>
      <w:r w:rsidRPr="008529F7">
        <w:rPr>
          <w:rFonts w:ascii="Times New Roman" w:eastAsia="宋体" w:hAnsi="Times New Roman" w:cs="Times New Roman"/>
        </w:rPr>
        <w:fldChar w:fldCharType="separate"/>
      </w:r>
      <w:r w:rsidR="006C30BB" w:rsidRPr="008529F7">
        <w:rPr>
          <w:rFonts w:ascii="Times New Roman" w:eastAsia="宋体" w:hAnsi="Times New Roman" w:cs="Times New Roman"/>
          <w:color w:val="000000"/>
          <w:kern w:val="0"/>
          <w:szCs w:val="21"/>
        </w:rPr>
        <w:t>（</w:t>
      </w:r>
      <w:r w:rsidRPr="008529F7">
        <w:rPr>
          <w:rFonts w:ascii="Times New Roman" w:eastAsia="宋体" w:hAnsi="Times New Roman" w:cs="Times New Roman"/>
          <w:color w:val="000000"/>
          <w:kern w:val="0"/>
          <w:szCs w:val="21"/>
        </w:rPr>
        <w:t>樊百川</w:t>
      </w:r>
      <w:r w:rsidR="009B31DA" w:rsidRPr="008529F7">
        <w:rPr>
          <w:rFonts w:ascii="Times New Roman" w:eastAsia="宋体" w:hAnsi="Times New Roman" w:cs="Times New Roman"/>
          <w:color w:val="000000"/>
          <w:kern w:val="0"/>
          <w:szCs w:val="21"/>
        </w:rPr>
        <w:t>，</w:t>
      </w:r>
      <w:r w:rsidRPr="008529F7">
        <w:rPr>
          <w:rFonts w:ascii="Times New Roman" w:eastAsia="宋体" w:hAnsi="Times New Roman" w:cs="Times New Roman"/>
          <w:color w:val="000000"/>
          <w:kern w:val="0"/>
          <w:szCs w:val="21"/>
        </w:rPr>
        <w:t>2007</w:t>
      </w:r>
      <w:r w:rsidR="006C30BB" w:rsidRPr="008529F7">
        <w:rPr>
          <w:rFonts w:ascii="Times New Roman" w:eastAsia="宋体" w:hAnsi="Times New Roman" w:cs="Times New Roman"/>
          <w:color w:val="000000"/>
          <w:kern w:val="0"/>
          <w:szCs w:val="21"/>
        </w:rPr>
        <w:t>）</w:t>
      </w:r>
      <w:r w:rsidRPr="008529F7">
        <w:rPr>
          <w:rFonts w:ascii="Times New Roman" w:eastAsia="宋体" w:hAnsi="Times New Roman" w:cs="Times New Roman"/>
        </w:rPr>
        <w:fldChar w:fldCharType="end"/>
      </w:r>
      <w:r w:rsidRPr="008529F7">
        <w:rPr>
          <w:rFonts w:ascii="Times New Roman" w:eastAsia="宋体" w:hAnsi="Times New Roman" w:cs="Times New Roman"/>
        </w:rPr>
        <w:t>。</w:t>
      </w:r>
      <w:r w:rsidR="0079081D" w:rsidRPr="008529F7">
        <w:rPr>
          <w:rFonts w:ascii="Times New Roman" w:eastAsia="宋体" w:hAnsi="Times New Roman" w:cs="Times New Roman"/>
        </w:rPr>
        <w:t>同时</w:t>
      </w:r>
      <w:r w:rsidR="008D4F70" w:rsidRPr="008529F7">
        <w:rPr>
          <w:rFonts w:ascii="Times New Roman" w:eastAsia="宋体" w:hAnsi="Times New Roman" w:cs="Times New Roman"/>
        </w:rPr>
        <w:t>“</w:t>
      </w:r>
      <w:r w:rsidR="007706AA" w:rsidRPr="008529F7">
        <w:rPr>
          <w:rFonts w:ascii="Times New Roman" w:eastAsia="宋体" w:hAnsi="Times New Roman" w:cs="Times New Roman"/>
        </w:rPr>
        <w:t>公车上书</w:t>
      </w:r>
      <w:r w:rsidR="00BF702E" w:rsidRPr="008529F7">
        <w:rPr>
          <w:rFonts w:ascii="Times New Roman" w:eastAsia="宋体" w:hAnsi="Times New Roman" w:cs="Times New Roman"/>
        </w:rPr>
        <w:t>”</w:t>
      </w:r>
      <w:r w:rsidR="00CF786F" w:rsidRPr="008529F7">
        <w:rPr>
          <w:rFonts w:ascii="Times New Roman" w:eastAsia="宋体" w:hAnsi="Times New Roman" w:cs="Times New Roman"/>
        </w:rPr>
        <w:t>中</w:t>
      </w:r>
      <w:r w:rsidR="007706AA" w:rsidRPr="008529F7">
        <w:rPr>
          <w:rFonts w:ascii="Times New Roman" w:eastAsia="宋体" w:hAnsi="Times New Roman" w:cs="Times New Roman"/>
        </w:rPr>
        <w:t>提出的立国自强之</w:t>
      </w:r>
      <w:proofErr w:type="gramStart"/>
      <w:r w:rsidR="007706AA" w:rsidRPr="008529F7">
        <w:rPr>
          <w:rFonts w:ascii="Times New Roman" w:eastAsia="宋体" w:hAnsi="Times New Roman" w:cs="Times New Roman"/>
        </w:rPr>
        <w:t>策</w:t>
      </w:r>
      <w:r w:rsidR="007C1282" w:rsidRPr="008529F7">
        <w:rPr>
          <w:rFonts w:ascii="Times New Roman" w:eastAsia="宋体" w:hAnsi="Times New Roman" w:cs="Times New Roman"/>
        </w:rPr>
        <w:t>要求</w:t>
      </w:r>
      <w:proofErr w:type="gramEnd"/>
      <w:r w:rsidR="007706AA" w:rsidRPr="008529F7">
        <w:rPr>
          <w:rFonts w:ascii="Times New Roman" w:eastAsia="宋体" w:hAnsi="Times New Roman" w:cs="Times New Roman"/>
        </w:rPr>
        <w:t>准许商人在内河通航轮船</w:t>
      </w:r>
      <w:r w:rsidR="009B31DA" w:rsidRPr="008529F7">
        <w:rPr>
          <w:rFonts w:ascii="Times New Roman" w:eastAsia="宋体" w:hAnsi="Times New Roman" w:cs="Times New Roman"/>
        </w:rPr>
        <w:t>，</w:t>
      </w:r>
      <w:r w:rsidR="007706AA" w:rsidRPr="008529F7">
        <w:rPr>
          <w:rFonts w:ascii="Times New Roman" w:eastAsia="宋体" w:hAnsi="Times New Roman" w:cs="Times New Roman"/>
        </w:rPr>
        <w:t>部分官员也提出要兴办各项近代实业</w:t>
      </w:r>
      <w:r w:rsidR="0071615B" w:rsidRPr="008529F7">
        <w:rPr>
          <w:rFonts w:ascii="Times New Roman" w:eastAsia="宋体" w:hAnsi="Times New Roman" w:cs="Times New Roman"/>
        </w:rPr>
        <w:t>。</w:t>
      </w:r>
      <w:r w:rsidR="007706AA" w:rsidRPr="008529F7">
        <w:rPr>
          <w:rFonts w:ascii="Times New Roman" w:eastAsia="宋体" w:hAnsi="Times New Roman" w:cs="Times New Roman"/>
        </w:rPr>
        <w:t>清政府迫于多方要求</w:t>
      </w:r>
      <w:r w:rsidR="009B31DA" w:rsidRPr="008529F7">
        <w:rPr>
          <w:rFonts w:ascii="Times New Roman" w:eastAsia="宋体" w:hAnsi="Times New Roman" w:cs="Times New Roman"/>
        </w:rPr>
        <w:t>，</w:t>
      </w:r>
      <w:r w:rsidR="007706AA" w:rsidRPr="008529F7">
        <w:rPr>
          <w:rFonts w:ascii="Times New Roman" w:eastAsia="宋体" w:hAnsi="Times New Roman" w:cs="Times New Roman"/>
        </w:rPr>
        <w:t>电令各省督抚</w:t>
      </w:r>
      <w:r w:rsidR="009B31DA" w:rsidRPr="008529F7">
        <w:rPr>
          <w:rFonts w:ascii="Times New Roman" w:eastAsia="宋体" w:hAnsi="Times New Roman" w:cs="Times New Roman"/>
        </w:rPr>
        <w:t>，</w:t>
      </w:r>
      <w:r w:rsidR="007706AA" w:rsidRPr="008529F7">
        <w:rPr>
          <w:rFonts w:ascii="Times New Roman" w:eastAsia="宋体" w:hAnsi="Times New Roman" w:cs="Times New Roman"/>
        </w:rPr>
        <w:t>准许</w:t>
      </w:r>
      <w:r w:rsidR="008D4F70" w:rsidRPr="008529F7">
        <w:rPr>
          <w:rFonts w:ascii="Times New Roman" w:eastAsia="宋体" w:hAnsi="Times New Roman" w:cs="Times New Roman"/>
        </w:rPr>
        <w:t>“</w:t>
      </w:r>
      <w:r w:rsidR="007706AA" w:rsidRPr="008529F7">
        <w:rPr>
          <w:rFonts w:ascii="Times New Roman" w:eastAsia="宋体" w:hAnsi="Times New Roman" w:cs="Times New Roman"/>
        </w:rPr>
        <w:t>内河行小轮以杜洋轮</w:t>
      </w:r>
      <w:proofErr w:type="gramStart"/>
      <w:r w:rsidR="007706AA" w:rsidRPr="008529F7">
        <w:rPr>
          <w:rFonts w:ascii="Times New Roman" w:eastAsia="宋体" w:hAnsi="Times New Roman" w:cs="Times New Roman"/>
        </w:rPr>
        <w:t>攘</w:t>
      </w:r>
      <w:proofErr w:type="gramEnd"/>
      <w:r w:rsidR="007706AA" w:rsidRPr="008529F7">
        <w:rPr>
          <w:rFonts w:ascii="Times New Roman" w:eastAsia="宋体" w:hAnsi="Times New Roman" w:cs="Times New Roman"/>
        </w:rPr>
        <w:t>利</w:t>
      </w:r>
      <w:r w:rsidR="00BF702E" w:rsidRPr="008529F7">
        <w:rPr>
          <w:rFonts w:ascii="Times New Roman" w:eastAsia="宋体" w:hAnsi="Times New Roman" w:cs="Times New Roman"/>
        </w:rPr>
        <w:t>”</w:t>
      </w:r>
      <w:r w:rsidR="007706AA" w:rsidRPr="008529F7">
        <w:rPr>
          <w:rFonts w:ascii="Times New Roman" w:eastAsia="宋体" w:hAnsi="Times New Roman" w:cs="Times New Roman"/>
        </w:rPr>
        <w:t>。</w:t>
      </w:r>
      <w:r w:rsidR="007706AA" w:rsidRPr="008529F7">
        <w:rPr>
          <w:rFonts w:ascii="Times New Roman" w:eastAsia="宋体" w:hAnsi="Times New Roman" w:cs="Times New Roman"/>
          <w:vertAlign w:val="superscript"/>
        </w:rPr>
        <w:footnoteReference w:id="16"/>
      </w:r>
      <w:r w:rsidR="007706AA" w:rsidRPr="008529F7">
        <w:rPr>
          <w:rFonts w:ascii="Times New Roman" w:eastAsia="宋体" w:hAnsi="Times New Roman" w:cs="Times New Roman"/>
        </w:rPr>
        <w:t>自此</w:t>
      </w:r>
      <w:r w:rsidR="009B31DA" w:rsidRPr="008529F7">
        <w:rPr>
          <w:rFonts w:ascii="Times New Roman" w:eastAsia="宋体" w:hAnsi="Times New Roman" w:cs="Times New Roman"/>
        </w:rPr>
        <w:t>，</w:t>
      </w:r>
      <w:r w:rsidR="007706AA" w:rsidRPr="008529F7">
        <w:rPr>
          <w:rFonts w:ascii="Times New Roman" w:eastAsia="宋体" w:hAnsi="Times New Roman" w:cs="Times New Roman"/>
        </w:rPr>
        <w:t>华商在内河通航轮船的禁令</w:t>
      </w:r>
      <w:r w:rsidR="00921FC4" w:rsidRPr="008529F7">
        <w:rPr>
          <w:rFonts w:ascii="Times New Roman" w:eastAsia="宋体" w:hAnsi="Times New Roman" w:cs="Times New Roman"/>
        </w:rPr>
        <w:t>也是在</w:t>
      </w:r>
      <w:r w:rsidR="00921FC4" w:rsidRPr="008529F7">
        <w:rPr>
          <w:rFonts w:ascii="Times New Roman" w:eastAsia="宋体" w:hAnsi="Times New Roman" w:cs="Times New Roman"/>
        </w:rPr>
        <w:t>1895</w:t>
      </w:r>
      <w:r w:rsidR="00921FC4" w:rsidRPr="008529F7">
        <w:rPr>
          <w:rFonts w:ascii="Times New Roman" w:eastAsia="宋体" w:hAnsi="Times New Roman" w:cs="Times New Roman"/>
        </w:rPr>
        <w:t>年</w:t>
      </w:r>
      <w:r w:rsidR="00921FC4" w:rsidRPr="008529F7">
        <w:rPr>
          <w:rFonts w:ascii="Times New Roman" w:eastAsia="宋体" w:hAnsi="Times New Roman" w:cs="Times New Roman"/>
        </w:rPr>
        <w:t>4</w:t>
      </w:r>
      <w:r w:rsidR="00921FC4" w:rsidRPr="008529F7">
        <w:rPr>
          <w:rFonts w:ascii="Times New Roman" w:eastAsia="宋体" w:hAnsi="Times New Roman" w:cs="Times New Roman"/>
        </w:rPr>
        <w:t>月之后才</w:t>
      </w:r>
      <w:r w:rsidR="007706AA" w:rsidRPr="008529F7">
        <w:rPr>
          <w:rFonts w:ascii="Times New Roman" w:eastAsia="宋体" w:hAnsi="Times New Roman" w:cs="Times New Roman"/>
        </w:rPr>
        <w:t>逐步松动</w:t>
      </w:r>
      <w:r w:rsidR="009B31DA" w:rsidRPr="008529F7">
        <w:rPr>
          <w:rFonts w:ascii="Times New Roman" w:eastAsia="宋体" w:hAnsi="Times New Roman" w:cs="Times New Roman"/>
        </w:rPr>
        <w:t>，</w:t>
      </w:r>
      <w:r w:rsidR="00921FC4" w:rsidRPr="008529F7">
        <w:rPr>
          <w:rFonts w:ascii="Times New Roman" w:eastAsia="宋体" w:hAnsi="Times New Roman" w:cs="Times New Roman"/>
          <w:color w:val="000000" w:themeColor="text1"/>
        </w:rPr>
        <w:t>自此</w:t>
      </w:r>
      <w:r w:rsidR="0079081D" w:rsidRPr="008529F7">
        <w:rPr>
          <w:rFonts w:ascii="Times New Roman" w:eastAsia="宋体" w:hAnsi="Times New Roman" w:cs="Times New Roman"/>
          <w:color w:val="000000" w:themeColor="text1"/>
        </w:rPr>
        <w:t>轮船可以自由进入内河航运市场</w:t>
      </w:r>
      <w:r w:rsidR="007706AA" w:rsidRPr="008529F7">
        <w:rPr>
          <w:rFonts w:ascii="Times New Roman" w:eastAsia="宋体" w:hAnsi="Times New Roman" w:cs="Times New Roman"/>
          <w:color w:val="000000" w:themeColor="text1"/>
        </w:rPr>
        <w:t>。</w:t>
      </w:r>
    </w:p>
    <w:p w14:paraId="4C2DC3F1" w14:textId="54CB0A02" w:rsidR="0017627D" w:rsidRPr="008529F7" w:rsidRDefault="0067080C" w:rsidP="0017627D">
      <w:pPr>
        <w:ind w:firstLineChars="200" w:firstLine="420"/>
        <w:rPr>
          <w:rFonts w:ascii="Times New Roman" w:eastAsia="宋体" w:hAnsi="Times New Roman" w:cs="Times New Roman"/>
        </w:rPr>
      </w:pPr>
      <w:r w:rsidRPr="008529F7">
        <w:rPr>
          <w:rFonts w:ascii="Times New Roman" w:eastAsia="宋体" w:hAnsi="Times New Roman" w:cs="Times New Roman"/>
        </w:rPr>
        <w:t>长江流域河网稠密</w:t>
      </w:r>
      <w:r w:rsidR="009B31DA" w:rsidRPr="008529F7">
        <w:rPr>
          <w:rFonts w:ascii="Times New Roman" w:eastAsia="宋体" w:hAnsi="Times New Roman" w:cs="Times New Roman"/>
        </w:rPr>
        <w:t>，</w:t>
      </w:r>
      <w:r w:rsidRPr="008529F7">
        <w:rPr>
          <w:rFonts w:ascii="Times New Roman" w:eastAsia="宋体" w:hAnsi="Times New Roman" w:cs="Times New Roman"/>
        </w:rPr>
        <w:t>绝大多数</w:t>
      </w:r>
      <w:r w:rsidR="00A3655E" w:rsidRPr="008529F7">
        <w:rPr>
          <w:rFonts w:ascii="Times New Roman" w:eastAsia="宋体" w:hAnsi="Times New Roman" w:cs="Times New Roman"/>
        </w:rPr>
        <w:t>支流</w:t>
      </w:r>
      <w:r w:rsidR="001F4EE0" w:rsidRPr="008529F7">
        <w:rPr>
          <w:rFonts w:ascii="Times New Roman" w:eastAsia="宋体" w:hAnsi="Times New Roman" w:cs="Times New Roman"/>
        </w:rPr>
        <w:t>适合</w:t>
      </w:r>
      <w:r w:rsidR="0017627D" w:rsidRPr="008529F7">
        <w:rPr>
          <w:rFonts w:ascii="Times New Roman" w:eastAsia="宋体" w:hAnsi="Times New Roman" w:cs="Times New Roman"/>
        </w:rPr>
        <w:t>轮船</w:t>
      </w:r>
      <w:r w:rsidRPr="008529F7">
        <w:rPr>
          <w:rFonts w:ascii="Times New Roman" w:eastAsia="宋体" w:hAnsi="Times New Roman" w:cs="Times New Roman"/>
        </w:rPr>
        <w:t>通航。在内河通航轮船的禁令放开以后</w:t>
      </w:r>
      <w:r w:rsidR="009B31DA" w:rsidRPr="008529F7">
        <w:rPr>
          <w:rFonts w:ascii="Times New Roman" w:eastAsia="宋体" w:hAnsi="Times New Roman" w:cs="Times New Roman"/>
        </w:rPr>
        <w:t>，</w:t>
      </w:r>
      <w:r w:rsidRPr="008529F7">
        <w:rPr>
          <w:rFonts w:ascii="Times New Roman" w:eastAsia="宋体" w:hAnsi="Times New Roman" w:cs="Times New Roman"/>
        </w:rPr>
        <w:t>轮船航运业迅速发展。从</w:t>
      </w:r>
      <w:r w:rsidRPr="008529F7">
        <w:rPr>
          <w:rFonts w:ascii="Times New Roman" w:eastAsia="宋体" w:hAnsi="Times New Roman" w:cs="Times New Roman"/>
        </w:rPr>
        <w:t>1895</w:t>
      </w:r>
      <w:r w:rsidRPr="008529F7">
        <w:rPr>
          <w:rFonts w:ascii="Times New Roman" w:eastAsia="宋体" w:hAnsi="Times New Roman" w:cs="Times New Roman"/>
        </w:rPr>
        <w:t>年到</w:t>
      </w:r>
      <w:r w:rsidRPr="008529F7">
        <w:rPr>
          <w:rFonts w:ascii="Times New Roman" w:eastAsia="宋体" w:hAnsi="Times New Roman" w:cs="Times New Roman"/>
        </w:rPr>
        <w:t>1911</w:t>
      </w:r>
      <w:r w:rsidRPr="008529F7">
        <w:rPr>
          <w:rFonts w:ascii="Times New Roman" w:eastAsia="宋体" w:hAnsi="Times New Roman" w:cs="Times New Roman"/>
        </w:rPr>
        <w:t>年</w:t>
      </w:r>
      <w:r w:rsidR="009B31DA" w:rsidRPr="008529F7">
        <w:rPr>
          <w:rFonts w:ascii="Times New Roman" w:eastAsia="宋体" w:hAnsi="Times New Roman" w:cs="Times New Roman"/>
        </w:rPr>
        <w:t>，</w:t>
      </w:r>
      <w:r w:rsidR="0017627D" w:rsidRPr="008529F7">
        <w:rPr>
          <w:rFonts w:ascii="Times New Roman" w:eastAsia="宋体" w:hAnsi="Times New Roman" w:cs="Times New Roman"/>
        </w:rPr>
        <w:t>在</w:t>
      </w:r>
      <w:r w:rsidRPr="008529F7">
        <w:rPr>
          <w:rFonts w:ascii="Times New Roman" w:eastAsia="宋体" w:hAnsi="Times New Roman" w:cs="Times New Roman"/>
        </w:rPr>
        <w:t>中国</w:t>
      </w:r>
      <w:r w:rsidR="0017627D" w:rsidRPr="008529F7">
        <w:rPr>
          <w:rFonts w:ascii="Times New Roman" w:eastAsia="宋体" w:hAnsi="Times New Roman" w:cs="Times New Roman"/>
        </w:rPr>
        <w:t>注册</w:t>
      </w:r>
      <w:r w:rsidRPr="008529F7">
        <w:rPr>
          <w:rFonts w:ascii="Times New Roman" w:eastAsia="宋体" w:hAnsi="Times New Roman" w:cs="Times New Roman"/>
        </w:rPr>
        <w:t>的</w:t>
      </w:r>
      <w:r w:rsidR="0017627D" w:rsidRPr="008529F7">
        <w:rPr>
          <w:rFonts w:ascii="Times New Roman" w:eastAsia="宋体" w:hAnsi="Times New Roman" w:cs="Times New Roman"/>
        </w:rPr>
        <w:t>本土</w:t>
      </w:r>
      <w:r w:rsidRPr="008529F7">
        <w:rPr>
          <w:rFonts w:ascii="Times New Roman" w:eastAsia="宋体" w:hAnsi="Times New Roman" w:cs="Times New Roman"/>
        </w:rPr>
        <w:t>轮船只数和吨位从</w:t>
      </w:r>
      <w:r w:rsidRPr="008529F7">
        <w:rPr>
          <w:rFonts w:ascii="Times New Roman" w:eastAsia="宋体" w:hAnsi="Times New Roman" w:cs="Times New Roman"/>
        </w:rPr>
        <w:t>145</w:t>
      </w:r>
      <w:r w:rsidRPr="008529F7">
        <w:rPr>
          <w:rFonts w:ascii="Times New Roman" w:eastAsia="宋体" w:hAnsi="Times New Roman" w:cs="Times New Roman"/>
        </w:rPr>
        <w:t>只</w:t>
      </w:r>
      <w:r w:rsidR="0079479F" w:rsidRPr="008529F7">
        <w:rPr>
          <w:rFonts w:ascii="Times New Roman" w:eastAsia="宋体" w:hAnsi="Times New Roman" w:cs="Times New Roman"/>
        </w:rPr>
        <w:t>3.3</w:t>
      </w:r>
      <w:r w:rsidR="0079479F" w:rsidRPr="008529F7">
        <w:rPr>
          <w:rFonts w:ascii="Times New Roman" w:eastAsia="宋体" w:hAnsi="Times New Roman" w:cs="Times New Roman"/>
        </w:rPr>
        <w:t>万</w:t>
      </w:r>
      <w:r w:rsidRPr="008529F7">
        <w:rPr>
          <w:rFonts w:ascii="Times New Roman" w:eastAsia="宋体" w:hAnsi="Times New Roman" w:cs="Times New Roman"/>
        </w:rPr>
        <w:t>吨上升到</w:t>
      </w:r>
      <w:r w:rsidRPr="008529F7">
        <w:rPr>
          <w:rFonts w:ascii="Times New Roman" w:eastAsia="宋体" w:hAnsi="Times New Roman" w:cs="Times New Roman"/>
        </w:rPr>
        <w:t>901</w:t>
      </w:r>
      <w:r w:rsidRPr="008529F7">
        <w:rPr>
          <w:rFonts w:ascii="Times New Roman" w:eastAsia="宋体" w:hAnsi="Times New Roman" w:cs="Times New Roman"/>
        </w:rPr>
        <w:t>只</w:t>
      </w:r>
      <w:r w:rsidRPr="008529F7">
        <w:rPr>
          <w:rFonts w:ascii="Times New Roman" w:eastAsia="宋体" w:hAnsi="Times New Roman" w:cs="Times New Roman"/>
        </w:rPr>
        <w:t>9</w:t>
      </w:r>
      <w:r w:rsidR="00272352" w:rsidRPr="008529F7">
        <w:rPr>
          <w:rFonts w:ascii="Times New Roman" w:eastAsia="宋体" w:hAnsi="Times New Roman" w:cs="Times New Roman"/>
        </w:rPr>
        <w:t>万</w:t>
      </w:r>
      <w:r w:rsidRPr="008529F7">
        <w:rPr>
          <w:rFonts w:ascii="Times New Roman" w:eastAsia="宋体" w:hAnsi="Times New Roman" w:cs="Times New Roman"/>
        </w:rPr>
        <w:t>吨</w:t>
      </w:r>
      <w:r w:rsidR="00B162BB" w:rsidRPr="008529F7">
        <w:rPr>
          <w:rFonts w:ascii="Times New Roman" w:eastAsia="宋体" w:hAnsi="Times New Roman" w:cs="Times New Roman"/>
        </w:rPr>
        <w:t>。</w:t>
      </w:r>
      <w:r w:rsidRPr="008529F7">
        <w:rPr>
          <w:rStyle w:val="ad"/>
          <w:rFonts w:ascii="Times New Roman" w:eastAsia="宋体" w:hAnsi="Times New Roman" w:cs="Times New Roman"/>
        </w:rPr>
        <w:footnoteReference w:id="17"/>
      </w:r>
      <w:r w:rsidR="009B0B87" w:rsidRPr="008529F7">
        <w:rPr>
          <w:rFonts w:ascii="Times New Roman" w:eastAsia="宋体" w:hAnsi="Times New Roman" w:cs="Times New Roman"/>
        </w:rPr>
        <w:t>具备轮船通航条件的长江支流也出现了</w:t>
      </w:r>
      <w:r w:rsidR="0017627D" w:rsidRPr="008529F7">
        <w:rPr>
          <w:rFonts w:ascii="Times New Roman" w:eastAsia="宋体" w:hAnsi="Times New Roman" w:cs="Times New Roman"/>
        </w:rPr>
        <w:t>轮船取代木船的情形</w:t>
      </w:r>
      <w:r w:rsidR="0017627D" w:rsidRPr="008529F7">
        <w:rPr>
          <w:rFonts w:ascii="Times New Roman" w:eastAsia="宋体" w:hAnsi="Times New Roman" w:cs="Times New Roman"/>
        </w:rPr>
        <w:t>——</w:t>
      </w:r>
      <w:r w:rsidR="009B0B87" w:rsidRPr="008529F7">
        <w:rPr>
          <w:rFonts w:ascii="Times New Roman" w:eastAsia="宋体" w:hAnsi="Times New Roman" w:cs="Times New Roman"/>
        </w:rPr>
        <w:t>不只在宜昌、汉口、九江、沙市等可以向支流通航的通商口岸出现</w:t>
      </w:r>
      <w:r w:rsidR="009B31DA" w:rsidRPr="008529F7">
        <w:rPr>
          <w:rFonts w:ascii="Times New Roman" w:eastAsia="宋体" w:hAnsi="Times New Roman" w:cs="Times New Roman"/>
        </w:rPr>
        <w:t>，</w:t>
      </w:r>
      <w:r w:rsidR="009B0B87" w:rsidRPr="008529F7">
        <w:rPr>
          <w:rFonts w:ascii="Times New Roman" w:eastAsia="宋体" w:hAnsi="Times New Roman" w:cs="Times New Roman"/>
        </w:rPr>
        <w:t>也在尚未开埠的其他地区出现</w:t>
      </w:r>
      <w:r w:rsidR="0017627D" w:rsidRPr="008529F7">
        <w:rPr>
          <w:rFonts w:ascii="Times New Roman" w:eastAsia="宋体" w:hAnsi="Times New Roman" w:cs="Times New Roman"/>
        </w:rPr>
        <w:t>。</w:t>
      </w:r>
      <w:r w:rsidR="009B0B87" w:rsidRPr="008529F7">
        <w:rPr>
          <w:rFonts w:ascii="Times New Roman" w:eastAsia="宋体" w:hAnsi="Times New Roman" w:cs="Times New Roman"/>
        </w:rPr>
        <w:t>以湘潭船行转运萍乡煤炭为例</w:t>
      </w:r>
      <w:r w:rsidR="009B31DA" w:rsidRPr="008529F7">
        <w:rPr>
          <w:rFonts w:ascii="Times New Roman" w:eastAsia="宋体" w:hAnsi="Times New Roman" w:cs="Times New Roman"/>
        </w:rPr>
        <w:t>，</w:t>
      </w:r>
      <w:r w:rsidR="009B0B87" w:rsidRPr="008529F7">
        <w:rPr>
          <w:rFonts w:ascii="Times New Roman" w:eastAsia="宋体" w:hAnsi="Times New Roman" w:cs="Times New Roman"/>
        </w:rPr>
        <w:t>出于运输成本的考虑</w:t>
      </w:r>
      <w:r w:rsidR="009B31DA" w:rsidRPr="008529F7">
        <w:rPr>
          <w:rFonts w:ascii="Times New Roman" w:eastAsia="宋体" w:hAnsi="Times New Roman" w:cs="Times New Roman"/>
        </w:rPr>
        <w:t>，</w:t>
      </w:r>
      <w:r w:rsidR="009B0B87" w:rsidRPr="008529F7">
        <w:rPr>
          <w:rFonts w:ascii="Times New Roman" w:eastAsia="宋体" w:hAnsi="Times New Roman" w:cs="Times New Roman"/>
        </w:rPr>
        <w:t>从光绪二十二年（</w:t>
      </w:r>
      <w:r w:rsidR="009B0B87" w:rsidRPr="008529F7">
        <w:rPr>
          <w:rFonts w:ascii="Times New Roman" w:eastAsia="宋体" w:hAnsi="Times New Roman" w:cs="Times New Roman"/>
        </w:rPr>
        <w:t>1896</w:t>
      </w:r>
      <w:r w:rsidR="009B0B87" w:rsidRPr="008529F7">
        <w:rPr>
          <w:rFonts w:ascii="Times New Roman" w:eastAsia="宋体" w:hAnsi="Times New Roman" w:cs="Times New Roman"/>
        </w:rPr>
        <w:t>年）到光绪二十五年（</w:t>
      </w:r>
      <w:r w:rsidR="009B0B87" w:rsidRPr="008529F7">
        <w:rPr>
          <w:rFonts w:ascii="Times New Roman" w:eastAsia="宋体" w:hAnsi="Times New Roman" w:cs="Times New Roman"/>
        </w:rPr>
        <w:t>1899</w:t>
      </w:r>
      <w:r w:rsidR="009B0B87" w:rsidRPr="008529F7">
        <w:rPr>
          <w:rFonts w:ascii="Times New Roman" w:eastAsia="宋体" w:hAnsi="Times New Roman" w:cs="Times New Roman"/>
        </w:rPr>
        <w:t>年）</w:t>
      </w:r>
      <w:r w:rsidR="009B31DA" w:rsidRPr="008529F7">
        <w:rPr>
          <w:rFonts w:ascii="Times New Roman" w:eastAsia="宋体" w:hAnsi="Times New Roman" w:cs="Times New Roman"/>
        </w:rPr>
        <w:t>，</w:t>
      </w:r>
      <w:r w:rsidR="009B0B87" w:rsidRPr="008529F7">
        <w:rPr>
          <w:rFonts w:ascii="Times New Roman" w:eastAsia="宋体" w:hAnsi="Times New Roman" w:cs="Times New Roman"/>
        </w:rPr>
        <w:t>萍乡煤矿置办轮船以自办内河航运</w:t>
      </w:r>
      <w:r w:rsidR="009B31DA" w:rsidRPr="008529F7">
        <w:rPr>
          <w:rFonts w:ascii="Times New Roman" w:eastAsia="宋体" w:hAnsi="Times New Roman" w:cs="Times New Roman"/>
        </w:rPr>
        <w:t>，</w:t>
      </w:r>
      <w:r w:rsidR="009B0B87" w:rsidRPr="008529F7">
        <w:rPr>
          <w:rFonts w:ascii="Times New Roman" w:eastAsia="宋体" w:hAnsi="Times New Roman" w:cs="Times New Roman"/>
        </w:rPr>
        <w:t>逐步弃用湘潭船行的木船</w:t>
      </w:r>
      <w:r w:rsidR="009B0B87" w:rsidRPr="008529F7">
        <w:rPr>
          <w:rFonts w:ascii="Times New Roman" w:eastAsia="宋体" w:hAnsi="Times New Roman" w:cs="Times New Roman"/>
        </w:rPr>
        <w:fldChar w:fldCharType="begin"/>
      </w:r>
      <w:r w:rsidR="009B0B87" w:rsidRPr="008529F7">
        <w:rPr>
          <w:rFonts w:ascii="Times New Roman" w:eastAsia="宋体" w:hAnsi="Times New Roman" w:cs="Times New Roman"/>
        </w:rPr>
        <w:instrText xml:space="preserve"> ADDIN NE.Ref.{8F9B5B26-F09E-4770-8A8D-198882792906}</w:instrText>
      </w:r>
      <w:r w:rsidR="009B0B87" w:rsidRPr="008529F7">
        <w:rPr>
          <w:rFonts w:ascii="Times New Roman" w:eastAsia="宋体" w:hAnsi="Times New Roman" w:cs="Times New Roman"/>
        </w:rPr>
        <w:fldChar w:fldCharType="separate"/>
      </w:r>
      <w:r w:rsidR="006C30BB" w:rsidRPr="008529F7">
        <w:rPr>
          <w:rFonts w:ascii="Times New Roman" w:eastAsia="宋体" w:hAnsi="Times New Roman" w:cs="Times New Roman"/>
          <w:color w:val="000000"/>
          <w:kern w:val="0"/>
          <w:szCs w:val="21"/>
        </w:rPr>
        <w:t>（</w:t>
      </w:r>
      <w:r w:rsidR="009B0B87" w:rsidRPr="008529F7">
        <w:rPr>
          <w:rFonts w:ascii="Times New Roman" w:eastAsia="宋体" w:hAnsi="Times New Roman" w:cs="Times New Roman"/>
          <w:color w:val="000000"/>
          <w:kern w:val="0"/>
          <w:szCs w:val="21"/>
        </w:rPr>
        <w:t>陈瑶</w:t>
      </w:r>
      <w:r w:rsidR="009B31DA" w:rsidRPr="008529F7">
        <w:rPr>
          <w:rFonts w:ascii="Times New Roman" w:eastAsia="宋体" w:hAnsi="Times New Roman" w:cs="Times New Roman"/>
          <w:color w:val="000000"/>
          <w:kern w:val="0"/>
          <w:szCs w:val="21"/>
        </w:rPr>
        <w:t>，</w:t>
      </w:r>
      <w:r w:rsidR="009B0B87" w:rsidRPr="008529F7">
        <w:rPr>
          <w:rFonts w:ascii="Times New Roman" w:eastAsia="宋体" w:hAnsi="Times New Roman" w:cs="Times New Roman"/>
          <w:color w:val="000000"/>
          <w:kern w:val="0"/>
          <w:szCs w:val="21"/>
        </w:rPr>
        <w:t>2023</w:t>
      </w:r>
      <w:r w:rsidR="006C30BB" w:rsidRPr="008529F7">
        <w:rPr>
          <w:rFonts w:ascii="Times New Roman" w:eastAsia="宋体" w:hAnsi="Times New Roman" w:cs="Times New Roman"/>
          <w:color w:val="000000"/>
          <w:kern w:val="0"/>
          <w:szCs w:val="21"/>
        </w:rPr>
        <w:t>）</w:t>
      </w:r>
      <w:r w:rsidR="009B0B87" w:rsidRPr="008529F7">
        <w:rPr>
          <w:rFonts w:ascii="Times New Roman" w:eastAsia="宋体" w:hAnsi="Times New Roman" w:cs="Times New Roman"/>
        </w:rPr>
        <w:fldChar w:fldCharType="end"/>
      </w:r>
      <w:r w:rsidR="009B0B87" w:rsidRPr="008529F7">
        <w:rPr>
          <w:rFonts w:ascii="Times New Roman" w:eastAsia="宋体" w:hAnsi="Times New Roman" w:cs="Times New Roman"/>
        </w:rPr>
        <w:t>。</w:t>
      </w:r>
      <w:r w:rsidR="0017627D" w:rsidRPr="008529F7">
        <w:rPr>
          <w:rStyle w:val="ad"/>
          <w:rFonts w:ascii="Times New Roman" w:eastAsia="宋体" w:hAnsi="Times New Roman" w:cs="Times New Roman"/>
        </w:rPr>
        <w:footnoteReference w:id="18"/>
      </w:r>
    </w:p>
    <w:p w14:paraId="0A2D80F1" w14:textId="3FBA2097" w:rsidR="0017627D" w:rsidRPr="008529F7" w:rsidRDefault="0017627D" w:rsidP="0017627D">
      <w:pPr>
        <w:ind w:firstLineChars="200" w:firstLine="420"/>
        <w:rPr>
          <w:rFonts w:ascii="Times New Roman" w:eastAsia="宋体" w:hAnsi="Times New Roman" w:cs="Times New Roman"/>
        </w:rPr>
      </w:pPr>
      <w:r w:rsidRPr="008529F7">
        <w:rPr>
          <w:rFonts w:ascii="Times New Roman" w:eastAsia="宋体" w:hAnsi="Times New Roman" w:cs="Times New Roman"/>
        </w:rPr>
        <w:t>轮船航运深入大河支流的内河航运</w:t>
      </w:r>
      <w:r w:rsidR="009B31DA" w:rsidRPr="008529F7">
        <w:rPr>
          <w:rFonts w:ascii="Times New Roman" w:eastAsia="宋体" w:hAnsi="Times New Roman" w:cs="Times New Roman"/>
        </w:rPr>
        <w:t>，</w:t>
      </w:r>
      <w:r w:rsidRPr="008529F7">
        <w:rPr>
          <w:rFonts w:ascii="Times New Roman" w:eastAsia="宋体" w:hAnsi="Times New Roman" w:cs="Times New Roman"/>
        </w:rPr>
        <w:t>降低了贸易成本</w:t>
      </w:r>
      <w:r w:rsidR="009B31DA" w:rsidRPr="008529F7">
        <w:rPr>
          <w:rFonts w:ascii="Times New Roman" w:eastAsia="宋体" w:hAnsi="Times New Roman" w:cs="Times New Roman"/>
        </w:rPr>
        <w:t>，</w:t>
      </w:r>
      <w:r w:rsidRPr="008529F7">
        <w:rPr>
          <w:rFonts w:ascii="Times New Roman" w:eastAsia="宋体" w:hAnsi="Times New Roman" w:cs="Times New Roman"/>
        </w:rPr>
        <w:t>扩大了贸易规模</w:t>
      </w:r>
      <w:r w:rsidR="009B31DA" w:rsidRPr="008529F7">
        <w:rPr>
          <w:rFonts w:ascii="Times New Roman" w:eastAsia="宋体" w:hAnsi="Times New Roman" w:cs="Times New Roman"/>
        </w:rPr>
        <w:t>，</w:t>
      </w:r>
      <w:r w:rsidRPr="008529F7">
        <w:rPr>
          <w:rFonts w:ascii="Times New Roman" w:eastAsia="宋体" w:hAnsi="Times New Roman" w:cs="Times New Roman"/>
        </w:rPr>
        <w:t>进一步推动了农产品的商品化和地区生产的专业化</w:t>
      </w:r>
      <w:r w:rsidRPr="008529F7">
        <w:rPr>
          <w:rFonts w:ascii="Times New Roman" w:eastAsia="宋体" w:hAnsi="Times New Roman" w:cs="Times New Roman"/>
        </w:rPr>
        <w:fldChar w:fldCharType="begin"/>
      </w:r>
      <w:r w:rsidRPr="008529F7">
        <w:rPr>
          <w:rFonts w:ascii="Times New Roman" w:eastAsia="宋体" w:hAnsi="Times New Roman" w:cs="Times New Roman"/>
        </w:rPr>
        <w:instrText xml:space="preserve"> ADDIN NE.Ref.{AA94F8A2-9A65-4793-AACB-D8F40D906029}</w:instrText>
      </w:r>
      <w:r w:rsidRPr="008529F7">
        <w:rPr>
          <w:rFonts w:ascii="Times New Roman" w:eastAsia="宋体" w:hAnsi="Times New Roman" w:cs="Times New Roman"/>
        </w:rPr>
        <w:fldChar w:fldCharType="separate"/>
      </w:r>
      <w:r w:rsidR="006C30BB" w:rsidRPr="008529F7">
        <w:rPr>
          <w:rFonts w:ascii="Times New Roman" w:eastAsia="宋体" w:hAnsi="Times New Roman" w:cs="Times New Roman"/>
          <w:color w:val="000000"/>
          <w:kern w:val="0"/>
          <w:szCs w:val="21"/>
        </w:rPr>
        <w:t>（</w:t>
      </w:r>
      <w:r w:rsidRPr="008529F7">
        <w:rPr>
          <w:rFonts w:ascii="Times New Roman" w:eastAsia="宋体" w:hAnsi="Times New Roman" w:cs="Times New Roman"/>
          <w:color w:val="000000"/>
          <w:kern w:val="0"/>
          <w:szCs w:val="21"/>
        </w:rPr>
        <w:t>朱荫贵</w:t>
      </w:r>
      <w:r w:rsidR="009B31DA" w:rsidRPr="008529F7">
        <w:rPr>
          <w:rFonts w:ascii="Times New Roman" w:eastAsia="宋体" w:hAnsi="Times New Roman" w:cs="Times New Roman"/>
          <w:color w:val="000000"/>
          <w:kern w:val="0"/>
          <w:szCs w:val="21"/>
        </w:rPr>
        <w:t>，</w:t>
      </w:r>
      <w:r w:rsidRPr="008529F7">
        <w:rPr>
          <w:rFonts w:ascii="Times New Roman" w:eastAsia="宋体" w:hAnsi="Times New Roman" w:cs="Times New Roman"/>
          <w:color w:val="000000"/>
          <w:kern w:val="0"/>
          <w:szCs w:val="21"/>
        </w:rPr>
        <w:t>2001</w:t>
      </w:r>
      <w:r w:rsidR="006C30BB" w:rsidRPr="008529F7">
        <w:rPr>
          <w:rFonts w:ascii="Times New Roman" w:eastAsia="宋体" w:hAnsi="Times New Roman" w:cs="Times New Roman"/>
          <w:color w:val="000000"/>
          <w:kern w:val="0"/>
          <w:szCs w:val="21"/>
        </w:rPr>
        <w:t>）</w:t>
      </w:r>
      <w:r w:rsidRPr="008529F7">
        <w:rPr>
          <w:rFonts w:ascii="Times New Roman" w:eastAsia="宋体" w:hAnsi="Times New Roman" w:cs="Times New Roman"/>
        </w:rPr>
        <w:fldChar w:fldCharType="end"/>
      </w:r>
      <w:r w:rsidRPr="008529F7">
        <w:rPr>
          <w:rFonts w:ascii="Times New Roman" w:eastAsia="宋体" w:hAnsi="Times New Roman" w:cs="Times New Roman"/>
        </w:rPr>
        <w:t>。一个例子是在广西桂平</w:t>
      </w:r>
      <w:r w:rsidR="009B31DA" w:rsidRPr="008529F7">
        <w:rPr>
          <w:rFonts w:ascii="Times New Roman" w:eastAsia="宋体" w:hAnsi="Times New Roman" w:cs="Times New Roman"/>
        </w:rPr>
        <w:t>，</w:t>
      </w:r>
      <w:r w:rsidRPr="008529F7">
        <w:rPr>
          <w:rFonts w:ascii="Times New Roman" w:eastAsia="宋体" w:hAnsi="Times New Roman" w:cs="Times New Roman"/>
        </w:rPr>
        <w:t>自从西江轮船通航后</w:t>
      </w:r>
      <w:r w:rsidR="009B31DA" w:rsidRPr="008529F7">
        <w:rPr>
          <w:rFonts w:ascii="Times New Roman" w:eastAsia="宋体" w:hAnsi="Times New Roman" w:cs="Times New Roman"/>
        </w:rPr>
        <w:t>，</w:t>
      </w:r>
      <w:r w:rsidR="00BF702E" w:rsidRPr="008529F7">
        <w:rPr>
          <w:rFonts w:ascii="Times New Roman" w:eastAsia="宋体" w:hAnsi="Times New Roman" w:cs="Times New Roman"/>
        </w:rPr>
        <w:t>“</w:t>
      </w:r>
      <w:r w:rsidRPr="008529F7">
        <w:rPr>
          <w:rFonts w:ascii="Times New Roman" w:eastAsia="宋体" w:hAnsi="Times New Roman" w:cs="Times New Roman"/>
        </w:rPr>
        <w:t>土物出境</w:t>
      </w:r>
      <w:proofErr w:type="gramStart"/>
      <w:r w:rsidRPr="008529F7">
        <w:rPr>
          <w:rFonts w:ascii="Times New Roman" w:eastAsia="宋体" w:hAnsi="Times New Roman" w:cs="Times New Roman"/>
        </w:rPr>
        <w:t>倍</w:t>
      </w:r>
      <w:proofErr w:type="gramEnd"/>
      <w:r w:rsidRPr="008529F7">
        <w:rPr>
          <w:rFonts w:ascii="Times New Roman" w:eastAsia="宋体" w:hAnsi="Times New Roman" w:cs="Times New Roman"/>
        </w:rPr>
        <w:t>易于前</w:t>
      </w:r>
      <w:r w:rsidR="009B31DA" w:rsidRPr="008529F7">
        <w:rPr>
          <w:rFonts w:ascii="Times New Roman" w:eastAsia="宋体" w:hAnsi="Times New Roman" w:cs="Times New Roman"/>
        </w:rPr>
        <w:t>，</w:t>
      </w:r>
      <w:r w:rsidRPr="008529F7">
        <w:rPr>
          <w:rFonts w:ascii="Times New Roman" w:eastAsia="宋体" w:hAnsi="Times New Roman" w:cs="Times New Roman"/>
        </w:rPr>
        <w:t>山间物产外销</w:t>
      </w:r>
      <w:r w:rsidR="009B31DA" w:rsidRPr="008529F7">
        <w:rPr>
          <w:rFonts w:ascii="Times New Roman" w:eastAsia="宋体" w:hAnsi="Times New Roman" w:cs="Times New Roman"/>
        </w:rPr>
        <w:t>，</w:t>
      </w:r>
      <w:r w:rsidRPr="008529F7">
        <w:rPr>
          <w:rFonts w:ascii="Times New Roman" w:eastAsia="宋体" w:hAnsi="Times New Roman" w:cs="Times New Roman"/>
        </w:rPr>
        <w:t>获利不少</w:t>
      </w:r>
      <w:r w:rsidR="009B31DA" w:rsidRPr="008529F7">
        <w:rPr>
          <w:rFonts w:ascii="Times New Roman" w:eastAsia="宋体" w:hAnsi="Times New Roman" w:cs="Times New Roman"/>
        </w:rPr>
        <w:t>，</w:t>
      </w:r>
      <w:r w:rsidRPr="008529F7">
        <w:rPr>
          <w:rFonts w:ascii="Times New Roman" w:eastAsia="宋体" w:hAnsi="Times New Roman" w:cs="Times New Roman"/>
        </w:rPr>
        <w:t>而家畜鸡</w:t>
      </w:r>
      <w:proofErr w:type="gramStart"/>
      <w:r w:rsidRPr="008529F7">
        <w:rPr>
          <w:rFonts w:ascii="Times New Roman" w:eastAsia="宋体" w:hAnsi="Times New Roman" w:cs="Times New Roman"/>
        </w:rPr>
        <w:t>豚</w:t>
      </w:r>
      <w:proofErr w:type="gramEnd"/>
      <w:r w:rsidRPr="008529F7">
        <w:rPr>
          <w:rFonts w:ascii="Times New Roman" w:eastAsia="宋体" w:hAnsi="Times New Roman" w:cs="Times New Roman"/>
        </w:rPr>
        <w:t>亦各载之舟中</w:t>
      </w:r>
      <w:r w:rsidR="009B31DA" w:rsidRPr="008529F7">
        <w:rPr>
          <w:rFonts w:ascii="Times New Roman" w:eastAsia="宋体" w:hAnsi="Times New Roman" w:cs="Times New Roman"/>
        </w:rPr>
        <w:t>，</w:t>
      </w:r>
      <w:r w:rsidRPr="008529F7">
        <w:rPr>
          <w:rFonts w:ascii="Times New Roman" w:eastAsia="宋体" w:hAnsi="Times New Roman" w:cs="Times New Roman"/>
        </w:rPr>
        <w:t>随大江东去</w:t>
      </w:r>
      <w:r w:rsidR="009B31DA" w:rsidRPr="008529F7">
        <w:rPr>
          <w:rFonts w:ascii="Times New Roman" w:eastAsia="宋体" w:hAnsi="Times New Roman" w:cs="Times New Roman"/>
        </w:rPr>
        <w:t>，</w:t>
      </w:r>
      <w:r w:rsidRPr="008529F7">
        <w:rPr>
          <w:rFonts w:ascii="Times New Roman" w:eastAsia="宋体" w:hAnsi="Times New Roman" w:cs="Times New Roman"/>
        </w:rPr>
        <w:t>售诸港粤</w:t>
      </w:r>
      <w:r w:rsidR="009B31DA" w:rsidRPr="008529F7">
        <w:rPr>
          <w:rFonts w:ascii="Times New Roman" w:eastAsia="宋体" w:hAnsi="Times New Roman" w:cs="Times New Roman"/>
        </w:rPr>
        <w:t>，</w:t>
      </w:r>
      <w:r w:rsidRPr="008529F7">
        <w:rPr>
          <w:rFonts w:ascii="Times New Roman" w:eastAsia="宋体" w:hAnsi="Times New Roman" w:cs="Times New Roman"/>
        </w:rPr>
        <w:t>日月不休。</w:t>
      </w:r>
      <w:r w:rsidR="00BF702E" w:rsidRPr="008529F7">
        <w:rPr>
          <w:rFonts w:ascii="Times New Roman" w:eastAsia="宋体" w:hAnsi="Times New Roman" w:cs="Times New Roman"/>
        </w:rPr>
        <w:t>”</w:t>
      </w:r>
      <w:r w:rsidRPr="008529F7">
        <w:rPr>
          <w:rStyle w:val="ad"/>
          <w:rFonts w:ascii="Times New Roman" w:eastAsia="宋体" w:hAnsi="Times New Roman" w:cs="Times New Roman"/>
        </w:rPr>
        <w:footnoteReference w:id="19"/>
      </w:r>
    </w:p>
    <w:p w14:paraId="527D7A39" w14:textId="7B4C1565" w:rsidR="00FF0195" w:rsidRPr="008529F7" w:rsidRDefault="00FF0195" w:rsidP="00FF0195">
      <w:pPr>
        <w:ind w:firstLineChars="200" w:firstLine="420"/>
        <w:rPr>
          <w:rFonts w:ascii="Times New Roman" w:eastAsia="宋体" w:hAnsi="Times New Roman" w:cs="Times New Roman"/>
          <w:bCs/>
          <w:color w:val="FF0000"/>
        </w:rPr>
      </w:pPr>
      <w:r w:rsidRPr="008529F7">
        <w:rPr>
          <w:rFonts w:ascii="Times New Roman" w:eastAsia="宋体" w:hAnsi="Times New Roman" w:cs="Times New Roman"/>
          <w:bCs/>
        </w:rPr>
        <w:t>（</w:t>
      </w:r>
      <w:r w:rsidR="0049578C" w:rsidRPr="008529F7">
        <w:rPr>
          <w:rFonts w:ascii="Times New Roman" w:eastAsia="宋体" w:hAnsi="Times New Roman" w:cs="Times New Roman"/>
          <w:bCs/>
        </w:rPr>
        <w:t>三</w:t>
      </w:r>
      <w:r w:rsidRPr="008529F7">
        <w:rPr>
          <w:rFonts w:ascii="Times New Roman" w:eastAsia="宋体" w:hAnsi="Times New Roman" w:cs="Times New Roman"/>
          <w:bCs/>
        </w:rPr>
        <w:t>）轮船通航的先决条件：地理条件和贸易潜力</w:t>
      </w:r>
    </w:p>
    <w:p w14:paraId="56CD7D16" w14:textId="4A1F579D" w:rsidR="003238DE" w:rsidRPr="008529F7" w:rsidRDefault="003238DE" w:rsidP="00FF0195">
      <w:pPr>
        <w:ind w:firstLineChars="200" w:firstLine="420"/>
        <w:rPr>
          <w:rFonts w:ascii="Times New Roman" w:eastAsia="宋体" w:hAnsi="Times New Roman" w:cs="Times New Roman"/>
        </w:rPr>
      </w:pPr>
      <w:r w:rsidRPr="008529F7">
        <w:rPr>
          <w:rFonts w:ascii="Times New Roman" w:eastAsia="宋体" w:hAnsi="Times New Roman" w:cs="Times New Roman"/>
        </w:rPr>
        <w:t>除政治条件外</w:t>
      </w:r>
      <w:r w:rsidR="009B31DA" w:rsidRPr="008529F7">
        <w:rPr>
          <w:rFonts w:ascii="Times New Roman" w:eastAsia="宋体" w:hAnsi="Times New Roman" w:cs="Times New Roman"/>
        </w:rPr>
        <w:t>，</w:t>
      </w:r>
      <w:r w:rsidRPr="008529F7">
        <w:rPr>
          <w:rFonts w:ascii="Times New Roman" w:eastAsia="宋体" w:hAnsi="Times New Roman" w:cs="Times New Roman"/>
        </w:rPr>
        <w:t>轮船</w:t>
      </w:r>
      <w:r w:rsidR="00B162BB" w:rsidRPr="008529F7">
        <w:rPr>
          <w:rFonts w:ascii="Times New Roman" w:eastAsia="宋体" w:hAnsi="Times New Roman" w:cs="Times New Roman"/>
        </w:rPr>
        <w:t>运输的大规模采用</w:t>
      </w:r>
      <w:r w:rsidRPr="008529F7">
        <w:rPr>
          <w:rFonts w:ascii="Times New Roman" w:eastAsia="宋体" w:hAnsi="Times New Roman" w:cs="Times New Roman"/>
        </w:rPr>
        <w:t>还</w:t>
      </w:r>
      <w:r w:rsidR="00B162BB" w:rsidRPr="008529F7">
        <w:rPr>
          <w:rFonts w:ascii="Times New Roman" w:eastAsia="宋体" w:hAnsi="Times New Roman" w:cs="Times New Roman"/>
        </w:rPr>
        <w:t>取决于</w:t>
      </w:r>
      <w:r w:rsidRPr="008529F7">
        <w:rPr>
          <w:rFonts w:ascii="Times New Roman" w:eastAsia="宋体" w:hAnsi="Times New Roman" w:cs="Times New Roman"/>
        </w:rPr>
        <w:t>两个条件：一个是</w:t>
      </w:r>
      <w:r w:rsidR="00AB3F8D" w:rsidRPr="008529F7">
        <w:rPr>
          <w:rFonts w:ascii="Times New Roman" w:eastAsia="宋体" w:hAnsi="Times New Roman" w:cs="Times New Roman"/>
        </w:rPr>
        <w:t>通航条件</w:t>
      </w:r>
      <w:r w:rsidR="00B162BB" w:rsidRPr="008529F7">
        <w:rPr>
          <w:rFonts w:ascii="Times New Roman" w:eastAsia="宋体" w:hAnsi="Times New Roman" w:cs="Times New Roman"/>
        </w:rPr>
        <w:t>：</w:t>
      </w:r>
      <w:r w:rsidRPr="008529F7">
        <w:rPr>
          <w:rFonts w:ascii="Times New Roman" w:eastAsia="宋体" w:hAnsi="Times New Roman" w:cs="Times New Roman"/>
        </w:rPr>
        <w:t>长江支流的水文特征、河道形态等因素影响着轮船的航行安全、运输效率和成本。</w:t>
      </w:r>
      <w:r w:rsidR="00B162BB" w:rsidRPr="008529F7">
        <w:rPr>
          <w:rFonts w:ascii="Times New Roman" w:eastAsia="宋体" w:hAnsi="Times New Roman" w:cs="Times New Roman"/>
        </w:rPr>
        <w:t>一个是市场条件（</w:t>
      </w:r>
      <w:proofErr w:type="gramStart"/>
      <w:r w:rsidR="00B162BB" w:rsidRPr="008529F7">
        <w:rPr>
          <w:rFonts w:ascii="Times New Roman" w:eastAsia="宋体" w:hAnsi="Times New Roman" w:cs="Times New Roman"/>
        </w:rPr>
        <w:t>即府对</w:t>
      </w:r>
      <w:proofErr w:type="gramEnd"/>
      <w:r w:rsidR="00B162BB" w:rsidRPr="008529F7">
        <w:rPr>
          <w:rFonts w:ascii="Times New Roman" w:eastAsia="宋体" w:hAnsi="Times New Roman" w:cs="Times New Roman"/>
        </w:rPr>
        <w:t>之间的贸易潜力）：</w:t>
      </w:r>
      <w:r w:rsidR="0017627D" w:rsidRPr="008529F7">
        <w:rPr>
          <w:rFonts w:ascii="Times New Roman" w:eastAsia="宋体" w:hAnsi="Times New Roman" w:cs="Times New Roman"/>
        </w:rPr>
        <w:t>地区间</w:t>
      </w:r>
      <w:r w:rsidRPr="008529F7">
        <w:rPr>
          <w:rFonts w:ascii="Times New Roman" w:eastAsia="宋体" w:hAnsi="Times New Roman" w:cs="Times New Roman"/>
        </w:rPr>
        <w:t>的人口规模</w:t>
      </w:r>
      <w:r w:rsidR="0017627D" w:rsidRPr="008529F7">
        <w:rPr>
          <w:rFonts w:ascii="Times New Roman" w:eastAsia="宋体" w:hAnsi="Times New Roman" w:cs="Times New Roman"/>
        </w:rPr>
        <w:t>和</w:t>
      </w:r>
      <w:r w:rsidRPr="008529F7">
        <w:rPr>
          <w:rFonts w:ascii="Times New Roman" w:eastAsia="宋体" w:hAnsi="Times New Roman" w:cs="Times New Roman"/>
        </w:rPr>
        <w:t>专业分工模式</w:t>
      </w:r>
      <w:r w:rsidR="0017627D" w:rsidRPr="008529F7">
        <w:rPr>
          <w:rFonts w:ascii="Times New Roman" w:eastAsia="宋体" w:hAnsi="Times New Roman" w:cs="Times New Roman"/>
        </w:rPr>
        <w:t>影响了</w:t>
      </w:r>
      <w:r w:rsidRPr="008529F7">
        <w:rPr>
          <w:rFonts w:ascii="Times New Roman" w:eastAsia="宋体" w:hAnsi="Times New Roman" w:cs="Times New Roman"/>
        </w:rPr>
        <w:t>贸易潜力</w:t>
      </w:r>
      <w:r w:rsidR="009B31DA" w:rsidRPr="008529F7">
        <w:rPr>
          <w:rFonts w:ascii="Times New Roman" w:eastAsia="宋体" w:hAnsi="Times New Roman" w:cs="Times New Roman"/>
        </w:rPr>
        <w:t>，</w:t>
      </w:r>
      <w:r w:rsidRPr="008529F7">
        <w:rPr>
          <w:rFonts w:ascii="Times New Roman" w:eastAsia="宋体" w:hAnsi="Times New Roman" w:cs="Times New Roman"/>
        </w:rPr>
        <w:t>决定了轮船航</w:t>
      </w:r>
      <w:r w:rsidRPr="008529F7">
        <w:rPr>
          <w:rFonts w:ascii="Times New Roman" w:eastAsia="宋体" w:hAnsi="Times New Roman" w:cs="Times New Roman"/>
        </w:rPr>
        <w:lastRenderedPageBreak/>
        <w:t>运的市场需求和发展空间</w:t>
      </w:r>
      <w:r w:rsidR="009B31DA" w:rsidRPr="008529F7">
        <w:rPr>
          <w:rFonts w:ascii="Times New Roman" w:eastAsia="宋体" w:hAnsi="Times New Roman" w:cs="Times New Roman"/>
        </w:rPr>
        <w:t>，</w:t>
      </w:r>
      <w:r w:rsidRPr="008529F7">
        <w:rPr>
          <w:rFonts w:ascii="Times New Roman" w:eastAsia="宋体" w:hAnsi="Times New Roman" w:cs="Times New Roman"/>
        </w:rPr>
        <w:t>只有在贸易潜力大的地区之间经营轮船运输业务才有利可图。</w:t>
      </w:r>
    </w:p>
    <w:p w14:paraId="46AB540F" w14:textId="59DAC3C8" w:rsidR="00FF0195" w:rsidRPr="008529F7" w:rsidRDefault="00A60B5B" w:rsidP="00FF0195">
      <w:pPr>
        <w:ind w:firstLineChars="200" w:firstLine="420"/>
        <w:rPr>
          <w:rFonts w:ascii="Times New Roman" w:eastAsia="宋体" w:hAnsi="Times New Roman" w:cs="Times New Roman"/>
        </w:rPr>
      </w:pPr>
      <w:r w:rsidRPr="008529F7">
        <w:rPr>
          <w:rFonts w:ascii="Times New Roman" w:eastAsia="宋体" w:hAnsi="Times New Roman" w:cs="Times New Roman"/>
        </w:rPr>
        <w:t>就水文条件而言</w:t>
      </w:r>
      <w:r w:rsidR="009B31DA" w:rsidRPr="008529F7">
        <w:rPr>
          <w:rFonts w:ascii="Times New Roman" w:eastAsia="宋体" w:hAnsi="Times New Roman" w:cs="Times New Roman"/>
        </w:rPr>
        <w:t>，</w:t>
      </w:r>
      <w:r w:rsidR="00FF0195" w:rsidRPr="008529F7">
        <w:rPr>
          <w:rFonts w:ascii="Times New Roman" w:eastAsia="宋体" w:hAnsi="Times New Roman" w:cs="Times New Roman"/>
        </w:rPr>
        <w:t>长江不同支流的通航条件不尽相同。我们的样本中包含乌江、沅江、资江、湘江和汉水五条支流</w:t>
      </w:r>
      <w:r w:rsidR="009B31DA" w:rsidRPr="008529F7">
        <w:rPr>
          <w:rFonts w:ascii="Times New Roman" w:eastAsia="宋体" w:hAnsi="Times New Roman" w:cs="Times New Roman"/>
        </w:rPr>
        <w:t>，</w:t>
      </w:r>
      <w:r w:rsidR="00FF0195" w:rsidRPr="008529F7">
        <w:rPr>
          <w:rFonts w:ascii="Times New Roman" w:eastAsia="宋体" w:hAnsi="Times New Roman" w:cs="Times New Roman"/>
        </w:rPr>
        <w:t>其中汉水的水文条件较好、便于轮船通航。我们在海关出版的《〈内河行轮章程〉项下华洋轮船行驶内港名录》（《内港名录》）获取了关于湘江、沅江、资江的轮船通航条件的直接证据。</w:t>
      </w:r>
      <w:r w:rsidR="00B162BB" w:rsidRPr="008529F7">
        <w:rPr>
          <w:rStyle w:val="ad"/>
          <w:rFonts w:ascii="Times New Roman" w:eastAsia="宋体" w:hAnsi="Times New Roman" w:cs="Times New Roman"/>
        </w:rPr>
        <w:footnoteReference w:id="20"/>
      </w:r>
      <w:r w:rsidR="00FF0195" w:rsidRPr="008529F7">
        <w:rPr>
          <w:rFonts w:ascii="Times New Roman" w:eastAsia="宋体" w:hAnsi="Times New Roman" w:cs="Times New Roman"/>
        </w:rPr>
        <w:t>近代长江流域轮船管理权长期由海关把持</w:t>
      </w:r>
      <w:r w:rsidR="009B31DA" w:rsidRPr="008529F7">
        <w:rPr>
          <w:rFonts w:ascii="Times New Roman" w:eastAsia="宋体" w:hAnsi="Times New Roman" w:cs="Times New Roman"/>
        </w:rPr>
        <w:t>，</w:t>
      </w:r>
      <w:r w:rsidR="00FF0195" w:rsidRPr="008529F7">
        <w:rPr>
          <w:rFonts w:ascii="Times New Roman" w:eastAsia="宋体" w:hAnsi="Times New Roman" w:cs="Times New Roman"/>
        </w:rPr>
        <w:t>海关将轮船行驶内港的具体地点和时间记录在了《内港名录》当中</w:t>
      </w:r>
      <w:r w:rsidR="00B162BB" w:rsidRPr="008529F7">
        <w:rPr>
          <w:rFonts w:ascii="Times New Roman" w:eastAsia="宋体" w:hAnsi="Times New Roman" w:cs="Times New Roman"/>
        </w:rPr>
        <w:t>。</w:t>
      </w:r>
      <w:r w:rsidR="00FF0195" w:rsidRPr="008529F7">
        <w:rPr>
          <w:rFonts w:ascii="Times New Roman" w:eastAsia="宋体" w:hAnsi="Times New Roman" w:cs="Times New Roman"/>
        </w:rPr>
        <w:t>我们</w:t>
      </w:r>
      <w:r w:rsidR="00AB3F8D" w:rsidRPr="008529F7">
        <w:rPr>
          <w:rFonts w:ascii="Times New Roman" w:eastAsia="宋体" w:hAnsi="Times New Roman" w:cs="Times New Roman"/>
        </w:rPr>
        <w:t>整理了</w:t>
      </w:r>
      <w:r w:rsidR="00FF0195" w:rsidRPr="008529F7">
        <w:rPr>
          <w:rFonts w:ascii="Times New Roman" w:eastAsia="宋体" w:hAnsi="Times New Roman" w:cs="Times New Roman"/>
        </w:rPr>
        <w:t>记载的湖南开放</w:t>
      </w:r>
      <w:proofErr w:type="gramStart"/>
      <w:r w:rsidR="00FF0195" w:rsidRPr="008529F7">
        <w:rPr>
          <w:rFonts w:ascii="Times New Roman" w:eastAsia="宋体" w:hAnsi="Times New Roman" w:cs="Times New Roman"/>
        </w:rPr>
        <w:t>的行轮内港</w:t>
      </w:r>
      <w:proofErr w:type="gramEnd"/>
      <w:r w:rsidR="009B31DA" w:rsidRPr="008529F7">
        <w:rPr>
          <w:rFonts w:ascii="Times New Roman" w:eastAsia="宋体" w:hAnsi="Times New Roman" w:cs="Times New Roman"/>
        </w:rPr>
        <w:t>，</w:t>
      </w:r>
      <w:r w:rsidR="00FF0195" w:rsidRPr="008529F7">
        <w:rPr>
          <w:rFonts w:ascii="Times New Roman" w:eastAsia="宋体" w:hAnsi="Times New Roman" w:cs="Times New Roman"/>
        </w:rPr>
        <w:t>发现湘</w:t>
      </w:r>
      <w:proofErr w:type="gramStart"/>
      <w:r w:rsidR="00FF0195" w:rsidRPr="008529F7">
        <w:rPr>
          <w:rFonts w:ascii="Times New Roman" w:eastAsia="宋体" w:hAnsi="Times New Roman" w:cs="Times New Roman"/>
        </w:rPr>
        <w:t>资沅澧</w:t>
      </w:r>
      <w:proofErr w:type="gramEnd"/>
      <w:r w:rsidR="00FF0195" w:rsidRPr="008529F7">
        <w:rPr>
          <w:rFonts w:ascii="Times New Roman" w:eastAsia="宋体" w:hAnsi="Times New Roman" w:cs="Times New Roman"/>
        </w:rPr>
        <w:t>四大支流</w:t>
      </w:r>
      <w:proofErr w:type="gramStart"/>
      <w:r w:rsidR="00FF0195" w:rsidRPr="008529F7">
        <w:rPr>
          <w:rFonts w:ascii="Times New Roman" w:eastAsia="宋体" w:hAnsi="Times New Roman" w:cs="Times New Roman"/>
        </w:rPr>
        <w:t>均有行轮内港</w:t>
      </w:r>
      <w:proofErr w:type="gramEnd"/>
      <w:r w:rsidR="00FF0195" w:rsidRPr="008529F7">
        <w:rPr>
          <w:rFonts w:ascii="Times New Roman" w:eastAsia="宋体" w:hAnsi="Times New Roman" w:cs="Times New Roman"/>
        </w:rPr>
        <w:t>开放</w:t>
      </w:r>
      <w:r w:rsidR="009B31DA" w:rsidRPr="008529F7">
        <w:rPr>
          <w:rFonts w:ascii="Times New Roman" w:eastAsia="宋体" w:hAnsi="Times New Roman" w:cs="Times New Roman"/>
        </w:rPr>
        <w:t>，</w:t>
      </w:r>
      <w:r w:rsidR="00FF0195" w:rsidRPr="008529F7">
        <w:rPr>
          <w:rFonts w:ascii="Times New Roman" w:eastAsia="宋体" w:hAnsi="Times New Roman" w:cs="Times New Roman"/>
        </w:rPr>
        <w:t>尤以湘江最多</w:t>
      </w:r>
      <w:r w:rsidR="00FF0195" w:rsidRPr="008529F7">
        <w:rPr>
          <w:rFonts w:ascii="Times New Roman" w:eastAsia="宋体" w:hAnsi="Times New Roman" w:cs="Times New Roman"/>
        </w:rPr>
        <w:fldChar w:fldCharType="begin"/>
      </w:r>
      <w:r w:rsidR="00FF0195" w:rsidRPr="008529F7">
        <w:rPr>
          <w:rFonts w:ascii="Times New Roman" w:eastAsia="宋体" w:hAnsi="Times New Roman" w:cs="Times New Roman"/>
        </w:rPr>
        <w:instrText xml:space="preserve"> ADDIN NE.Ref.{7FB670C6-D427-4824-B579-D95854F0DC63}</w:instrText>
      </w:r>
      <w:r w:rsidR="00FF0195" w:rsidRPr="008529F7">
        <w:rPr>
          <w:rFonts w:ascii="Times New Roman" w:eastAsia="宋体" w:hAnsi="Times New Roman" w:cs="Times New Roman"/>
        </w:rPr>
        <w:fldChar w:fldCharType="separate"/>
      </w:r>
      <w:r w:rsidR="006C30BB" w:rsidRPr="008529F7">
        <w:rPr>
          <w:rFonts w:ascii="Times New Roman" w:eastAsia="宋体" w:hAnsi="Times New Roman" w:cs="Times New Roman"/>
          <w:color w:val="000000"/>
          <w:kern w:val="0"/>
          <w:szCs w:val="21"/>
        </w:rPr>
        <w:t>（</w:t>
      </w:r>
      <w:r w:rsidR="00FF0195" w:rsidRPr="008529F7">
        <w:rPr>
          <w:rFonts w:ascii="Times New Roman" w:eastAsia="宋体" w:hAnsi="Times New Roman" w:cs="Times New Roman"/>
          <w:color w:val="000000"/>
          <w:kern w:val="0"/>
          <w:szCs w:val="21"/>
        </w:rPr>
        <w:t>程军</w:t>
      </w:r>
      <w:r w:rsidR="009B31DA" w:rsidRPr="008529F7">
        <w:rPr>
          <w:rFonts w:ascii="Times New Roman" w:eastAsia="宋体" w:hAnsi="Times New Roman" w:cs="Times New Roman"/>
          <w:color w:val="000000"/>
          <w:kern w:val="0"/>
          <w:szCs w:val="21"/>
        </w:rPr>
        <w:t>，</w:t>
      </w:r>
      <w:r w:rsidR="00FF0195" w:rsidRPr="008529F7">
        <w:rPr>
          <w:rFonts w:ascii="Times New Roman" w:eastAsia="宋体" w:hAnsi="Times New Roman" w:cs="Times New Roman"/>
          <w:color w:val="000000"/>
          <w:kern w:val="0"/>
          <w:szCs w:val="21"/>
        </w:rPr>
        <w:t>2020</w:t>
      </w:r>
      <w:r w:rsidR="006C30BB" w:rsidRPr="008529F7">
        <w:rPr>
          <w:rFonts w:ascii="Times New Roman" w:eastAsia="宋体" w:hAnsi="Times New Roman" w:cs="Times New Roman"/>
          <w:color w:val="000000"/>
          <w:kern w:val="0"/>
          <w:szCs w:val="21"/>
        </w:rPr>
        <w:t>）</w:t>
      </w:r>
      <w:r w:rsidR="00FF0195" w:rsidRPr="008529F7">
        <w:rPr>
          <w:rFonts w:ascii="Times New Roman" w:eastAsia="宋体" w:hAnsi="Times New Roman" w:cs="Times New Roman"/>
        </w:rPr>
        <w:fldChar w:fldCharType="end"/>
      </w:r>
      <w:r w:rsidR="00B162BB" w:rsidRPr="008529F7">
        <w:rPr>
          <w:rStyle w:val="ad"/>
          <w:rFonts w:ascii="Times New Roman" w:eastAsia="宋体" w:hAnsi="Times New Roman" w:cs="Times New Roman"/>
        </w:rPr>
        <w:footnoteReference w:id="21"/>
      </w:r>
      <w:r w:rsidR="00B162BB" w:rsidRPr="008529F7">
        <w:rPr>
          <w:rFonts w:ascii="Times New Roman" w:eastAsia="宋体" w:hAnsi="Times New Roman" w:cs="Times New Roman"/>
        </w:rPr>
        <w:t>。</w:t>
      </w:r>
      <w:r w:rsidR="00FF0195" w:rsidRPr="008529F7">
        <w:rPr>
          <w:rFonts w:ascii="Times New Roman" w:eastAsia="宋体" w:hAnsi="Times New Roman" w:cs="Times New Roman"/>
        </w:rPr>
        <w:t>这为湘江、沅江和</w:t>
      </w:r>
      <w:proofErr w:type="gramStart"/>
      <w:r w:rsidR="00FF0195" w:rsidRPr="008529F7">
        <w:rPr>
          <w:rFonts w:ascii="Times New Roman" w:eastAsia="宋体" w:hAnsi="Times New Roman" w:cs="Times New Roman"/>
        </w:rPr>
        <w:t>资江</w:t>
      </w:r>
      <w:proofErr w:type="gramEnd"/>
      <w:r w:rsidR="00FF0195" w:rsidRPr="008529F7">
        <w:rPr>
          <w:rFonts w:ascii="Times New Roman" w:eastAsia="宋体" w:hAnsi="Times New Roman" w:cs="Times New Roman"/>
        </w:rPr>
        <w:t>适合轮船通航提供了证据。至于乌江</w:t>
      </w:r>
      <w:r w:rsidR="009B31DA" w:rsidRPr="008529F7">
        <w:rPr>
          <w:rFonts w:ascii="Times New Roman" w:eastAsia="宋体" w:hAnsi="Times New Roman" w:cs="Times New Roman"/>
        </w:rPr>
        <w:t>，</w:t>
      </w:r>
      <w:r w:rsidR="00FF0195" w:rsidRPr="008529F7">
        <w:rPr>
          <w:rFonts w:ascii="Times New Roman" w:eastAsia="宋体" w:hAnsi="Times New Roman" w:cs="Times New Roman"/>
        </w:rPr>
        <w:t>根据</w:t>
      </w:r>
      <w:r w:rsidR="00FF0195" w:rsidRPr="008529F7">
        <w:rPr>
          <w:rFonts w:ascii="Times New Roman" w:eastAsia="宋体" w:hAnsi="Times New Roman" w:cs="Times New Roman"/>
        </w:rPr>
        <w:fldChar w:fldCharType="begin"/>
      </w:r>
      <w:r w:rsidR="00FF0195" w:rsidRPr="008529F7">
        <w:rPr>
          <w:rFonts w:ascii="Times New Roman" w:eastAsia="宋体" w:hAnsi="Times New Roman" w:cs="Times New Roman"/>
        </w:rPr>
        <w:instrText xml:space="preserve"> ADDIN NE.Ref.{D0B2D383-7965-4190-B32F-776B1C46F1DD}</w:instrText>
      </w:r>
      <w:r w:rsidR="00FF0195" w:rsidRPr="008529F7">
        <w:rPr>
          <w:rFonts w:ascii="Times New Roman" w:eastAsia="宋体" w:hAnsi="Times New Roman" w:cs="Times New Roman"/>
        </w:rPr>
        <w:fldChar w:fldCharType="separate"/>
      </w:r>
      <w:r w:rsidR="00FF0195" w:rsidRPr="008529F7">
        <w:rPr>
          <w:rFonts w:ascii="Times New Roman" w:eastAsia="宋体" w:hAnsi="Times New Roman" w:cs="Times New Roman"/>
          <w:color w:val="000000"/>
          <w:kern w:val="0"/>
          <w:szCs w:val="21"/>
        </w:rPr>
        <w:t>王轼刚</w:t>
      </w:r>
      <w:r w:rsidR="006C30BB" w:rsidRPr="008529F7">
        <w:rPr>
          <w:rFonts w:ascii="Times New Roman" w:eastAsia="宋体" w:hAnsi="Times New Roman" w:cs="Times New Roman"/>
          <w:color w:val="000000"/>
          <w:kern w:val="0"/>
          <w:szCs w:val="21"/>
        </w:rPr>
        <w:t>（</w:t>
      </w:r>
      <w:r w:rsidR="00FF0195" w:rsidRPr="008529F7">
        <w:rPr>
          <w:rFonts w:ascii="Times New Roman" w:eastAsia="宋体" w:hAnsi="Times New Roman" w:cs="Times New Roman"/>
          <w:color w:val="000000"/>
          <w:kern w:val="0"/>
          <w:szCs w:val="21"/>
        </w:rPr>
        <w:t>1993</w:t>
      </w:r>
      <w:r w:rsidR="006C30BB" w:rsidRPr="008529F7">
        <w:rPr>
          <w:rFonts w:ascii="Times New Roman" w:eastAsia="宋体" w:hAnsi="Times New Roman" w:cs="Times New Roman"/>
          <w:color w:val="000000"/>
          <w:kern w:val="0"/>
          <w:szCs w:val="21"/>
        </w:rPr>
        <w:t>）</w:t>
      </w:r>
      <w:r w:rsidR="00FF0195" w:rsidRPr="008529F7">
        <w:rPr>
          <w:rFonts w:ascii="Times New Roman" w:eastAsia="宋体" w:hAnsi="Times New Roman" w:cs="Times New Roman"/>
        </w:rPr>
        <w:fldChar w:fldCharType="end"/>
      </w:r>
      <w:r w:rsidR="00FF0195" w:rsidRPr="008529F7">
        <w:rPr>
          <w:rFonts w:ascii="Times New Roman" w:eastAsia="宋体" w:hAnsi="Times New Roman" w:cs="Times New Roman"/>
        </w:rPr>
        <w:t>的说明</w:t>
      </w:r>
      <w:r w:rsidR="009B31DA" w:rsidRPr="008529F7">
        <w:rPr>
          <w:rFonts w:ascii="Times New Roman" w:eastAsia="宋体" w:hAnsi="Times New Roman" w:cs="Times New Roman"/>
        </w:rPr>
        <w:t>，</w:t>
      </w:r>
      <w:r w:rsidR="00FF0195" w:rsidRPr="008529F7">
        <w:rPr>
          <w:rFonts w:ascii="Times New Roman" w:eastAsia="宋体" w:hAnsi="Times New Roman" w:cs="Times New Roman"/>
        </w:rPr>
        <w:t>乌江河段地质条件差、谷深水急</w:t>
      </w:r>
      <w:r w:rsidR="009B31DA" w:rsidRPr="008529F7">
        <w:rPr>
          <w:rFonts w:ascii="Times New Roman" w:eastAsia="宋体" w:hAnsi="Times New Roman" w:cs="Times New Roman"/>
        </w:rPr>
        <w:t>，</w:t>
      </w:r>
      <w:r w:rsidR="00FF0195" w:rsidRPr="008529F7">
        <w:rPr>
          <w:rFonts w:ascii="Times New Roman" w:eastAsia="宋体" w:hAnsi="Times New Roman" w:cs="Times New Roman"/>
        </w:rPr>
        <w:t>在</w:t>
      </w:r>
      <w:r w:rsidR="00FF0195" w:rsidRPr="008529F7">
        <w:rPr>
          <w:rFonts w:ascii="Times New Roman" w:eastAsia="宋体" w:hAnsi="Times New Roman" w:cs="Times New Roman"/>
        </w:rPr>
        <w:t>1877</w:t>
      </w:r>
      <w:r w:rsidR="00FF0195" w:rsidRPr="008529F7">
        <w:rPr>
          <w:rFonts w:ascii="Times New Roman" w:eastAsia="宋体" w:hAnsi="Times New Roman" w:cs="Times New Roman"/>
        </w:rPr>
        <w:t>年整修航道之后也仅能维持木船通航。</w:t>
      </w:r>
      <w:r w:rsidR="00FF0195" w:rsidRPr="008529F7">
        <w:rPr>
          <w:rStyle w:val="ad"/>
          <w:rFonts w:ascii="Times New Roman" w:eastAsia="宋体" w:hAnsi="Times New Roman" w:cs="Times New Roman"/>
        </w:rPr>
        <w:footnoteReference w:id="22"/>
      </w:r>
    </w:p>
    <w:p w14:paraId="4915D772" w14:textId="22DF7D10" w:rsidR="00FF0195" w:rsidRPr="008529F7" w:rsidRDefault="00A60B5B" w:rsidP="0017627D">
      <w:pPr>
        <w:ind w:firstLine="420"/>
        <w:rPr>
          <w:rFonts w:ascii="Times New Roman" w:eastAsia="宋体" w:hAnsi="Times New Roman" w:cs="Times New Roman"/>
        </w:rPr>
      </w:pPr>
      <w:r w:rsidRPr="008529F7">
        <w:rPr>
          <w:rFonts w:ascii="Times New Roman" w:eastAsia="宋体" w:hAnsi="Times New Roman" w:cs="Times New Roman"/>
        </w:rPr>
        <w:t>就市场条件而言</w:t>
      </w:r>
      <w:r w:rsidR="009B31DA" w:rsidRPr="008529F7">
        <w:rPr>
          <w:rFonts w:ascii="Times New Roman" w:eastAsia="宋体" w:hAnsi="Times New Roman" w:cs="Times New Roman"/>
        </w:rPr>
        <w:t>，</w:t>
      </w:r>
      <w:r w:rsidR="00FF0195" w:rsidRPr="008529F7">
        <w:rPr>
          <w:rFonts w:ascii="Times New Roman" w:eastAsia="宋体" w:hAnsi="Times New Roman" w:cs="Times New Roman"/>
        </w:rPr>
        <w:t>轮船航行活动在贸易潜力更大的城市之间更为频繁。</w:t>
      </w:r>
      <w:r w:rsidR="00AB3F8D" w:rsidRPr="008529F7">
        <w:rPr>
          <w:rFonts w:ascii="Times New Roman" w:eastAsia="宋体" w:hAnsi="Times New Roman" w:cs="Times New Roman"/>
        </w:rPr>
        <w:t>单次</w:t>
      </w:r>
      <w:r w:rsidR="00FF0195" w:rsidRPr="008529F7">
        <w:rPr>
          <w:rFonts w:ascii="Times New Roman" w:eastAsia="宋体" w:hAnsi="Times New Roman" w:cs="Times New Roman"/>
        </w:rPr>
        <w:t>轮船航行有更高的固定成本</w:t>
      </w:r>
      <w:r w:rsidR="009B31DA" w:rsidRPr="008529F7">
        <w:rPr>
          <w:rFonts w:ascii="Times New Roman" w:eastAsia="宋体" w:hAnsi="Times New Roman" w:cs="Times New Roman"/>
        </w:rPr>
        <w:t>，</w:t>
      </w:r>
      <w:r w:rsidR="00AB3F8D" w:rsidRPr="008529F7">
        <w:rPr>
          <w:rFonts w:ascii="Times New Roman" w:eastAsia="宋体" w:hAnsi="Times New Roman" w:cs="Times New Roman"/>
        </w:rPr>
        <w:t>其中直接费用就包括</w:t>
      </w:r>
      <w:r w:rsidR="00A92BDF" w:rsidRPr="008529F7">
        <w:rPr>
          <w:rFonts w:ascii="Times New Roman" w:eastAsia="宋体" w:hAnsi="Times New Roman" w:cs="Times New Roman"/>
        </w:rPr>
        <w:t>“</w:t>
      </w:r>
      <w:r w:rsidR="00AB3F8D" w:rsidRPr="008529F7">
        <w:rPr>
          <w:rFonts w:ascii="Times New Roman" w:eastAsia="宋体" w:hAnsi="Times New Roman" w:cs="Times New Roman"/>
        </w:rPr>
        <w:t>煤或燃料、五金及用物、上下抗力、吨位费、关费、电报费、搭客膳食（特等舱搭客膳食）、码头或浮筒费、什费</w:t>
      </w:r>
      <w:r w:rsidR="00BF702E" w:rsidRPr="008529F7">
        <w:rPr>
          <w:rFonts w:ascii="Times New Roman" w:eastAsia="宋体" w:hAnsi="Times New Roman" w:cs="Times New Roman"/>
        </w:rPr>
        <w:t>”</w:t>
      </w:r>
      <w:r w:rsidR="00AB3F8D" w:rsidRPr="008529F7">
        <w:rPr>
          <w:rFonts w:ascii="Times New Roman" w:eastAsia="宋体" w:hAnsi="Times New Roman" w:cs="Times New Roman"/>
        </w:rPr>
        <w:t>等营业费和</w:t>
      </w:r>
      <w:r w:rsidR="00A92BDF" w:rsidRPr="008529F7">
        <w:rPr>
          <w:rFonts w:ascii="Times New Roman" w:eastAsia="宋体" w:hAnsi="Times New Roman" w:cs="Times New Roman"/>
        </w:rPr>
        <w:t>“</w:t>
      </w:r>
      <w:r w:rsidR="00AB3F8D" w:rsidRPr="008529F7">
        <w:rPr>
          <w:rFonts w:ascii="Times New Roman" w:eastAsia="宋体" w:hAnsi="Times New Roman" w:cs="Times New Roman"/>
        </w:rPr>
        <w:t>船员薪工、船员膳食、船纱、燻船费、修理费、保险费、船本利息、折旧费、什费</w:t>
      </w:r>
      <w:r w:rsidR="00A92BDF" w:rsidRPr="008529F7">
        <w:rPr>
          <w:rFonts w:ascii="Times New Roman" w:eastAsia="宋体" w:hAnsi="Times New Roman" w:cs="Times New Roman"/>
        </w:rPr>
        <w:t>”</w:t>
      </w:r>
      <w:r w:rsidR="00AB3F8D" w:rsidRPr="008529F7">
        <w:rPr>
          <w:rFonts w:ascii="Times New Roman" w:eastAsia="宋体" w:hAnsi="Times New Roman" w:cs="Times New Roman"/>
        </w:rPr>
        <w:t>等维持费</w:t>
      </w:r>
      <w:r w:rsidR="0017627D" w:rsidRPr="008529F7">
        <w:rPr>
          <w:rStyle w:val="ad"/>
          <w:rFonts w:ascii="Times New Roman" w:eastAsia="宋体" w:hAnsi="Times New Roman" w:cs="Times New Roman"/>
        </w:rPr>
        <w:footnoteReference w:id="23"/>
      </w:r>
      <w:r w:rsidR="0017627D" w:rsidRPr="008529F7">
        <w:rPr>
          <w:rFonts w:ascii="Times New Roman" w:eastAsia="宋体" w:hAnsi="Times New Roman" w:cs="Times New Roman"/>
        </w:rPr>
        <w:t>。</w:t>
      </w:r>
      <w:r w:rsidR="00AB3F8D" w:rsidRPr="008529F7">
        <w:rPr>
          <w:rFonts w:ascii="Times New Roman" w:eastAsia="宋体" w:hAnsi="Times New Roman" w:cs="Times New Roman"/>
        </w:rPr>
        <w:t>因此轮船的起步运价较高</w:t>
      </w:r>
      <w:r w:rsidR="009B31DA" w:rsidRPr="008529F7">
        <w:rPr>
          <w:rFonts w:ascii="Times New Roman" w:eastAsia="宋体" w:hAnsi="Times New Roman" w:cs="Times New Roman"/>
        </w:rPr>
        <w:t>，</w:t>
      </w:r>
      <w:r w:rsidR="00FF0195" w:rsidRPr="008529F7">
        <w:rPr>
          <w:rFonts w:ascii="Times New Roman" w:eastAsia="宋体" w:hAnsi="Times New Roman" w:cs="Times New Roman"/>
        </w:rPr>
        <w:t>经营者会选择在贸易规模更大的城市之间承揽运输业务以降低单位商品的运输成本</w:t>
      </w:r>
      <w:r w:rsidR="0017627D" w:rsidRPr="008529F7">
        <w:rPr>
          <w:rFonts w:ascii="Times New Roman" w:eastAsia="宋体" w:hAnsi="Times New Roman" w:cs="Times New Roman"/>
        </w:rPr>
        <w:fldChar w:fldCharType="begin"/>
      </w:r>
      <w:r w:rsidR="0017627D" w:rsidRPr="008529F7">
        <w:rPr>
          <w:rFonts w:ascii="Times New Roman" w:eastAsia="宋体" w:hAnsi="Times New Roman" w:cs="Times New Roman"/>
        </w:rPr>
        <w:instrText xml:space="preserve"> ADDIN NE.Ref.{A61B2148-CDF6-4407-8AEF-B987591BC978}</w:instrText>
      </w:r>
      <w:r w:rsidR="0017627D" w:rsidRPr="008529F7">
        <w:rPr>
          <w:rFonts w:ascii="Times New Roman" w:eastAsia="宋体" w:hAnsi="Times New Roman" w:cs="Times New Roman"/>
        </w:rPr>
        <w:fldChar w:fldCharType="separate"/>
      </w:r>
      <w:r w:rsidR="006C30BB" w:rsidRPr="008529F7">
        <w:rPr>
          <w:rFonts w:ascii="Times New Roman" w:eastAsia="宋体" w:hAnsi="Times New Roman" w:cs="Times New Roman"/>
          <w:color w:val="000000"/>
          <w:kern w:val="0"/>
          <w:szCs w:val="21"/>
        </w:rPr>
        <w:t>（</w:t>
      </w:r>
      <w:r w:rsidR="0017627D" w:rsidRPr="008529F7">
        <w:rPr>
          <w:rFonts w:ascii="Times New Roman" w:eastAsia="宋体" w:hAnsi="Times New Roman" w:cs="Times New Roman"/>
          <w:color w:val="000000"/>
          <w:kern w:val="0"/>
          <w:szCs w:val="21"/>
        </w:rPr>
        <w:t>陈瑶</w:t>
      </w:r>
      <w:r w:rsidR="009B31DA" w:rsidRPr="008529F7">
        <w:rPr>
          <w:rFonts w:ascii="Times New Roman" w:eastAsia="宋体" w:hAnsi="Times New Roman" w:cs="Times New Roman"/>
          <w:color w:val="000000"/>
          <w:kern w:val="0"/>
          <w:szCs w:val="21"/>
        </w:rPr>
        <w:t>，</w:t>
      </w:r>
      <w:r w:rsidR="0017627D" w:rsidRPr="008529F7">
        <w:rPr>
          <w:rFonts w:ascii="Times New Roman" w:eastAsia="宋体" w:hAnsi="Times New Roman" w:cs="Times New Roman"/>
          <w:color w:val="000000"/>
          <w:kern w:val="0"/>
          <w:szCs w:val="21"/>
        </w:rPr>
        <w:t>2023</w:t>
      </w:r>
      <w:r w:rsidR="006C30BB" w:rsidRPr="008529F7">
        <w:rPr>
          <w:rFonts w:ascii="Times New Roman" w:eastAsia="宋体" w:hAnsi="Times New Roman" w:cs="Times New Roman"/>
          <w:color w:val="000000"/>
          <w:kern w:val="0"/>
          <w:szCs w:val="21"/>
        </w:rPr>
        <w:t>）</w:t>
      </w:r>
      <w:r w:rsidR="0017627D" w:rsidRPr="008529F7">
        <w:rPr>
          <w:rFonts w:ascii="Times New Roman" w:eastAsia="宋体" w:hAnsi="Times New Roman" w:cs="Times New Roman"/>
        </w:rPr>
        <w:fldChar w:fldCharType="end"/>
      </w:r>
      <w:r w:rsidR="00FF0195" w:rsidRPr="008529F7">
        <w:rPr>
          <w:rFonts w:ascii="Times New Roman" w:eastAsia="宋体" w:hAnsi="Times New Roman" w:cs="Times New Roman"/>
        </w:rPr>
        <w:t>。经营者更倾向于每次航行充分利用运力</w:t>
      </w:r>
      <w:r w:rsidR="009B31DA" w:rsidRPr="008529F7">
        <w:rPr>
          <w:rFonts w:ascii="Times New Roman" w:eastAsia="宋体" w:hAnsi="Times New Roman" w:cs="Times New Roman"/>
        </w:rPr>
        <w:t>，</w:t>
      </w:r>
      <w:r w:rsidR="00FF0195" w:rsidRPr="008529F7">
        <w:rPr>
          <w:rFonts w:ascii="Times New Roman" w:eastAsia="宋体" w:hAnsi="Times New Roman" w:cs="Times New Roman"/>
        </w:rPr>
        <w:t>这要求运行的航线连接的城市有着足够的贸易规模。</w:t>
      </w:r>
      <w:r w:rsidRPr="008529F7">
        <w:rPr>
          <w:rFonts w:ascii="Times New Roman" w:eastAsia="宋体" w:hAnsi="Times New Roman" w:cs="Times New Roman"/>
        </w:rPr>
        <w:t>以</w:t>
      </w:r>
      <w:r w:rsidRPr="008529F7">
        <w:rPr>
          <w:rFonts w:ascii="Times New Roman" w:eastAsia="宋体" w:hAnsi="Times New Roman" w:cs="Times New Roman"/>
        </w:rPr>
        <w:t>1896-1897</w:t>
      </w:r>
      <w:r w:rsidRPr="008529F7">
        <w:rPr>
          <w:rFonts w:ascii="Times New Roman" w:eastAsia="宋体" w:hAnsi="Times New Roman" w:cs="Times New Roman"/>
        </w:rPr>
        <w:t>年鄂湘善后轮船局的成立与试航为例</w:t>
      </w:r>
      <w:r w:rsidR="009B31DA" w:rsidRPr="008529F7">
        <w:rPr>
          <w:rFonts w:ascii="Times New Roman" w:eastAsia="宋体" w:hAnsi="Times New Roman" w:cs="Times New Roman"/>
        </w:rPr>
        <w:t>，</w:t>
      </w:r>
      <w:r w:rsidR="00AB3F8D" w:rsidRPr="008529F7">
        <w:rPr>
          <w:rFonts w:ascii="Times New Roman" w:eastAsia="宋体" w:hAnsi="Times New Roman" w:cs="Times New Roman"/>
        </w:rPr>
        <w:t>1897</w:t>
      </w:r>
      <w:r w:rsidR="00491A6E" w:rsidRPr="008529F7">
        <w:rPr>
          <w:rFonts w:ascii="Times New Roman" w:eastAsia="宋体" w:hAnsi="Times New Roman" w:cs="Times New Roman"/>
        </w:rPr>
        <w:t>年</w:t>
      </w:r>
      <w:r w:rsidR="00491A6E" w:rsidRPr="008529F7">
        <w:rPr>
          <w:rFonts w:ascii="Times New Roman" w:eastAsia="宋体" w:hAnsi="Times New Roman" w:cs="Times New Roman"/>
        </w:rPr>
        <w:t>9</w:t>
      </w:r>
      <w:r w:rsidR="00FF0195" w:rsidRPr="008529F7">
        <w:rPr>
          <w:rFonts w:ascii="Times New Roman" w:eastAsia="宋体" w:hAnsi="Times New Roman" w:cs="Times New Roman"/>
        </w:rPr>
        <w:t>月</w:t>
      </w:r>
      <w:r w:rsidR="009B31DA" w:rsidRPr="008529F7">
        <w:rPr>
          <w:rFonts w:ascii="Times New Roman" w:eastAsia="宋体" w:hAnsi="Times New Roman" w:cs="Times New Roman"/>
        </w:rPr>
        <w:t>，</w:t>
      </w:r>
      <w:r w:rsidR="00FF0195" w:rsidRPr="008529F7">
        <w:rPr>
          <w:rFonts w:ascii="Times New Roman" w:eastAsia="宋体" w:hAnsi="Times New Roman" w:cs="Times New Roman"/>
        </w:rPr>
        <w:t>该局</w:t>
      </w:r>
      <w:proofErr w:type="gramStart"/>
      <w:r w:rsidR="00FF0195" w:rsidRPr="008529F7">
        <w:rPr>
          <w:rFonts w:ascii="Times New Roman" w:eastAsia="宋体" w:hAnsi="Times New Roman" w:cs="Times New Roman"/>
        </w:rPr>
        <w:t>租用官轮试航</w:t>
      </w:r>
      <w:proofErr w:type="gramEnd"/>
      <w:r w:rsidR="00FF0195" w:rsidRPr="008529F7">
        <w:rPr>
          <w:rFonts w:ascii="Times New Roman" w:eastAsia="宋体" w:hAnsi="Times New Roman" w:cs="Times New Roman"/>
        </w:rPr>
        <w:t>长沙至湘潭、长沙至常德、长沙至岳州航线。长沙、湘潭、常德、岳州均是湖南省内人口规模较大且贸易活动频繁的城市。以湘潭为例</w:t>
      </w:r>
      <w:r w:rsidR="009B31DA" w:rsidRPr="008529F7">
        <w:rPr>
          <w:rFonts w:ascii="Times New Roman" w:eastAsia="宋体" w:hAnsi="Times New Roman" w:cs="Times New Roman"/>
        </w:rPr>
        <w:t>，</w:t>
      </w:r>
      <w:r w:rsidR="00FF0195" w:rsidRPr="008529F7">
        <w:rPr>
          <w:rFonts w:ascii="Times New Roman" w:eastAsia="宋体" w:hAnsi="Times New Roman" w:cs="Times New Roman"/>
        </w:rPr>
        <w:t>根据</w:t>
      </w:r>
      <w:r w:rsidR="00FF0195" w:rsidRPr="008529F7">
        <w:rPr>
          <w:rFonts w:ascii="Times New Roman" w:eastAsia="宋体" w:hAnsi="Times New Roman" w:cs="Times New Roman"/>
        </w:rPr>
        <w:fldChar w:fldCharType="begin"/>
      </w:r>
      <w:r w:rsidR="00FF0195" w:rsidRPr="008529F7">
        <w:rPr>
          <w:rFonts w:ascii="Times New Roman" w:eastAsia="宋体" w:hAnsi="Times New Roman" w:cs="Times New Roman"/>
        </w:rPr>
        <w:instrText xml:space="preserve"> ADDIN NE.Ref.{FEAFE861-D3F6-45B7-81F1-75ABAC59E91F}</w:instrText>
      </w:r>
      <w:r w:rsidR="00FF0195" w:rsidRPr="008529F7">
        <w:rPr>
          <w:rFonts w:ascii="Times New Roman" w:eastAsia="宋体" w:hAnsi="Times New Roman" w:cs="Times New Roman"/>
        </w:rPr>
        <w:fldChar w:fldCharType="separate"/>
      </w:r>
      <w:r w:rsidR="00FF0195" w:rsidRPr="008529F7">
        <w:rPr>
          <w:rFonts w:ascii="Times New Roman" w:eastAsia="宋体" w:hAnsi="Times New Roman" w:cs="Times New Roman"/>
          <w:color w:val="000000"/>
          <w:kern w:val="0"/>
          <w:szCs w:val="21"/>
        </w:rPr>
        <w:t>张河清</w:t>
      </w:r>
      <w:r w:rsidR="006C30BB" w:rsidRPr="008529F7">
        <w:rPr>
          <w:rFonts w:ascii="Times New Roman" w:eastAsia="宋体" w:hAnsi="Times New Roman" w:cs="Times New Roman"/>
          <w:color w:val="000000"/>
          <w:kern w:val="0"/>
          <w:szCs w:val="21"/>
        </w:rPr>
        <w:t>（</w:t>
      </w:r>
      <w:r w:rsidR="00FF0195" w:rsidRPr="008529F7">
        <w:rPr>
          <w:rFonts w:ascii="Times New Roman" w:eastAsia="宋体" w:hAnsi="Times New Roman" w:cs="Times New Roman"/>
          <w:color w:val="000000"/>
          <w:kern w:val="0"/>
          <w:szCs w:val="21"/>
        </w:rPr>
        <w:t>2007</w:t>
      </w:r>
      <w:r w:rsidR="006C30BB" w:rsidRPr="008529F7">
        <w:rPr>
          <w:rFonts w:ascii="Times New Roman" w:eastAsia="宋体" w:hAnsi="Times New Roman" w:cs="Times New Roman"/>
          <w:color w:val="000000"/>
          <w:kern w:val="0"/>
          <w:szCs w:val="21"/>
        </w:rPr>
        <w:t>）</w:t>
      </w:r>
      <w:r w:rsidR="00FF0195" w:rsidRPr="008529F7">
        <w:rPr>
          <w:rFonts w:ascii="Times New Roman" w:eastAsia="宋体" w:hAnsi="Times New Roman" w:cs="Times New Roman"/>
        </w:rPr>
        <w:fldChar w:fldCharType="end"/>
      </w:r>
      <w:r w:rsidR="009B31DA" w:rsidRPr="008529F7">
        <w:rPr>
          <w:rFonts w:ascii="Times New Roman" w:eastAsia="宋体" w:hAnsi="Times New Roman" w:cs="Times New Roman"/>
        </w:rPr>
        <w:t>，</w:t>
      </w:r>
      <w:r w:rsidR="00FF0195" w:rsidRPr="008529F7">
        <w:rPr>
          <w:rFonts w:ascii="Times New Roman" w:eastAsia="宋体" w:hAnsi="Times New Roman" w:cs="Times New Roman"/>
        </w:rPr>
        <w:t>在近代</w:t>
      </w:r>
      <w:r w:rsidR="009B31DA" w:rsidRPr="008529F7">
        <w:rPr>
          <w:rFonts w:ascii="Times New Roman" w:eastAsia="宋体" w:hAnsi="Times New Roman" w:cs="Times New Roman"/>
        </w:rPr>
        <w:t>，</w:t>
      </w:r>
      <w:r w:rsidR="00FF0195" w:rsidRPr="008529F7">
        <w:rPr>
          <w:rFonts w:ascii="Times New Roman" w:eastAsia="宋体" w:hAnsi="Times New Roman" w:cs="Times New Roman"/>
        </w:rPr>
        <w:t>湘潭与长沙并列为湘江沿岸的大规模城市</w:t>
      </w:r>
      <w:r w:rsidR="009B31DA" w:rsidRPr="008529F7">
        <w:rPr>
          <w:rFonts w:ascii="Times New Roman" w:eastAsia="宋体" w:hAnsi="Times New Roman" w:cs="Times New Roman"/>
        </w:rPr>
        <w:t>，</w:t>
      </w:r>
      <w:r w:rsidR="00FF0195" w:rsidRPr="008529F7">
        <w:rPr>
          <w:rFonts w:ascii="Times New Roman" w:eastAsia="宋体" w:hAnsi="Times New Roman" w:cs="Times New Roman"/>
        </w:rPr>
        <w:t>同时</w:t>
      </w:r>
      <w:r w:rsidR="00AB3F8D" w:rsidRPr="008529F7">
        <w:rPr>
          <w:rFonts w:ascii="Times New Roman" w:eastAsia="宋体" w:hAnsi="Times New Roman" w:cs="Times New Roman"/>
        </w:rPr>
        <w:t>其商业活动在过去</w:t>
      </w:r>
      <w:r w:rsidR="00FF0195" w:rsidRPr="008529F7">
        <w:rPr>
          <w:rFonts w:ascii="Times New Roman" w:eastAsia="宋体" w:hAnsi="Times New Roman" w:cs="Times New Roman"/>
        </w:rPr>
        <w:t>就十分繁荣</w:t>
      </w:r>
      <w:r w:rsidR="009B31DA" w:rsidRPr="008529F7">
        <w:rPr>
          <w:rFonts w:ascii="Times New Roman" w:eastAsia="宋体" w:hAnsi="Times New Roman" w:cs="Times New Roman"/>
        </w:rPr>
        <w:t>，</w:t>
      </w:r>
      <w:r w:rsidR="00BF702E" w:rsidRPr="008529F7">
        <w:rPr>
          <w:rFonts w:ascii="Times New Roman" w:eastAsia="宋体" w:hAnsi="Times New Roman" w:cs="Times New Roman"/>
        </w:rPr>
        <w:t>“</w:t>
      </w:r>
      <w:r w:rsidR="00FF0195" w:rsidRPr="008529F7">
        <w:rPr>
          <w:rFonts w:ascii="Times New Roman" w:eastAsia="宋体" w:hAnsi="Times New Roman" w:cs="Times New Roman"/>
        </w:rPr>
        <w:t>长沙府湘潭县肆陈百货</w:t>
      </w:r>
      <w:r w:rsidR="009B31DA" w:rsidRPr="008529F7">
        <w:rPr>
          <w:rFonts w:ascii="Times New Roman" w:eastAsia="宋体" w:hAnsi="Times New Roman" w:cs="Times New Roman"/>
        </w:rPr>
        <w:t>，</w:t>
      </w:r>
      <w:r w:rsidR="00FF0195" w:rsidRPr="008529F7">
        <w:rPr>
          <w:rFonts w:ascii="Times New Roman" w:eastAsia="宋体" w:hAnsi="Times New Roman" w:cs="Times New Roman"/>
        </w:rPr>
        <w:t>江运千艘。潭之号称繁会者实无一不籍利于四方。其四方之所利</w:t>
      </w:r>
      <w:r w:rsidR="009B31DA" w:rsidRPr="008529F7">
        <w:rPr>
          <w:rFonts w:ascii="Times New Roman" w:eastAsia="宋体" w:hAnsi="Times New Roman" w:cs="Times New Roman"/>
        </w:rPr>
        <w:t>，</w:t>
      </w:r>
      <w:r w:rsidR="00FF0195" w:rsidRPr="008529F7">
        <w:rPr>
          <w:rFonts w:ascii="Times New Roman" w:eastAsia="宋体" w:hAnsi="Times New Roman" w:cs="Times New Roman"/>
        </w:rPr>
        <w:t>则潭之所出之利相彼</w:t>
      </w:r>
      <w:r w:rsidR="00BF702E" w:rsidRPr="008529F7">
        <w:rPr>
          <w:rFonts w:ascii="Times New Roman" w:eastAsia="宋体" w:hAnsi="Times New Roman" w:cs="Times New Roman"/>
        </w:rPr>
        <w:t>”</w:t>
      </w:r>
      <w:r w:rsidR="009B31DA" w:rsidRPr="008529F7">
        <w:rPr>
          <w:rFonts w:ascii="Times New Roman" w:eastAsia="宋体" w:hAnsi="Times New Roman" w:cs="Times New Roman"/>
        </w:rPr>
        <w:t>，</w:t>
      </w:r>
      <w:r w:rsidR="00FF0195" w:rsidRPr="008529F7">
        <w:rPr>
          <w:rStyle w:val="ad"/>
          <w:rFonts w:ascii="Times New Roman" w:eastAsia="宋体" w:hAnsi="Times New Roman" w:cs="Times New Roman"/>
        </w:rPr>
        <w:footnoteReference w:id="24"/>
      </w:r>
      <w:r w:rsidR="00FF0195" w:rsidRPr="008529F7">
        <w:rPr>
          <w:rFonts w:ascii="Times New Roman" w:eastAsia="宋体" w:hAnsi="Times New Roman" w:cs="Times New Roman"/>
        </w:rPr>
        <w:t>这说明轮船经营者对于航线的选择充分考虑了该航线连接的城市的贸易潜力。</w:t>
      </w:r>
    </w:p>
    <w:p w14:paraId="1A05CDFD" w14:textId="722CF7FB" w:rsidR="00F5146B" w:rsidRPr="008529F7" w:rsidRDefault="007E150D" w:rsidP="00BA0446">
      <w:pPr>
        <w:pageBreakBefore/>
        <w:jc w:val="center"/>
        <w:rPr>
          <w:rFonts w:ascii="Times New Roman" w:eastAsia="黑体" w:hAnsi="Times New Roman" w:cs="Times New Roman"/>
          <w:b/>
          <w:sz w:val="28"/>
          <w:szCs w:val="28"/>
        </w:rPr>
      </w:pPr>
      <w:r w:rsidRPr="008529F7">
        <w:rPr>
          <w:rFonts w:ascii="Times New Roman" w:eastAsia="黑体" w:hAnsi="Times New Roman" w:cs="Times New Roman"/>
          <w:b/>
          <w:sz w:val="28"/>
          <w:szCs w:val="28"/>
        </w:rPr>
        <w:lastRenderedPageBreak/>
        <w:t>三、</w:t>
      </w:r>
      <w:r w:rsidR="00BA0446" w:rsidRPr="008529F7">
        <w:rPr>
          <w:rFonts w:ascii="Times New Roman" w:eastAsia="黑体" w:hAnsi="Times New Roman" w:cs="Times New Roman"/>
          <w:b/>
          <w:sz w:val="28"/>
          <w:szCs w:val="28"/>
        </w:rPr>
        <w:t>数据</w:t>
      </w:r>
      <w:r w:rsidR="00B162BB" w:rsidRPr="008529F7">
        <w:rPr>
          <w:rFonts w:ascii="Times New Roman" w:eastAsia="黑体" w:hAnsi="Times New Roman" w:cs="Times New Roman"/>
          <w:b/>
          <w:sz w:val="28"/>
          <w:szCs w:val="28"/>
        </w:rPr>
        <w:t>来源</w:t>
      </w:r>
      <w:r w:rsidR="00BA0446" w:rsidRPr="008529F7">
        <w:rPr>
          <w:rFonts w:ascii="Times New Roman" w:eastAsia="黑体" w:hAnsi="Times New Roman" w:cs="Times New Roman"/>
          <w:b/>
          <w:sz w:val="28"/>
          <w:szCs w:val="28"/>
        </w:rPr>
        <w:t>、变量</w:t>
      </w:r>
      <w:r w:rsidR="00B162BB" w:rsidRPr="008529F7">
        <w:rPr>
          <w:rFonts w:ascii="Times New Roman" w:eastAsia="黑体" w:hAnsi="Times New Roman" w:cs="Times New Roman"/>
          <w:b/>
          <w:sz w:val="28"/>
          <w:szCs w:val="28"/>
        </w:rPr>
        <w:t>构造</w:t>
      </w:r>
      <w:r w:rsidR="00BA0446" w:rsidRPr="008529F7">
        <w:rPr>
          <w:rFonts w:ascii="Times New Roman" w:eastAsia="黑体" w:hAnsi="Times New Roman" w:cs="Times New Roman"/>
          <w:b/>
          <w:sz w:val="28"/>
          <w:szCs w:val="28"/>
        </w:rPr>
        <w:t>和识别策略</w:t>
      </w:r>
    </w:p>
    <w:p w14:paraId="35FB2E13" w14:textId="77777777" w:rsidR="00B92CF6" w:rsidRPr="008529F7" w:rsidRDefault="00B92CF6" w:rsidP="00BA0446">
      <w:pPr>
        <w:ind w:firstLineChars="200" w:firstLine="420"/>
        <w:rPr>
          <w:rFonts w:ascii="Times New Roman" w:eastAsia="宋体" w:hAnsi="Times New Roman" w:cs="Times New Roman"/>
        </w:rPr>
      </w:pPr>
    </w:p>
    <w:p w14:paraId="61E56A0A" w14:textId="32FD2EDA" w:rsidR="00BA0446" w:rsidRPr="008529F7" w:rsidRDefault="000A27A6" w:rsidP="00BA0446">
      <w:pPr>
        <w:ind w:firstLineChars="200" w:firstLine="420"/>
        <w:rPr>
          <w:rFonts w:ascii="Times New Roman" w:eastAsia="宋体" w:hAnsi="Times New Roman" w:cs="Times New Roman"/>
        </w:rPr>
      </w:pPr>
      <w:r w:rsidRPr="008529F7">
        <w:rPr>
          <w:rFonts w:ascii="Times New Roman" w:eastAsia="宋体" w:hAnsi="Times New Roman" w:cs="Times New Roman"/>
        </w:rPr>
        <w:t>（一）数据</w:t>
      </w:r>
      <w:r w:rsidR="00BA0446" w:rsidRPr="008529F7">
        <w:rPr>
          <w:rFonts w:ascii="Times New Roman" w:eastAsia="宋体" w:hAnsi="Times New Roman" w:cs="Times New Roman"/>
        </w:rPr>
        <w:t>来源</w:t>
      </w:r>
    </w:p>
    <w:p w14:paraId="1EDE4E8D" w14:textId="7405EA69" w:rsidR="00722885" w:rsidRPr="008529F7" w:rsidRDefault="00722885" w:rsidP="00BA0446">
      <w:pPr>
        <w:ind w:firstLineChars="200" w:firstLine="422"/>
        <w:rPr>
          <w:rFonts w:ascii="Times New Roman" w:eastAsia="宋体" w:hAnsi="Times New Roman" w:cs="Times New Roman"/>
        </w:rPr>
      </w:pPr>
      <w:r w:rsidRPr="008529F7">
        <w:rPr>
          <w:rFonts w:ascii="Times New Roman" w:eastAsia="宋体" w:hAnsi="Times New Roman" w:cs="Times New Roman"/>
          <w:b/>
          <w:bCs/>
        </w:rPr>
        <w:t>粮价数据。</w:t>
      </w:r>
      <w:r w:rsidRPr="008529F7">
        <w:rPr>
          <w:rFonts w:ascii="Times New Roman" w:eastAsia="宋体" w:hAnsi="Times New Roman" w:cs="Times New Roman"/>
        </w:rPr>
        <w:t>各府</w:t>
      </w:r>
      <w:r w:rsidR="00A775E0" w:rsidRPr="008529F7">
        <w:rPr>
          <w:rFonts w:ascii="Times New Roman" w:eastAsia="宋体" w:hAnsi="Times New Roman" w:cs="Times New Roman"/>
        </w:rPr>
        <w:t>上等米的月度价格</w:t>
      </w:r>
      <w:r w:rsidRPr="008529F7">
        <w:rPr>
          <w:rFonts w:ascii="Times New Roman" w:eastAsia="宋体" w:hAnsi="Times New Roman" w:cs="Times New Roman"/>
        </w:rPr>
        <w:t>数据来自于中国社会科学院经济研究所整理的《清代道光至宣统间粮价表》。</w:t>
      </w:r>
      <w:r w:rsidR="00711D2B" w:rsidRPr="008529F7">
        <w:rPr>
          <w:rStyle w:val="ad"/>
          <w:rFonts w:ascii="Times New Roman" w:eastAsia="宋体" w:hAnsi="Times New Roman" w:cs="Times New Roman"/>
        </w:rPr>
        <w:footnoteReference w:id="25"/>
      </w:r>
      <w:r w:rsidRPr="008529F7">
        <w:rPr>
          <w:rFonts w:ascii="Times New Roman" w:eastAsia="宋体" w:hAnsi="Times New Roman" w:cs="Times New Roman"/>
        </w:rPr>
        <w:t>出于掌</w:t>
      </w:r>
      <w:proofErr w:type="gramStart"/>
      <w:r w:rsidRPr="008529F7">
        <w:rPr>
          <w:rFonts w:ascii="Times New Roman" w:eastAsia="宋体" w:hAnsi="Times New Roman" w:cs="Times New Roman"/>
        </w:rPr>
        <w:t>控粮食</w:t>
      </w:r>
      <w:proofErr w:type="gramEnd"/>
      <w:r w:rsidRPr="008529F7">
        <w:rPr>
          <w:rFonts w:ascii="Times New Roman" w:eastAsia="宋体" w:hAnsi="Times New Roman" w:cs="Times New Roman"/>
        </w:rPr>
        <w:t>供需状况以保持社会稳定和财政预算、考核和报销的需要</w:t>
      </w:r>
      <w:r w:rsidR="009B31DA" w:rsidRPr="008529F7">
        <w:rPr>
          <w:rFonts w:ascii="Times New Roman" w:eastAsia="宋体" w:hAnsi="Times New Roman" w:cs="Times New Roman"/>
        </w:rPr>
        <w:t>，</w:t>
      </w:r>
      <w:r w:rsidRPr="008529F7">
        <w:rPr>
          <w:rFonts w:ascii="Times New Roman" w:eastAsia="宋体" w:hAnsi="Times New Roman" w:cs="Times New Roman"/>
        </w:rPr>
        <w:t>清王朝建立了粮价奏报制度。这一制度自康熙朝开始</w:t>
      </w:r>
      <w:r w:rsidR="009B31DA" w:rsidRPr="008529F7">
        <w:rPr>
          <w:rFonts w:ascii="Times New Roman" w:eastAsia="宋体" w:hAnsi="Times New Roman" w:cs="Times New Roman"/>
        </w:rPr>
        <w:t>，</w:t>
      </w:r>
      <w:r w:rsidRPr="008529F7">
        <w:rPr>
          <w:rFonts w:ascii="Times New Roman" w:eastAsia="宋体" w:hAnsi="Times New Roman" w:cs="Times New Roman"/>
        </w:rPr>
        <w:t>于乾隆朝定型。乾隆年间</w:t>
      </w:r>
      <w:r w:rsidR="006C30BB" w:rsidRPr="008529F7">
        <w:rPr>
          <w:rFonts w:ascii="Times New Roman" w:eastAsia="宋体" w:hAnsi="Times New Roman" w:cs="Times New Roman"/>
        </w:rPr>
        <w:t>（</w:t>
      </w:r>
      <w:r w:rsidRPr="008529F7">
        <w:rPr>
          <w:rFonts w:ascii="Times New Roman" w:eastAsia="宋体" w:hAnsi="Times New Roman" w:cs="Times New Roman"/>
        </w:rPr>
        <w:t>1736-</w:t>
      </w:r>
      <w:r w:rsidR="00C003E0" w:rsidRPr="008529F7">
        <w:rPr>
          <w:rFonts w:ascii="Times New Roman" w:eastAsia="宋体" w:hAnsi="Times New Roman" w:cs="Times New Roman"/>
        </w:rPr>
        <w:t>17</w:t>
      </w:r>
      <w:r w:rsidRPr="008529F7">
        <w:rPr>
          <w:rFonts w:ascii="Times New Roman" w:eastAsia="宋体" w:hAnsi="Times New Roman" w:cs="Times New Roman"/>
        </w:rPr>
        <w:t>95</w:t>
      </w:r>
      <w:r w:rsidR="006C30BB" w:rsidRPr="008529F7">
        <w:rPr>
          <w:rFonts w:ascii="Times New Roman" w:eastAsia="宋体" w:hAnsi="Times New Roman" w:cs="Times New Roman"/>
        </w:rPr>
        <w:t>）</w:t>
      </w:r>
      <w:r w:rsidRPr="008529F7">
        <w:rPr>
          <w:rFonts w:ascii="Times New Roman" w:eastAsia="宋体" w:hAnsi="Times New Roman" w:cs="Times New Roman"/>
        </w:rPr>
        <w:t>逐步确定了粮食奏报的各项要求（包括奏报时间、奏报清单独立、奏报内容、奏报程序等）</w:t>
      </w:r>
      <w:r w:rsidR="009B31DA" w:rsidRPr="008529F7">
        <w:rPr>
          <w:rFonts w:ascii="Times New Roman" w:eastAsia="宋体" w:hAnsi="Times New Roman" w:cs="Times New Roman"/>
        </w:rPr>
        <w:t>，</w:t>
      </w:r>
      <w:r w:rsidRPr="008529F7">
        <w:rPr>
          <w:rFonts w:ascii="Times New Roman" w:eastAsia="宋体" w:hAnsi="Times New Roman" w:cs="Times New Roman"/>
        </w:rPr>
        <w:t>统一地方奏报粮价单格式</w:t>
      </w:r>
      <w:r w:rsidR="009B31DA" w:rsidRPr="008529F7">
        <w:rPr>
          <w:rFonts w:ascii="Times New Roman" w:eastAsia="宋体" w:hAnsi="Times New Roman" w:cs="Times New Roman"/>
        </w:rPr>
        <w:t>，</w:t>
      </w:r>
      <w:r w:rsidRPr="008529F7">
        <w:rPr>
          <w:rFonts w:ascii="Times New Roman" w:eastAsia="宋体" w:hAnsi="Times New Roman" w:cs="Times New Roman"/>
        </w:rPr>
        <w:t>此制度一直沿用到清朝覆亡前后</w:t>
      </w:r>
      <w:r w:rsidR="006C30BB" w:rsidRPr="008529F7">
        <w:rPr>
          <w:rFonts w:ascii="Times New Roman" w:eastAsia="宋体" w:hAnsi="Times New Roman" w:cs="Times New Roman"/>
        </w:rPr>
        <w:t>（</w:t>
      </w:r>
      <w:r w:rsidRPr="008529F7">
        <w:rPr>
          <w:rFonts w:ascii="Times New Roman" w:eastAsia="宋体" w:hAnsi="Times New Roman" w:cs="Times New Roman"/>
        </w:rPr>
        <w:t>191</w:t>
      </w:r>
      <w:r w:rsidR="00FE0A93" w:rsidRPr="008529F7">
        <w:rPr>
          <w:rFonts w:ascii="Times New Roman" w:eastAsia="宋体" w:hAnsi="Times New Roman" w:cs="Times New Roman"/>
        </w:rPr>
        <w:t>1</w:t>
      </w:r>
      <w:r w:rsidRPr="008529F7">
        <w:rPr>
          <w:rFonts w:ascii="Times New Roman" w:eastAsia="宋体" w:hAnsi="Times New Roman" w:cs="Times New Roman"/>
        </w:rPr>
        <w:t>年</w:t>
      </w:r>
      <w:r w:rsidR="006C30BB" w:rsidRPr="008529F7">
        <w:rPr>
          <w:rFonts w:ascii="Times New Roman" w:eastAsia="宋体" w:hAnsi="Times New Roman" w:cs="Times New Roman"/>
        </w:rPr>
        <w:t>）</w:t>
      </w:r>
      <w:r w:rsidRPr="008529F7">
        <w:rPr>
          <w:rFonts w:ascii="Times New Roman" w:eastAsia="宋体" w:hAnsi="Times New Roman" w:cs="Times New Roman"/>
        </w:rPr>
        <w:t>。这一数据的数据质量已经得到了大量研究者的认可</w:t>
      </w:r>
      <w:r w:rsidR="00FC7536" w:rsidRPr="008529F7">
        <w:rPr>
          <w:rFonts w:ascii="Times New Roman" w:eastAsia="宋体" w:hAnsi="Times New Roman" w:cs="Times New Roman"/>
        </w:rPr>
        <w:fldChar w:fldCharType="begin"/>
      </w:r>
      <w:r w:rsidR="002117CE" w:rsidRPr="008529F7">
        <w:rPr>
          <w:rFonts w:ascii="Times New Roman" w:eastAsia="宋体" w:hAnsi="Times New Roman" w:cs="Times New Roman"/>
        </w:rPr>
        <w:instrText xml:space="preserve"> ADDIN NE.Ref.{87C580A1-7666-4013-B457-67C10DB24DB4}</w:instrText>
      </w:r>
      <w:r w:rsidR="00FC7536" w:rsidRPr="008529F7">
        <w:rPr>
          <w:rFonts w:ascii="Times New Roman" w:eastAsia="宋体" w:hAnsi="Times New Roman" w:cs="Times New Roman"/>
        </w:rPr>
        <w:fldChar w:fldCharType="separate"/>
      </w:r>
      <w:r w:rsidR="006C30BB"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颜色等</w:t>
      </w:r>
      <w:r w:rsidR="009B31DA"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2011</w:t>
      </w:r>
      <w:r w:rsidR="009B31DA"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颜色等</w:t>
      </w:r>
      <w:r w:rsidR="009B31DA"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2015</w:t>
      </w:r>
      <w:r w:rsidR="009B31DA"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梁若冰</w:t>
      </w:r>
      <w:r w:rsidR="009B31DA"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2015</w:t>
      </w:r>
      <w:r w:rsidR="009B31DA"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李嘉楠等</w:t>
      </w:r>
      <w:r w:rsidR="009B31DA"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2019</w:t>
      </w:r>
      <w:r w:rsidR="009B31DA"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马国英</w:t>
      </w:r>
      <w:r w:rsidR="009B31DA"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2020</w:t>
      </w:r>
      <w:r w:rsidR="009B31DA"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Hao et al.</w:t>
      </w:r>
      <w:r w:rsidR="009B31DA"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2022</w:t>
      </w:r>
      <w:r w:rsidR="009B31DA"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梁若冰等</w:t>
      </w:r>
      <w:r w:rsidR="009B31DA"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2023</w:t>
      </w:r>
      <w:r w:rsidR="006C30BB" w:rsidRPr="008529F7">
        <w:rPr>
          <w:rFonts w:ascii="Times New Roman" w:eastAsia="宋体" w:hAnsi="Times New Roman" w:cs="Times New Roman"/>
          <w:color w:val="000000"/>
          <w:kern w:val="0"/>
          <w:szCs w:val="21"/>
        </w:rPr>
        <w:t>）</w:t>
      </w:r>
      <w:r w:rsidR="00FC7536" w:rsidRPr="008529F7">
        <w:rPr>
          <w:rFonts w:ascii="Times New Roman" w:eastAsia="宋体" w:hAnsi="Times New Roman" w:cs="Times New Roman"/>
        </w:rPr>
        <w:fldChar w:fldCharType="end"/>
      </w:r>
      <w:r w:rsidR="009B31DA" w:rsidRPr="008529F7">
        <w:rPr>
          <w:rFonts w:ascii="Times New Roman" w:eastAsia="宋体" w:hAnsi="Times New Roman" w:cs="Times New Roman"/>
        </w:rPr>
        <w:t>，</w:t>
      </w:r>
      <w:r w:rsidRPr="008529F7">
        <w:rPr>
          <w:rFonts w:ascii="Times New Roman" w:eastAsia="宋体" w:hAnsi="Times New Roman" w:cs="Times New Roman"/>
        </w:rPr>
        <w:t>因此我们得以利用各府逐月的</w:t>
      </w:r>
      <w:r w:rsidR="00936813" w:rsidRPr="008529F7">
        <w:rPr>
          <w:rFonts w:ascii="Times New Roman" w:eastAsia="宋体" w:hAnsi="Times New Roman" w:cs="Times New Roman"/>
        </w:rPr>
        <w:t>上等米</w:t>
      </w:r>
      <w:r w:rsidRPr="008529F7">
        <w:rPr>
          <w:rFonts w:ascii="Times New Roman" w:eastAsia="宋体" w:hAnsi="Times New Roman" w:cs="Times New Roman"/>
        </w:rPr>
        <w:t>价格数据以测度府对之间的市场整合程度。</w:t>
      </w:r>
    </w:p>
    <w:p w14:paraId="62D407F4" w14:textId="105267E0" w:rsidR="00722885" w:rsidRPr="008529F7" w:rsidRDefault="00722885" w:rsidP="00722885">
      <w:pPr>
        <w:ind w:firstLineChars="200" w:firstLine="422"/>
        <w:rPr>
          <w:rFonts w:ascii="Times New Roman" w:eastAsia="宋体" w:hAnsi="Times New Roman" w:cs="Times New Roman"/>
        </w:rPr>
      </w:pPr>
      <w:r w:rsidRPr="008529F7">
        <w:rPr>
          <w:rFonts w:ascii="Times New Roman" w:eastAsia="宋体" w:hAnsi="Times New Roman" w:cs="Times New Roman"/>
          <w:b/>
          <w:bCs/>
        </w:rPr>
        <w:t>历史地理</w:t>
      </w:r>
      <w:r w:rsidR="007241CE" w:rsidRPr="008529F7">
        <w:rPr>
          <w:rFonts w:ascii="Times New Roman" w:eastAsia="宋体" w:hAnsi="Times New Roman" w:cs="Times New Roman"/>
          <w:b/>
          <w:bCs/>
        </w:rPr>
        <w:t>信息</w:t>
      </w:r>
      <w:r w:rsidRPr="008529F7">
        <w:rPr>
          <w:rFonts w:ascii="Times New Roman" w:eastAsia="宋体" w:hAnsi="Times New Roman" w:cs="Times New Roman"/>
          <w:b/>
          <w:bCs/>
        </w:rPr>
        <w:t>。</w:t>
      </w:r>
      <w:r w:rsidRPr="008529F7">
        <w:rPr>
          <w:rFonts w:ascii="Times New Roman" w:eastAsia="宋体" w:hAnsi="Times New Roman" w:cs="Times New Roman"/>
        </w:rPr>
        <w:t>我们的地理数据主要来自于谭其骧主编的《中国历史地图册》和哈佛燕京学会提供的</w:t>
      </w:r>
      <w:r w:rsidRPr="008529F7">
        <w:rPr>
          <w:rFonts w:ascii="Times New Roman" w:eastAsia="宋体" w:hAnsi="Times New Roman" w:cs="Times New Roman"/>
        </w:rPr>
        <w:t>China Historical Geographic Information System</w:t>
      </w:r>
      <w:r w:rsidR="006C30BB" w:rsidRPr="008529F7">
        <w:rPr>
          <w:rFonts w:ascii="Times New Roman" w:eastAsia="宋体" w:hAnsi="Times New Roman" w:cs="Times New Roman"/>
        </w:rPr>
        <w:t>（</w:t>
      </w:r>
      <w:r w:rsidRPr="008529F7">
        <w:rPr>
          <w:rFonts w:ascii="Times New Roman" w:eastAsia="宋体" w:hAnsi="Times New Roman" w:cs="Times New Roman"/>
        </w:rPr>
        <w:t>CHGIS</w:t>
      </w:r>
      <w:r w:rsidR="006C30BB" w:rsidRPr="008529F7">
        <w:rPr>
          <w:rFonts w:ascii="Times New Roman" w:eastAsia="宋体" w:hAnsi="Times New Roman" w:cs="Times New Roman"/>
        </w:rPr>
        <w:t>）</w:t>
      </w:r>
      <w:r w:rsidRPr="008529F7">
        <w:rPr>
          <w:rFonts w:ascii="Times New Roman" w:eastAsia="宋体" w:hAnsi="Times New Roman" w:cs="Times New Roman"/>
        </w:rPr>
        <w:t>。我们使用的清代行政区划以</w:t>
      </w:r>
      <w:r w:rsidRPr="008529F7">
        <w:rPr>
          <w:rFonts w:ascii="Times New Roman" w:eastAsia="宋体" w:hAnsi="Times New Roman" w:cs="Times New Roman"/>
        </w:rPr>
        <w:t>1820</w:t>
      </w:r>
      <w:r w:rsidRPr="008529F7">
        <w:rPr>
          <w:rFonts w:ascii="Times New Roman" w:eastAsia="宋体" w:hAnsi="Times New Roman" w:cs="Times New Roman"/>
        </w:rPr>
        <w:t>年的以来的行政区划为基础。我们根据</w:t>
      </w:r>
      <w:r w:rsidRPr="008529F7">
        <w:rPr>
          <w:rFonts w:ascii="Times New Roman" w:eastAsia="宋体" w:hAnsi="Times New Roman" w:cs="Times New Roman"/>
        </w:rPr>
        <w:t>CHGIS</w:t>
      </w:r>
      <w:r w:rsidRPr="008529F7">
        <w:rPr>
          <w:rFonts w:ascii="Times New Roman" w:eastAsia="宋体" w:hAnsi="Times New Roman" w:cs="Times New Roman"/>
        </w:rPr>
        <w:t>提供的</w:t>
      </w:r>
      <w:r w:rsidRPr="008529F7">
        <w:rPr>
          <w:rFonts w:ascii="Times New Roman" w:eastAsia="宋体" w:hAnsi="Times New Roman" w:cs="Times New Roman"/>
        </w:rPr>
        <w:t>1820</w:t>
      </w:r>
      <w:r w:rsidRPr="008529F7">
        <w:rPr>
          <w:rFonts w:ascii="Times New Roman" w:eastAsia="宋体" w:hAnsi="Times New Roman" w:cs="Times New Roman"/>
        </w:rPr>
        <w:t>年的府级行政区划和河流数据识别了长江中游流域内的府级单位与长江中游流域内的重要支流的地理位置关系</w:t>
      </w:r>
      <w:r w:rsidR="00C56EEB" w:rsidRPr="008529F7">
        <w:rPr>
          <w:rFonts w:ascii="Times New Roman" w:eastAsia="宋体" w:hAnsi="Times New Roman" w:cs="Times New Roman"/>
        </w:rPr>
        <w:t>。</w:t>
      </w:r>
      <w:r w:rsidR="00FE0A93" w:rsidRPr="008529F7">
        <w:rPr>
          <w:rStyle w:val="ad"/>
          <w:rFonts w:ascii="Times New Roman" w:eastAsia="宋体" w:hAnsi="Times New Roman" w:cs="Times New Roman"/>
        </w:rPr>
        <w:footnoteReference w:id="26"/>
      </w:r>
    </w:p>
    <w:p w14:paraId="7B41FC38" w14:textId="13C6E6D1" w:rsidR="00722885" w:rsidRPr="008529F7" w:rsidRDefault="004D76EB" w:rsidP="00A3655E">
      <w:pPr>
        <w:ind w:firstLineChars="200" w:firstLine="422"/>
        <w:rPr>
          <w:rFonts w:ascii="Times New Roman" w:eastAsia="宋体" w:hAnsi="Times New Roman" w:cs="Times New Roman"/>
          <w:b/>
        </w:rPr>
      </w:pPr>
      <w:r w:rsidRPr="008529F7">
        <w:rPr>
          <w:rFonts w:ascii="Times New Roman" w:eastAsia="宋体" w:hAnsi="Times New Roman" w:cs="Times New Roman"/>
          <w:b/>
        </w:rPr>
        <w:t>样本范围。</w:t>
      </w:r>
      <w:r w:rsidR="00722885" w:rsidRPr="008529F7">
        <w:rPr>
          <w:rFonts w:ascii="Times New Roman" w:eastAsia="宋体" w:hAnsi="Times New Roman" w:cs="Times New Roman"/>
        </w:rPr>
        <w:t>本文研究样本的地理范围</w:t>
      </w:r>
      <w:r w:rsidR="002431A1" w:rsidRPr="008529F7">
        <w:rPr>
          <w:rFonts w:ascii="Times New Roman" w:eastAsia="宋体" w:hAnsi="Times New Roman" w:cs="Times New Roman"/>
        </w:rPr>
        <w:t>包含了</w:t>
      </w:r>
      <w:r w:rsidR="00722885" w:rsidRPr="008529F7">
        <w:rPr>
          <w:rFonts w:ascii="Times New Roman" w:eastAsia="宋体" w:hAnsi="Times New Roman" w:cs="Times New Roman"/>
        </w:rPr>
        <w:t>在长江中游流域</w:t>
      </w:r>
      <w:r w:rsidR="002431A1" w:rsidRPr="008529F7">
        <w:rPr>
          <w:rFonts w:ascii="Times New Roman" w:eastAsia="宋体" w:hAnsi="Times New Roman" w:cs="Times New Roman"/>
        </w:rPr>
        <w:t>的</w:t>
      </w:r>
      <w:r w:rsidR="002431A1" w:rsidRPr="008529F7">
        <w:rPr>
          <w:rFonts w:ascii="Times New Roman" w:eastAsia="宋体" w:hAnsi="Times New Roman" w:cs="Times New Roman"/>
        </w:rPr>
        <w:t>5</w:t>
      </w:r>
      <w:r w:rsidR="002431A1" w:rsidRPr="008529F7">
        <w:rPr>
          <w:rFonts w:ascii="Times New Roman" w:eastAsia="宋体" w:hAnsi="Times New Roman" w:cs="Times New Roman"/>
        </w:rPr>
        <w:t>个省份的</w:t>
      </w:r>
      <w:r w:rsidR="002431A1" w:rsidRPr="008529F7">
        <w:rPr>
          <w:rFonts w:ascii="Times New Roman" w:eastAsia="宋体" w:hAnsi="Times New Roman" w:cs="Times New Roman"/>
        </w:rPr>
        <w:t>65</w:t>
      </w:r>
      <w:r w:rsidR="002431A1" w:rsidRPr="008529F7">
        <w:rPr>
          <w:rFonts w:ascii="Times New Roman" w:eastAsia="宋体" w:hAnsi="Times New Roman" w:cs="Times New Roman"/>
        </w:rPr>
        <w:t>个府</w:t>
      </w:r>
      <w:r w:rsidR="00722885" w:rsidRPr="008529F7">
        <w:rPr>
          <w:rFonts w:ascii="Times New Roman" w:eastAsia="宋体" w:hAnsi="Times New Roman" w:cs="Times New Roman"/>
        </w:rPr>
        <w:t>。选定这一区域作为样本地理范围主要基于长江不同区域支流的轮船通航条件：</w:t>
      </w:r>
      <w:r w:rsidR="006C30BB" w:rsidRPr="008529F7">
        <w:rPr>
          <w:rFonts w:ascii="Times New Roman" w:eastAsia="宋体" w:hAnsi="Times New Roman" w:cs="Times New Roman"/>
        </w:rPr>
        <w:t>（</w:t>
      </w:r>
      <w:r w:rsidR="00722885" w:rsidRPr="008529F7">
        <w:rPr>
          <w:rFonts w:ascii="Times New Roman" w:eastAsia="宋体" w:hAnsi="Times New Roman" w:cs="Times New Roman"/>
        </w:rPr>
        <w:t>1</w:t>
      </w:r>
      <w:r w:rsidR="006C30BB" w:rsidRPr="008529F7">
        <w:rPr>
          <w:rFonts w:ascii="Times New Roman" w:eastAsia="宋体" w:hAnsi="Times New Roman" w:cs="Times New Roman"/>
        </w:rPr>
        <w:t>）</w:t>
      </w:r>
      <w:r w:rsidR="00722885" w:rsidRPr="008529F7">
        <w:rPr>
          <w:rFonts w:ascii="Times New Roman" w:eastAsia="宋体" w:hAnsi="Times New Roman" w:cs="Times New Roman"/>
        </w:rPr>
        <w:t>长江几条重要的一级支流主要分布在长江中游</w:t>
      </w:r>
      <w:r w:rsidR="009B31DA" w:rsidRPr="008529F7">
        <w:rPr>
          <w:rFonts w:ascii="Times New Roman" w:eastAsia="宋体" w:hAnsi="Times New Roman" w:cs="Times New Roman"/>
        </w:rPr>
        <w:t>，</w:t>
      </w:r>
      <w:r w:rsidR="00722885" w:rsidRPr="008529F7">
        <w:rPr>
          <w:rFonts w:ascii="Times New Roman" w:eastAsia="宋体" w:hAnsi="Times New Roman" w:cs="Times New Roman"/>
        </w:rPr>
        <w:t>这</w:t>
      </w:r>
      <w:r w:rsidR="003F5560" w:rsidRPr="008529F7">
        <w:rPr>
          <w:rFonts w:ascii="Times New Roman" w:eastAsia="宋体" w:hAnsi="Times New Roman" w:cs="Times New Roman"/>
        </w:rPr>
        <w:t>些</w:t>
      </w:r>
      <w:r w:rsidR="00722885" w:rsidRPr="008529F7">
        <w:rPr>
          <w:rFonts w:ascii="Times New Roman" w:eastAsia="宋体" w:hAnsi="Times New Roman" w:cs="Times New Roman"/>
        </w:rPr>
        <w:t>一级支流具备</w:t>
      </w:r>
      <w:r w:rsidR="003F5560" w:rsidRPr="008529F7">
        <w:rPr>
          <w:rFonts w:ascii="Times New Roman" w:eastAsia="宋体" w:hAnsi="Times New Roman" w:cs="Times New Roman"/>
        </w:rPr>
        <w:t>供</w:t>
      </w:r>
      <w:r w:rsidR="00722885" w:rsidRPr="008529F7">
        <w:rPr>
          <w:rFonts w:ascii="Times New Roman" w:eastAsia="宋体" w:hAnsi="Times New Roman" w:cs="Times New Roman"/>
        </w:rPr>
        <w:t>轮船通航的水文条件</w:t>
      </w:r>
      <w:r w:rsidR="009B31DA" w:rsidRPr="008529F7">
        <w:rPr>
          <w:rFonts w:ascii="Times New Roman" w:eastAsia="宋体" w:hAnsi="Times New Roman" w:cs="Times New Roman"/>
        </w:rPr>
        <w:t>；</w:t>
      </w:r>
      <w:r w:rsidR="006C30BB" w:rsidRPr="008529F7">
        <w:rPr>
          <w:rFonts w:ascii="Times New Roman" w:eastAsia="宋体" w:hAnsi="Times New Roman" w:cs="Times New Roman"/>
        </w:rPr>
        <w:t>（</w:t>
      </w:r>
      <w:r w:rsidR="00722885" w:rsidRPr="008529F7">
        <w:rPr>
          <w:rFonts w:ascii="Times New Roman" w:eastAsia="宋体" w:hAnsi="Times New Roman" w:cs="Times New Roman"/>
        </w:rPr>
        <w:t>2</w:t>
      </w:r>
      <w:r w:rsidR="006C30BB" w:rsidRPr="008529F7">
        <w:rPr>
          <w:rFonts w:ascii="Times New Roman" w:eastAsia="宋体" w:hAnsi="Times New Roman" w:cs="Times New Roman"/>
        </w:rPr>
        <w:t>）</w:t>
      </w:r>
      <w:r w:rsidR="00722885" w:rsidRPr="008529F7">
        <w:rPr>
          <w:rFonts w:ascii="Times New Roman" w:eastAsia="宋体" w:hAnsi="Times New Roman" w:cs="Times New Roman"/>
        </w:rPr>
        <w:t>长江下游河网稠密</w:t>
      </w:r>
      <w:r w:rsidR="009B31DA" w:rsidRPr="008529F7">
        <w:rPr>
          <w:rFonts w:ascii="Times New Roman" w:eastAsia="宋体" w:hAnsi="Times New Roman" w:cs="Times New Roman"/>
        </w:rPr>
        <w:t>，</w:t>
      </w:r>
      <w:r w:rsidR="00722885" w:rsidRPr="008529F7">
        <w:rPr>
          <w:rFonts w:ascii="Times New Roman" w:eastAsia="宋体" w:hAnsi="Times New Roman" w:cs="Times New Roman"/>
        </w:rPr>
        <w:t>多是二级和三级支流</w:t>
      </w:r>
      <w:r w:rsidR="009B31DA" w:rsidRPr="008529F7">
        <w:rPr>
          <w:rFonts w:ascii="Times New Roman" w:eastAsia="宋体" w:hAnsi="Times New Roman" w:cs="Times New Roman"/>
        </w:rPr>
        <w:t>，</w:t>
      </w:r>
      <w:r w:rsidR="00722885" w:rsidRPr="008529F7">
        <w:rPr>
          <w:rFonts w:ascii="Times New Roman" w:eastAsia="宋体" w:hAnsi="Times New Roman" w:cs="Times New Roman"/>
        </w:rPr>
        <w:t>水面宽度和水深不足以支撑轮船航运的发展</w:t>
      </w:r>
      <w:r w:rsidR="009B31DA" w:rsidRPr="008529F7">
        <w:rPr>
          <w:rFonts w:ascii="Times New Roman" w:eastAsia="宋体" w:hAnsi="Times New Roman" w:cs="Times New Roman"/>
        </w:rPr>
        <w:t>，</w:t>
      </w:r>
      <w:r w:rsidR="00722885" w:rsidRPr="008529F7">
        <w:rPr>
          <w:rFonts w:ascii="Times New Roman" w:eastAsia="宋体" w:hAnsi="Times New Roman" w:cs="Times New Roman"/>
        </w:rPr>
        <w:t>以沙船和木船航运为主</w:t>
      </w:r>
      <w:r w:rsidR="009B31DA" w:rsidRPr="008529F7">
        <w:rPr>
          <w:rFonts w:ascii="Times New Roman" w:eastAsia="宋体" w:hAnsi="Times New Roman" w:cs="Times New Roman"/>
        </w:rPr>
        <w:t>，</w:t>
      </w:r>
      <w:r w:rsidR="00722885" w:rsidRPr="008529F7">
        <w:rPr>
          <w:rFonts w:ascii="Times New Roman" w:eastAsia="宋体" w:hAnsi="Times New Roman" w:cs="Times New Roman"/>
        </w:rPr>
        <w:t>并且会受到海上航运业的辐射</w:t>
      </w:r>
      <w:r w:rsidR="009B31DA" w:rsidRPr="008529F7">
        <w:rPr>
          <w:rFonts w:ascii="Times New Roman" w:eastAsia="宋体" w:hAnsi="Times New Roman" w:cs="Times New Roman"/>
        </w:rPr>
        <w:t>，</w:t>
      </w:r>
      <w:r w:rsidR="00722885" w:rsidRPr="008529F7">
        <w:rPr>
          <w:rFonts w:ascii="Times New Roman" w:eastAsia="宋体" w:hAnsi="Times New Roman" w:cs="Times New Roman"/>
        </w:rPr>
        <w:t>将下游纳入样本会对结果造成影响</w:t>
      </w:r>
      <w:r w:rsidR="009B31DA" w:rsidRPr="008529F7">
        <w:rPr>
          <w:rFonts w:ascii="Times New Roman" w:eastAsia="宋体" w:hAnsi="Times New Roman" w:cs="Times New Roman"/>
        </w:rPr>
        <w:t>；</w:t>
      </w:r>
      <w:r w:rsidR="006C30BB" w:rsidRPr="008529F7">
        <w:rPr>
          <w:rFonts w:ascii="Times New Roman" w:eastAsia="宋体" w:hAnsi="Times New Roman" w:cs="Times New Roman"/>
        </w:rPr>
        <w:t>（</w:t>
      </w:r>
      <w:r w:rsidR="00722885" w:rsidRPr="008529F7">
        <w:rPr>
          <w:rFonts w:ascii="Times New Roman" w:eastAsia="宋体" w:hAnsi="Times New Roman" w:cs="Times New Roman"/>
        </w:rPr>
        <w:t>3</w:t>
      </w:r>
      <w:r w:rsidR="006C30BB" w:rsidRPr="008529F7">
        <w:rPr>
          <w:rFonts w:ascii="Times New Roman" w:eastAsia="宋体" w:hAnsi="Times New Roman" w:cs="Times New Roman"/>
        </w:rPr>
        <w:t>）</w:t>
      </w:r>
      <w:r w:rsidR="00722885" w:rsidRPr="008529F7">
        <w:rPr>
          <w:rFonts w:ascii="Times New Roman" w:eastAsia="宋体" w:hAnsi="Times New Roman" w:cs="Times New Roman"/>
        </w:rPr>
        <w:t>长江上游的干流和支流水流湍急、险滩众多</w:t>
      </w:r>
      <w:r w:rsidR="009B31DA" w:rsidRPr="008529F7">
        <w:rPr>
          <w:rFonts w:ascii="Times New Roman" w:eastAsia="宋体" w:hAnsi="Times New Roman" w:cs="Times New Roman"/>
        </w:rPr>
        <w:t>，</w:t>
      </w:r>
      <w:r w:rsidR="00722885" w:rsidRPr="008529F7">
        <w:rPr>
          <w:rFonts w:ascii="Times New Roman" w:eastAsia="宋体" w:hAnsi="Times New Roman" w:cs="Times New Roman"/>
        </w:rPr>
        <w:t>不能为轮船通航提供便利。</w:t>
      </w:r>
    </w:p>
    <w:p w14:paraId="71E8740C" w14:textId="39F9EF9A" w:rsidR="000A62A5" w:rsidRPr="008529F7" w:rsidRDefault="00613613" w:rsidP="00CD5A1A">
      <w:pPr>
        <w:ind w:firstLineChars="200" w:firstLine="420"/>
        <w:rPr>
          <w:rFonts w:ascii="Times New Roman" w:eastAsia="宋体" w:hAnsi="Times New Roman" w:cs="Times New Roman"/>
        </w:rPr>
      </w:pPr>
      <w:r w:rsidRPr="008529F7">
        <w:rPr>
          <w:rFonts w:ascii="Times New Roman" w:eastAsia="宋体" w:hAnsi="Times New Roman" w:cs="Times New Roman"/>
        </w:rPr>
        <w:t>本文</w:t>
      </w:r>
      <w:r w:rsidR="004D76EB" w:rsidRPr="008529F7">
        <w:rPr>
          <w:rFonts w:ascii="Times New Roman" w:eastAsia="宋体" w:hAnsi="Times New Roman" w:cs="Times New Roman"/>
        </w:rPr>
        <w:t>选择</w:t>
      </w:r>
      <w:r w:rsidR="004D76EB" w:rsidRPr="008529F7">
        <w:rPr>
          <w:rFonts w:ascii="Times New Roman" w:eastAsia="宋体" w:hAnsi="Times New Roman" w:cs="Times New Roman"/>
        </w:rPr>
        <w:t>1872-1911</w:t>
      </w:r>
      <w:r w:rsidR="004D76EB" w:rsidRPr="008529F7">
        <w:rPr>
          <w:rFonts w:ascii="Times New Roman" w:eastAsia="宋体" w:hAnsi="Times New Roman" w:cs="Times New Roman"/>
        </w:rPr>
        <w:t>年</w:t>
      </w:r>
      <w:r w:rsidR="00B221B1" w:rsidRPr="008529F7">
        <w:rPr>
          <w:rFonts w:ascii="Times New Roman" w:eastAsia="宋体" w:hAnsi="Times New Roman" w:cs="Times New Roman"/>
        </w:rPr>
        <w:t>共</w:t>
      </w:r>
      <w:r w:rsidR="004D76EB" w:rsidRPr="008529F7">
        <w:rPr>
          <w:rFonts w:ascii="Times New Roman" w:eastAsia="宋体" w:hAnsi="Times New Roman" w:cs="Times New Roman"/>
        </w:rPr>
        <w:t>462</w:t>
      </w:r>
      <w:r w:rsidR="004D76EB" w:rsidRPr="008529F7">
        <w:rPr>
          <w:rFonts w:ascii="Times New Roman" w:eastAsia="宋体" w:hAnsi="Times New Roman" w:cs="Times New Roman"/>
        </w:rPr>
        <w:t>个月作为样本期</w:t>
      </w:r>
      <w:r w:rsidRPr="008529F7">
        <w:rPr>
          <w:rFonts w:ascii="Times New Roman" w:eastAsia="宋体" w:hAnsi="Times New Roman" w:cs="Times New Roman"/>
        </w:rPr>
        <w:t>的原因是</w:t>
      </w:r>
      <w:r w:rsidR="004D76EB" w:rsidRPr="008529F7">
        <w:rPr>
          <w:rFonts w:ascii="Times New Roman" w:eastAsia="宋体" w:hAnsi="Times New Roman" w:cs="Times New Roman"/>
        </w:rPr>
        <w:t>在这段时期内轮船</w:t>
      </w:r>
      <w:r w:rsidR="00DD2785" w:rsidRPr="008529F7">
        <w:rPr>
          <w:rFonts w:ascii="Times New Roman" w:eastAsia="宋体" w:hAnsi="Times New Roman" w:cs="Times New Roman"/>
        </w:rPr>
        <w:t>可以</w:t>
      </w:r>
      <w:r w:rsidR="004D76EB" w:rsidRPr="008529F7">
        <w:rPr>
          <w:rFonts w:ascii="Times New Roman" w:eastAsia="宋体" w:hAnsi="Times New Roman" w:cs="Times New Roman"/>
        </w:rPr>
        <w:t>通航</w:t>
      </w:r>
      <w:r w:rsidR="00DD2785" w:rsidRPr="008529F7">
        <w:rPr>
          <w:rFonts w:ascii="Times New Roman" w:eastAsia="宋体" w:hAnsi="Times New Roman" w:cs="Times New Roman"/>
        </w:rPr>
        <w:t>的</w:t>
      </w:r>
      <w:r w:rsidR="00A81E1D" w:rsidRPr="008529F7">
        <w:rPr>
          <w:rFonts w:ascii="Times New Roman" w:eastAsia="宋体" w:hAnsi="Times New Roman" w:cs="Times New Roman"/>
        </w:rPr>
        <w:t>范围</w:t>
      </w:r>
      <w:r w:rsidR="004D76EB" w:rsidRPr="008529F7">
        <w:rPr>
          <w:rFonts w:ascii="Times New Roman" w:eastAsia="宋体" w:hAnsi="Times New Roman" w:cs="Times New Roman"/>
        </w:rPr>
        <w:t>逐步</w:t>
      </w:r>
      <w:r w:rsidR="002757D8" w:rsidRPr="008529F7">
        <w:rPr>
          <w:rFonts w:ascii="Times New Roman" w:eastAsia="宋体" w:hAnsi="Times New Roman" w:cs="Times New Roman"/>
        </w:rPr>
        <w:t>扩大</w:t>
      </w:r>
      <w:r w:rsidR="009B31DA" w:rsidRPr="008529F7">
        <w:rPr>
          <w:rFonts w:ascii="Times New Roman" w:eastAsia="宋体" w:hAnsi="Times New Roman" w:cs="Times New Roman"/>
        </w:rPr>
        <w:t>，</w:t>
      </w:r>
      <w:r w:rsidR="004D76EB" w:rsidRPr="008529F7">
        <w:rPr>
          <w:rFonts w:ascii="Times New Roman" w:eastAsia="宋体" w:hAnsi="Times New Roman" w:cs="Times New Roman"/>
        </w:rPr>
        <w:t>扩展到了长江中游的主要支流。</w:t>
      </w:r>
      <w:r w:rsidR="004D76EB" w:rsidRPr="008529F7">
        <w:rPr>
          <w:rStyle w:val="ad"/>
          <w:rFonts w:ascii="Times New Roman" w:eastAsia="宋体" w:hAnsi="Times New Roman" w:cs="Times New Roman"/>
        </w:rPr>
        <w:footnoteReference w:id="27"/>
      </w:r>
    </w:p>
    <w:p w14:paraId="383CD54D" w14:textId="29890AD9" w:rsidR="000A62A5" w:rsidRPr="008529F7" w:rsidRDefault="00BA0446" w:rsidP="00BA0446">
      <w:pPr>
        <w:ind w:firstLineChars="200" w:firstLine="420"/>
        <w:rPr>
          <w:rFonts w:ascii="Times New Roman" w:eastAsia="宋体" w:hAnsi="Times New Roman" w:cs="Times New Roman"/>
        </w:rPr>
      </w:pPr>
      <w:r w:rsidRPr="008529F7">
        <w:rPr>
          <w:rFonts w:ascii="Times New Roman" w:eastAsia="宋体" w:hAnsi="Times New Roman" w:cs="Times New Roman"/>
        </w:rPr>
        <w:t>（二）变量</w:t>
      </w:r>
    </w:p>
    <w:p w14:paraId="7804D9A3" w14:textId="28DC07C5" w:rsidR="000A62A5" w:rsidRPr="008529F7" w:rsidRDefault="000A62A5" w:rsidP="000A62A5">
      <w:pPr>
        <w:ind w:firstLineChars="200" w:firstLine="422"/>
        <w:rPr>
          <w:rFonts w:ascii="Times New Roman" w:eastAsia="宋体" w:hAnsi="Times New Roman" w:cs="Times New Roman"/>
        </w:rPr>
      </w:pPr>
      <w:r w:rsidRPr="008529F7">
        <w:rPr>
          <w:rFonts w:ascii="Times New Roman" w:eastAsia="宋体" w:hAnsi="Times New Roman" w:cs="Times New Roman"/>
          <w:b/>
          <w:bCs/>
        </w:rPr>
        <w:t>市场整合程度（因变量）。</w:t>
      </w:r>
      <w:r w:rsidRPr="008529F7">
        <w:rPr>
          <w:rFonts w:ascii="Times New Roman" w:eastAsia="宋体" w:hAnsi="Times New Roman" w:cs="Times New Roman"/>
          <w:color w:val="000000" w:themeColor="text1"/>
        </w:rPr>
        <w:t>参照</w:t>
      </w:r>
      <w:r w:rsidRPr="008529F7">
        <w:rPr>
          <w:rFonts w:ascii="Times New Roman" w:eastAsia="宋体" w:hAnsi="Times New Roman" w:cs="Times New Roman"/>
          <w:color w:val="FF0000"/>
        </w:rPr>
        <w:fldChar w:fldCharType="begin"/>
      </w:r>
      <w:r w:rsidR="002117CE" w:rsidRPr="008529F7">
        <w:rPr>
          <w:rFonts w:ascii="Times New Roman" w:eastAsia="宋体" w:hAnsi="Times New Roman" w:cs="Times New Roman"/>
          <w:color w:val="FF0000"/>
        </w:rPr>
        <w:instrText xml:space="preserve"> ADDIN NE.Ref.{F71BCE06-C033-44D7-BDD8-45D2721A4F6F}</w:instrText>
      </w:r>
      <w:r w:rsidRPr="008529F7">
        <w:rPr>
          <w:rFonts w:ascii="Times New Roman" w:eastAsia="宋体" w:hAnsi="Times New Roman" w:cs="Times New Roman"/>
          <w:color w:val="FF0000"/>
        </w:rPr>
        <w:fldChar w:fldCharType="separate"/>
      </w:r>
      <w:r w:rsidR="002117CE" w:rsidRPr="008529F7">
        <w:rPr>
          <w:rFonts w:ascii="Times New Roman" w:eastAsia="宋体" w:hAnsi="Times New Roman" w:cs="Times New Roman"/>
          <w:color w:val="000000"/>
          <w:kern w:val="0"/>
          <w:szCs w:val="21"/>
        </w:rPr>
        <w:t>颜色和徐萌</w:t>
      </w:r>
      <w:r w:rsidR="006C30BB"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2015</w:t>
      </w:r>
      <w:r w:rsidR="006C30BB" w:rsidRPr="008529F7">
        <w:rPr>
          <w:rFonts w:ascii="Times New Roman" w:eastAsia="宋体" w:hAnsi="Times New Roman" w:cs="Times New Roman"/>
          <w:color w:val="000000"/>
          <w:kern w:val="0"/>
          <w:szCs w:val="21"/>
        </w:rPr>
        <w:t>）</w:t>
      </w:r>
      <w:r w:rsidRPr="008529F7">
        <w:rPr>
          <w:rFonts w:ascii="Times New Roman" w:eastAsia="宋体" w:hAnsi="Times New Roman" w:cs="Times New Roman"/>
          <w:color w:val="FF0000"/>
        </w:rPr>
        <w:fldChar w:fldCharType="end"/>
      </w:r>
      <w:r w:rsidR="003F5560" w:rsidRPr="008529F7">
        <w:rPr>
          <w:rFonts w:ascii="Times New Roman" w:eastAsia="宋体" w:hAnsi="Times New Roman" w:cs="Times New Roman"/>
        </w:rPr>
        <w:t>以及</w:t>
      </w:r>
      <w:r w:rsidR="003F5560" w:rsidRPr="008529F7">
        <w:rPr>
          <w:rFonts w:ascii="Times New Roman" w:eastAsia="宋体" w:hAnsi="Times New Roman" w:cs="Times New Roman"/>
          <w:color w:val="FF0000"/>
        </w:rPr>
        <w:fldChar w:fldCharType="begin"/>
      </w:r>
      <w:r w:rsidR="002117CE" w:rsidRPr="008529F7">
        <w:rPr>
          <w:rFonts w:ascii="Times New Roman" w:eastAsia="宋体" w:hAnsi="Times New Roman" w:cs="Times New Roman"/>
          <w:color w:val="FF0000"/>
        </w:rPr>
        <w:instrText xml:space="preserve"> ADDIN NE.Ref.{67F40733-AA01-4F95-B57D-CCC8D1F816F2}</w:instrText>
      </w:r>
      <w:r w:rsidR="003F5560" w:rsidRPr="008529F7">
        <w:rPr>
          <w:rFonts w:ascii="Times New Roman" w:eastAsia="宋体" w:hAnsi="Times New Roman" w:cs="Times New Roman"/>
          <w:color w:val="FF0000"/>
        </w:rPr>
        <w:fldChar w:fldCharType="separate"/>
      </w:r>
      <w:r w:rsidR="002117CE" w:rsidRPr="008529F7">
        <w:rPr>
          <w:rFonts w:ascii="Times New Roman" w:eastAsia="宋体" w:hAnsi="Times New Roman" w:cs="Times New Roman"/>
          <w:color w:val="000000"/>
          <w:kern w:val="0"/>
          <w:szCs w:val="21"/>
        </w:rPr>
        <w:t>Hao et al.</w:t>
      </w:r>
      <w:r w:rsidR="006C30BB"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2022</w:t>
      </w:r>
      <w:r w:rsidR="006C30BB" w:rsidRPr="008529F7">
        <w:rPr>
          <w:rFonts w:ascii="Times New Roman" w:eastAsia="宋体" w:hAnsi="Times New Roman" w:cs="Times New Roman"/>
          <w:color w:val="000000"/>
          <w:kern w:val="0"/>
          <w:szCs w:val="21"/>
        </w:rPr>
        <w:t>）</w:t>
      </w:r>
      <w:r w:rsidR="003F5560" w:rsidRPr="008529F7">
        <w:rPr>
          <w:rFonts w:ascii="Times New Roman" w:eastAsia="宋体" w:hAnsi="Times New Roman" w:cs="Times New Roman"/>
          <w:color w:val="FF0000"/>
        </w:rPr>
        <w:fldChar w:fldCharType="end"/>
      </w:r>
      <w:r w:rsidR="009B31DA" w:rsidRPr="008529F7">
        <w:rPr>
          <w:rFonts w:ascii="Times New Roman" w:eastAsia="宋体" w:hAnsi="Times New Roman" w:cs="Times New Roman"/>
        </w:rPr>
        <w:t>，</w:t>
      </w:r>
      <w:r w:rsidRPr="008529F7">
        <w:rPr>
          <w:rFonts w:ascii="Times New Roman" w:eastAsia="宋体" w:hAnsi="Times New Roman" w:cs="Times New Roman"/>
        </w:rPr>
        <w:t>本文利用府对之间上等米</w:t>
      </w:r>
      <w:r w:rsidR="00513A5B" w:rsidRPr="008529F7">
        <w:rPr>
          <w:rFonts w:ascii="Times New Roman" w:eastAsia="宋体" w:hAnsi="Times New Roman" w:cs="Times New Roman"/>
        </w:rPr>
        <w:t>月度</w:t>
      </w:r>
      <w:r w:rsidR="00A1272B" w:rsidRPr="008529F7">
        <w:rPr>
          <w:rFonts w:ascii="Times New Roman" w:eastAsia="宋体" w:hAnsi="Times New Roman" w:cs="Times New Roman"/>
        </w:rPr>
        <w:t>平均</w:t>
      </w:r>
      <w:r w:rsidRPr="008529F7">
        <w:rPr>
          <w:rFonts w:ascii="Times New Roman" w:eastAsia="宋体" w:hAnsi="Times New Roman" w:cs="Times New Roman"/>
        </w:rPr>
        <w:t>价格的对数差异的绝对值来衡量市场整合程度：</w:t>
      </w:r>
      <w:r w:rsidR="006A6E33" w:rsidRPr="008529F7">
        <w:rPr>
          <w:rStyle w:val="ad"/>
          <w:rFonts w:ascii="Times New Roman" w:eastAsia="宋体" w:hAnsi="Times New Roman" w:cs="Times New Roman"/>
        </w:rPr>
        <w:footnoteReference w:id="28"/>
      </w:r>
    </w:p>
    <w:p w14:paraId="6D1E3527" w14:textId="4A92474A" w:rsidR="000A62A5" w:rsidRPr="008529F7" w:rsidRDefault="00D5415A" w:rsidP="000A62A5">
      <w:pPr>
        <w:rPr>
          <w:rFonts w:ascii="Times New Roman" w:eastAsia="宋体" w:hAnsi="Times New Roman" w:cs="Times New Roman"/>
        </w:rPr>
      </w:pPr>
      <m:oMathPara>
        <m:oMath>
          <m:eqArr>
            <m:eqArrPr>
              <m:maxDist m:val="1"/>
              <m:ctrlPr>
                <w:rPr>
                  <w:rFonts w:ascii="Cambria Math" w:eastAsia="宋体" w:hAnsi="Cambria Math" w:cs="Times New Roman"/>
                  <w:i/>
                </w:rPr>
              </m:ctrlPr>
            </m:eqArrPr>
            <m:e>
              <m:sSub>
                <m:sSubPr>
                  <m:ctrlPr>
                    <w:rPr>
                      <w:rFonts w:ascii="Cambria Math" w:eastAsia="宋体" w:hAnsi="Cambria Math" w:cs="Times New Roman"/>
                      <w:i/>
                    </w:rPr>
                  </m:ctrlPr>
                </m:sSubPr>
                <m:e>
                  <m:r>
                    <w:rPr>
                      <w:rFonts w:ascii="Cambria Math" w:eastAsia="宋体" w:hAnsi="Cambria Math" w:cs="Times New Roman"/>
                    </w:rPr>
                    <m:t>Y</m:t>
                  </m:r>
                </m:e>
                <m:sub>
                  <m:r>
                    <w:rPr>
                      <w:rFonts w:ascii="Cambria Math" w:eastAsia="宋体" w:hAnsi="Cambria Math" w:cs="Times New Roman"/>
                    </w:rPr>
                    <m:t>ijt</m:t>
                  </m:r>
                </m:sub>
              </m:sSub>
              <m:r>
                <w:rPr>
                  <w:rFonts w:ascii="Cambria Math" w:eastAsia="宋体" w:hAnsi="Cambria Math" w:cs="Times New Roman"/>
                </w:rPr>
                <m:t>=</m:t>
              </m:r>
              <m:d>
                <m:dPr>
                  <m:begChr m:val="|"/>
                  <m:endChr m:val="|"/>
                  <m:ctrlPr>
                    <w:rPr>
                      <w:rFonts w:ascii="Cambria Math" w:eastAsia="宋体" w:hAnsi="Cambria Math" w:cs="Times New Roman"/>
                      <w:i/>
                    </w:rPr>
                  </m:ctrlPr>
                </m:dPr>
                <m:e>
                  <m:func>
                    <m:funcPr>
                      <m:ctrlPr>
                        <w:rPr>
                          <w:rFonts w:ascii="Cambria Math" w:eastAsia="宋体" w:hAnsi="Cambria Math" w:cs="Times New Roman"/>
                          <w:i/>
                        </w:rPr>
                      </m:ctrlPr>
                    </m:funcPr>
                    <m:fName>
                      <m:r>
                        <m:rPr>
                          <m:sty m:val="p"/>
                        </m:rPr>
                        <w:rPr>
                          <w:rFonts w:ascii="Cambria Math" w:eastAsia="宋体" w:hAnsi="Cambria Math" w:cs="Times New Roman"/>
                        </w:rPr>
                        <m:t>log</m:t>
                      </m:r>
                    </m:fName>
                    <m:e>
                      <m:sSub>
                        <m:sSubPr>
                          <m:ctrlPr>
                            <w:rPr>
                              <w:rFonts w:ascii="Cambria Math" w:eastAsia="宋体" w:hAnsi="Cambria Math" w:cs="Times New Roman"/>
                              <w:i/>
                            </w:rPr>
                          </m:ctrlPr>
                        </m:sSubPr>
                        <m:e>
                          <m:r>
                            <w:rPr>
                              <w:rFonts w:ascii="Cambria Math" w:eastAsia="宋体" w:hAnsi="Cambria Math" w:cs="Times New Roman"/>
                            </w:rPr>
                            <m:t>P</m:t>
                          </m:r>
                        </m:e>
                        <m:sub>
                          <m:r>
                            <w:rPr>
                              <w:rFonts w:ascii="Cambria Math" w:eastAsia="宋体" w:hAnsi="Cambria Math" w:cs="Times New Roman"/>
                            </w:rPr>
                            <m:t>it</m:t>
                          </m:r>
                        </m:sub>
                      </m:sSub>
                    </m:e>
                  </m:func>
                  <m:r>
                    <w:rPr>
                      <w:rFonts w:ascii="Cambria Math" w:eastAsia="宋体" w:hAnsi="Cambria Math" w:cs="Times New Roman"/>
                    </w:rPr>
                    <m:t>-</m:t>
                  </m:r>
                  <m:func>
                    <m:funcPr>
                      <m:ctrlPr>
                        <w:rPr>
                          <w:rFonts w:ascii="Cambria Math" w:eastAsia="宋体" w:hAnsi="Cambria Math" w:cs="Times New Roman"/>
                          <w:i/>
                        </w:rPr>
                      </m:ctrlPr>
                    </m:funcPr>
                    <m:fName>
                      <m:r>
                        <m:rPr>
                          <m:sty m:val="p"/>
                        </m:rPr>
                        <w:rPr>
                          <w:rFonts w:ascii="Cambria Math" w:eastAsia="宋体" w:hAnsi="Cambria Math" w:cs="Times New Roman"/>
                        </w:rPr>
                        <m:t>log</m:t>
                      </m:r>
                    </m:fName>
                    <m:e>
                      <m:sSub>
                        <m:sSubPr>
                          <m:ctrlPr>
                            <w:rPr>
                              <w:rFonts w:ascii="Cambria Math" w:eastAsia="宋体" w:hAnsi="Cambria Math" w:cs="Times New Roman"/>
                              <w:i/>
                            </w:rPr>
                          </m:ctrlPr>
                        </m:sSubPr>
                        <m:e>
                          <m:r>
                            <w:rPr>
                              <w:rFonts w:ascii="Cambria Math" w:eastAsia="宋体" w:hAnsi="Cambria Math" w:cs="Times New Roman"/>
                            </w:rPr>
                            <m:t>P</m:t>
                          </m:r>
                        </m:e>
                        <m:sub>
                          <m:r>
                            <w:rPr>
                              <w:rFonts w:ascii="Cambria Math" w:eastAsia="宋体" w:hAnsi="Cambria Math" w:cs="Times New Roman"/>
                            </w:rPr>
                            <m:t>jt</m:t>
                          </m:r>
                        </m:sub>
                      </m:sSub>
                    </m:e>
                  </m:func>
                </m:e>
              </m:d>
              <m:r>
                <m:rPr>
                  <m:sty m:val="p"/>
                </m:rPr>
                <w:rPr>
                  <w:rFonts w:ascii="Cambria Math" w:eastAsia="宋体" w:hAnsi="Cambria Math" w:cs="Times New Roman"/>
                </w:rPr>
                <m:t>，</m:t>
              </m:r>
              <m:r>
                <w:rPr>
                  <w:rFonts w:ascii="Cambria Math" w:eastAsia="宋体" w:hAnsi="Cambria Math" w:cs="Times New Roman"/>
                </w:rPr>
                <m:t>#</m:t>
              </m:r>
              <m:r>
                <m:rPr>
                  <m:sty m:val="p"/>
                </m:rPr>
                <w:rPr>
                  <w:rFonts w:ascii="Cambria Math" w:eastAsia="宋体" w:hAnsi="Cambria Math" w:cs="Times New Roman"/>
                </w:rPr>
                <m:t>（</m:t>
              </m:r>
              <m:r>
                <m:rPr>
                  <m:sty m:val="p"/>
                </m:rPr>
                <w:rPr>
                  <w:rFonts w:ascii="Cambria Math" w:eastAsia="宋体" w:hAnsi="Cambria Math" w:cs="Times New Roman"/>
                </w:rPr>
                <m:t>1</m:t>
              </m:r>
              <m:r>
                <m:rPr>
                  <m:sty m:val="p"/>
                </m:rPr>
                <w:rPr>
                  <w:rFonts w:ascii="Cambria Math" w:eastAsia="宋体" w:hAnsi="Cambria Math" w:cs="Times New Roman"/>
                </w:rPr>
                <m:t>）</m:t>
              </m:r>
            </m:e>
          </m:eqArr>
        </m:oMath>
      </m:oMathPara>
    </w:p>
    <w:p w14:paraId="0F22A134" w14:textId="4FB8691E" w:rsidR="000A62A5" w:rsidRPr="008529F7" w:rsidRDefault="000A62A5" w:rsidP="00A3655E">
      <w:pPr>
        <w:rPr>
          <w:rFonts w:ascii="Times New Roman" w:eastAsia="宋体" w:hAnsi="Times New Roman" w:cs="Times New Roman"/>
        </w:rPr>
      </w:pPr>
      <w:r w:rsidRPr="008529F7">
        <w:rPr>
          <w:rFonts w:ascii="Times New Roman" w:eastAsia="宋体" w:hAnsi="Times New Roman" w:cs="Times New Roman"/>
        </w:rPr>
        <w:t>其中</w:t>
      </w:r>
      <w:r w:rsidR="009B31DA" w:rsidRPr="008529F7">
        <w:rPr>
          <w:rFonts w:ascii="Times New Roman" w:eastAsia="宋体" w:hAnsi="Times New Roman" w:cs="Times New Roman"/>
        </w:rPr>
        <w:t>，</w:t>
      </w:r>
      <m:oMath>
        <m:sSub>
          <m:sSubPr>
            <m:ctrlPr>
              <w:rPr>
                <w:rFonts w:ascii="Cambria Math" w:eastAsia="宋体" w:hAnsi="Cambria Math" w:cs="Times New Roman"/>
                <w:i/>
              </w:rPr>
            </m:ctrlPr>
          </m:sSubPr>
          <m:e>
            <m:r>
              <w:rPr>
                <w:rFonts w:ascii="Cambria Math" w:eastAsia="宋体" w:hAnsi="Cambria Math" w:cs="Times New Roman"/>
              </w:rPr>
              <m:t>P</m:t>
            </m:r>
          </m:e>
          <m:sub>
            <m:r>
              <w:rPr>
                <w:rFonts w:ascii="Cambria Math" w:eastAsia="宋体" w:hAnsi="Cambria Math" w:cs="Times New Roman"/>
              </w:rPr>
              <m:t>it</m:t>
            </m:r>
          </m:sub>
        </m:sSub>
      </m:oMath>
      <w:r w:rsidRPr="008529F7">
        <w:rPr>
          <w:rFonts w:ascii="Times New Roman" w:eastAsia="宋体" w:hAnsi="Times New Roman" w:cs="Times New Roman"/>
        </w:rPr>
        <w:t>表示</w:t>
      </w:r>
      <m:oMath>
        <m:r>
          <w:rPr>
            <w:rFonts w:ascii="Cambria Math" w:eastAsia="宋体" w:hAnsi="Cambria Math" w:cs="Times New Roman"/>
          </w:rPr>
          <m:t>t</m:t>
        </m:r>
      </m:oMath>
      <w:r w:rsidRPr="008529F7">
        <w:rPr>
          <w:rFonts w:ascii="Times New Roman" w:eastAsia="宋体" w:hAnsi="Times New Roman" w:cs="Times New Roman"/>
        </w:rPr>
        <w:t>期</w:t>
      </w:r>
      <w:r w:rsidR="002572E7" w:rsidRPr="008529F7">
        <w:rPr>
          <w:rFonts w:ascii="Times New Roman" w:eastAsia="宋体" w:hAnsi="Times New Roman" w:cs="Times New Roman"/>
        </w:rPr>
        <w:t>（月份）</w:t>
      </w:r>
      <m:oMath>
        <m:r>
          <w:rPr>
            <w:rFonts w:ascii="Cambria Math" w:eastAsia="宋体" w:hAnsi="Cambria Math" w:cs="Times New Roman"/>
          </w:rPr>
          <m:t>i</m:t>
        </m:r>
      </m:oMath>
      <w:r w:rsidRPr="008529F7">
        <w:rPr>
          <w:rFonts w:ascii="Times New Roman" w:eastAsia="宋体" w:hAnsi="Times New Roman" w:cs="Times New Roman"/>
        </w:rPr>
        <w:t>府的上等米价格</w:t>
      </w:r>
      <w:r w:rsidR="009B31DA" w:rsidRPr="008529F7">
        <w:rPr>
          <w:rFonts w:ascii="Times New Roman" w:eastAsia="宋体" w:hAnsi="Times New Roman" w:cs="Times New Roman"/>
        </w:rPr>
        <w:t>，</w:t>
      </w:r>
      <m:oMath>
        <m:sSub>
          <m:sSubPr>
            <m:ctrlPr>
              <w:rPr>
                <w:rFonts w:ascii="Cambria Math" w:eastAsia="宋体" w:hAnsi="Cambria Math" w:cs="Times New Roman"/>
                <w:i/>
              </w:rPr>
            </m:ctrlPr>
          </m:sSubPr>
          <m:e>
            <m:r>
              <w:rPr>
                <w:rFonts w:ascii="Cambria Math" w:eastAsia="宋体" w:hAnsi="Cambria Math" w:cs="Times New Roman"/>
              </w:rPr>
              <m:t>P</m:t>
            </m:r>
          </m:e>
          <m:sub>
            <m:r>
              <w:rPr>
                <w:rFonts w:ascii="Cambria Math" w:eastAsia="宋体" w:hAnsi="Cambria Math" w:cs="Times New Roman"/>
              </w:rPr>
              <m:t>jt</m:t>
            </m:r>
          </m:sub>
        </m:sSub>
      </m:oMath>
      <w:r w:rsidRPr="008529F7">
        <w:rPr>
          <w:rFonts w:ascii="Times New Roman" w:eastAsia="宋体" w:hAnsi="Times New Roman" w:cs="Times New Roman"/>
        </w:rPr>
        <w:t>表示</w:t>
      </w:r>
      <m:oMath>
        <m:r>
          <w:rPr>
            <w:rFonts w:ascii="Cambria Math" w:eastAsia="宋体" w:hAnsi="Cambria Math" w:cs="Times New Roman"/>
          </w:rPr>
          <m:t>t</m:t>
        </m:r>
      </m:oMath>
      <w:r w:rsidRPr="008529F7">
        <w:rPr>
          <w:rFonts w:ascii="Times New Roman" w:eastAsia="宋体" w:hAnsi="Times New Roman" w:cs="Times New Roman"/>
        </w:rPr>
        <w:t>期</w:t>
      </w:r>
      <m:oMath>
        <m:r>
          <w:rPr>
            <w:rFonts w:ascii="Cambria Math" w:eastAsia="宋体" w:hAnsi="Cambria Math" w:cs="Times New Roman"/>
          </w:rPr>
          <m:t>j</m:t>
        </m:r>
      </m:oMath>
      <w:r w:rsidRPr="008529F7">
        <w:rPr>
          <w:rFonts w:ascii="Times New Roman" w:eastAsia="宋体" w:hAnsi="Times New Roman" w:cs="Times New Roman"/>
        </w:rPr>
        <w:t>府的上等米价格</w:t>
      </w:r>
      <w:r w:rsidR="009B31DA" w:rsidRPr="008529F7">
        <w:rPr>
          <w:rFonts w:ascii="Times New Roman" w:eastAsia="宋体" w:hAnsi="Times New Roman" w:cs="Times New Roman"/>
        </w:rPr>
        <w:t>，</w:t>
      </w:r>
      <w:r w:rsidRPr="008529F7">
        <w:rPr>
          <w:rFonts w:ascii="Times New Roman" w:eastAsia="宋体" w:hAnsi="Times New Roman" w:cs="Times New Roman"/>
        </w:rPr>
        <w:t>取二者对数形式的差的绝对值</w:t>
      </w:r>
      <w:r w:rsidRPr="008529F7">
        <w:rPr>
          <w:rStyle w:val="ad"/>
          <w:rFonts w:ascii="Times New Roman" w:eastAsia="宋体" w:hAnsi="Times New Roman" w:cs="Times New Roman"/>
        </w:rPr>
        <w:footnoteReference w:id="29"/>
      </w:r>
      <m:oMath>
        <m:sSub>
          <m:sSubPr>
            <m:ctrlPr>
              <w:rPr>
                <w:rFonts w:ascii="Cambria Math" w:eastAsia="宋体" w:hAnsi="Cambria Math" w:cs="Times New Roman"/>
                <w:i/>
              </w:rPr>
            </m:ctrlPr>
          </m:sSubPr>
          <m:e>
            <m:r>
              <w:rPr>
                <w:rFonts w:ascii="Cambria Math" w:eastAsia="宋体" w:hAnsi="Cambria Math" w:cs="Times New Roman"/>
              </w:rPr>
              <m:t>Y</m:t>
            </m:r>
          </m:e>
          <m:sub>
            <m:r>
              <w:rPr>
                <w:rFonts w:ascii="Cambria Math" w:eastAsia="宋体" w:hAnsi="Cambria Math" w:cs="Times New Roman"/>
              </w:rPr>
              <m:t>ijt</m:t>
            </m:r>
          </m:sub>
        </m:sSub>
      </m:oMath>
      <w:r w:rsidRPr="008529F7">
        <w:rPr>
          <w:rFonts w:ascii="Times New Roman" w:eastAsia="宋体" w:hAnsi="Times New Roman" w:cs="Times New Roman"/>
        </w:rPr>
        <w:t>以表示府</w:t>
      </w:r>
      <m:oMath>
        <m:r>
          <w:rPr>
            <w:rFonts w:ascii="Cambria Math" w:eastAsia="宋体" w:hAnsi="Cambria Math" w:cs="Times New Roman"/>
          </w:rPr>
          <m:t>i</m:t>
        </m:r>
      </m:oMath>
      <w:r w:rsidRPr="008529F7">
        <w:rPr>
          <w:rFonts w:ascii="Times New Roman" w:eastAsia="宋体" w:hAnsi="Times New Roman" w:cs="Times New Roman"/>
        </w:rPr>
        <w:t>与府</w:t>
      </w:r>
      <m:oMath>
        <m:r>
          <w:rPr>
            <w:rFonts w:ascii="Cambria Math" w:eastAsia="宋体" w:hAnsi="Cambria Math" w:cs="Times New Roman"/>
          </w:rPr>
          <m:t>j</m:t>
        </m:r>
      </m:oMath>
      <w:r w:rsidRPr="008529F7">
        <w:rPr>
          <w:rFonts w:ascii="Times New Roman" w:eastAsia="宋体" w:hAnsi="Times New Roman" w:cs="Times New Roman"/>
        </w:rPr>
        <w:t>在</w:t>
      </w:r>
      <m:oMath>
        <m:r>
          <w:rPr>
            <w:rFonts w:ascii="Cambria Math" w:eastAsia="宋体" w:hAnsi="Cambria Math" w:cs="Times New Roman"/>
          </w:rPr>
          <m:t>t</m:t>
        </m:r>
      </m:oMath>
      <w:r w:rsidRPr="008529F7">
        <w:rPr>
          <w:rFonts w:ascii="Times New Roman" w:eastAsia="宋体" w:hAnsi="Times New Roman" w:cs="Times New Roman"/>
        </w:rPr>
        <w:t>期的上等米价格的百分比差异。如此一来</w:t>
      </w:r>
      <w:r w:rsidR="009B31DA" w:rsidRPr="008529F7">
        <w:rPr>
          <w:rFonts w:ascii="Times New Roman" w:eastAsia="宋体" w:hAnsi="Times New Roman" w:cs="Times New Roman"/>
        </w:rPr>
        <w:t>，</w:t>
      </w:r>
      <m:oMath>
        <m:sSub>
          <m:sSubPr>
            <m:ctrlPr>
              <w:rPr>
                <w:rFonts w:ascii="Cambria Math" w:eastAsia="宋体" w:hAnsi="Cambria Math" w:cs="Times New Roman"/>
                <w:i/>
              </w:rPr>
            </m:ctrlPr>
          </m:sSubPr>
          <m:e>
            <m:r>
              <w:rPr>
                <w:rFonts w:ascii="Cambria Math" w:eastAsia="宋体" w:hAnsi="Cambria Math" w:cs="Times New Roman"/>
              </w:rPr>
              <m:t>Y</m:t>
            </m:r>
          </m:e>
          <m:sub>
            <m:r>
              <w:rPr>
                <w:rFonts w:ascii="Cambria Math" w:eastAsia="宋体" w:hAnsi="Cambria Math" w:cs="Times New Roman"/>
              </w:rPr>
              <m:t>ijt</m:t>
            </m:r>
          </m:sub>
        </m:sSub>
      </m:oMath>
      <w:r w:rsidRPr="008529F7">
        <w:rPr>
          <w:rFonts w:ascii="Times New Roman" w:eastAsia="宋体" w:hAnsi="Times New Roman" w:cs="Times New Roman"/>
        </w:rPr>
        <w:t>的下降说明府对之间的价格比率趋向于</w:t>
      </w:r>
      <w:r w:rsidRPr="008529F7">
        <w:rPr>
          <w:rFonts w:ascii="Times New Roman" w:eastAsia="宋体" w:hAnsi="Times New Roman" w:cs="Times New Roman"/>
        </w:rPr>
        <w:t>1</w:t>
      </w:r>
      <w:r w:rsidR="009B31DA" w:rsidRPr="008529F7">
        <w:rPr>
          <w:rFonts w:ascii="Times New Roman" w:eastAsia="宋体" w:hAnsi="Times New Roman" w:cs="Times New Roman"/>
        </w:rPr>
        <w:t>，</w:t>
      </w:r>
      <w:r w:rsidRPr="008529F7">
        <w:rPr>
          <w:rFonts w:ascii="Times New Roman" w:eastAsia="宋体" w:hAnsi="Times New Roman" w:cs="Times New Roman"/>
        </w:rPr>
        <w:t>府对之间的价差变小</w:t>
      </w:r>
      <w:r w:rsidR="009B31DA" w:rsidRPr="008529F7">
        <w:rPr>
          <w:rFonts w:ascii="Times New Roman" w:eastAsia="宋体" w:hAnsi="Times New Roman" w:cs="Times New Roman"/>
        </w:rPr>
        <w:t>，</w:t>
      </w:r>
      <w:r w:rsidRPr="008529F7">
        <w:rPr>
          <w:rFonts w:ascii="Times New Roman" w:eastAsia="宋体" w:hAnsi="Times New Roman" w:cs="Times New Roman"/>
        </w:rPr>
        <w:t>市场整合程度提高。</w:t>
      </w:r>
    </w:p>
    <w:p w14:paraId="2D75F5B8" w14:textId="478A8A59" w:rsidR="00722885" w:rsidRPr="008529F7" w:rsidRDefault="00E44F91" w:rsidP="00722885">
      <w:pPr>
        <w:ind w:firstLineChars="200" w:firstLine="422"/>
        <w:rPr>
          <w:rFonts w:ascii="Times New Roman" w:eastAsia="宋体" w:hAnsi="Times New Roman" w:cs="Times New Roman"/>
        </w:rPr>
      </w:pPr>
      <w:r w:rsidRPr="008529F7">
        <w:rPr>
          <w:rFonts w:ascii="Times New Roman" w:eastAsia="宋体" w:hAnsi="Times New Roman" w:cs="Times New Roman"/>
          <w:b/>
          <w:bCs/>
        </w:rPr>
        <w:t>其他交通方式（</w:t>
      </w:r>
      <w:r w:rsidR="00722885" w:rsidRPr="008529F7">
        <w:rPr>
          <w:rFonts w:ascii="Times New Roman" w:eastAsia="宋体" w:hAnsi="Times New Roman" w:cs="Times New Roman"/>
          <w:b/>
          <w:bCs/>
        </w:rPr>
        <w:t>控制变量</w:t>
      </w:r>
      <w:r w:rsidRPr="008529F7">
        <w:rPr>
          <w:rFonts w:ascii="Times New Roman" w:eastAsia="宋体" w:hAnsi="Times New Roman" w:cs="Times New Roman"/>
          <w:b/>
          <w:bCs/>
        </w:rPr>
        <w:t>）</w:t>
      </w:r>
      <w:r w:rsidR="00722885" w:rsidRPr="008529F7">
        <w:rPr>
          <w:rFonts w:ascii="Times New Roman" w:eastAsia="宋体" w:hAnsi="Times New Roman" w:cs="Times New Roman"/>
          <w:b/>
          <w:bCs/>
        </w:rPr>
        <w:t>。</w:t>
      </w:r>
      <w:r w:rsidR="00722885" w:rsidRPr="008529F7">
        <w:rPr>
          <w:rFonts w:ascii="Times New Roman" w:eastAsia="宋体" w:hAnsi="Times New Roman" w:cs="Times New Roman"/>
        </w:rPr>
        <w:t>为了控制其他交通方式对市场整合程度的影响</w:t>
      </w:r>
      <w:r w:rsidR="009B31DA" w:rsidRPr="008529F7">
        <w:rPr>
          <w:rFonts w:ascii="Times New Roman" w:eastAsia="宋体" w:hAnsi="Times New Roman" w:cs="Times New Roman"/>
        </w:rPr>
        <w:t>，</w:t>
      </w:r>
      <w:r w:rsidR="00722885" w:rsidRPr="008529F7">
        <w:rPr>
          <w:rFonts w:ascii="Times New Roman" w:eastAsia="宋体" w:hAnsi="Times New Roman" w:cs="Times New Roman"/>
        </w:rPr>
        <w:t>我们收集了府对之间的驿路距离、电报建设和铁路通车的数据。我们基于</w:t>
      </w:r>
      <w:r w:rsidR="00722885" w:rsidRPr="008529F7">
        <w:rPr>
          <w:rFonts w:ascii="Times New Roman" w:eastAsia="宋体" w:hAnsi="Times New Roman" w:cs="Times New Roman"/>
        </w:rPr>
        <w:t>CHGIS</w:t>
      </w:r>
      <w:r w:rsidR="00722885" w:rsidRPr="008529F7">
        <w:rPr>
          <w:rFonts w:ascii="Times New Roman" w:eastAsia="宋体" w:hAnsi="Times New Roman" w:cs="Times New Roman"/>
        </w:rPr>
        <w:t>提供的明王朝的驿</w:t>
      </w:r>
      <w:r w:rsidR="00722885" w:rsidRPr="008529F7">
        <w:rPr>
          <w:rFonts w:ascii="Times New Roman" w:eastAsia="宋体" w:hAnsi="Times New Roman" w:cs="Times New Roman"/>
        </w:rPr>
        <w:lastRenderedPageBreak/>
        <w:t>路和驿站的地理信息</w:t>
      </w:r>
      <w:r w:rsidR="00FE0A93" w:rsidRPr="008529F7">
        <w:rPr>
          <w:rStyle w:val="ad"/>
          <w:rFonts w:ascii="Times New Roman" w:eastAsia="宋体" w:hAnsi="Times New Roman" w:cs="Times New Roman"/>
        </w:rPr>
        <w:footnoteReference w:id="30"/>
      </w:r>
      <w:r w:rsidR="00722885" w:rsidRPr="008529F7">
        <w:rPr>
          <w:rFonts w:ascii="Times New Roman" w:eastAsia="宋体" w:hAnsi="Times New Roman" w:cs="Times New Roman"/>
        </w:rPr>
        <w:t>计算了府对之间的驿路距离</w:t>
      </w:r>
      <w:r w:rsidR="009B31DA" w:rsidRPr="008529F7">
        <w:rPr>
          <w:rFonts w:ascii="Times New Roman" w:eastAsia="宋体" w:hAnsi="Times New Roman" w:cs="Times New Roman"/>
        </w:rPr>
        <w:t>，</w:t>
      </w:r>
      <w:r w:rsidR="003F5560" w:rsidRPr="008529F7">
        <w:rPr>
          <w:rStyle w:val="ad"/>
          <w:rFonts w:ascii="Times New Roman" w:eastAsia="宋体" w:hAnsi="Times New Roman" w:cs="Times New Roman"/>
        </w:rPr>
        <w:footnoteReference w:id="31"/>
      </w:r>
      <w:r w:rsidR="00722885" w:rsidRPr="008529F7">
        <w:rPr>
          <w:rFonts w:ascii="Times New Roman" w:eastAsia="宋体" w:hAnsi="Times New Roman" w:cs="Times New Roman"/>
        </w:rPr>
        <w:t>我们根据府对间的驿路距离将其划分为</w:t>
      </w:r>
      <w:r w:rsidR="00722885" w:rsidRPr="008529F7">
        <w:rPr>
          <w:rFonts w:ascii="Times New Roman" w:eastAsia="宋体" w:hAnsi="Times New Roman" w:cs="Times New Roman"/>
        </w:rPr>
        <w:t>5</w:t>
      </w:r>
      <w:r w:rsidR="00722885" w:rsidRPr="008529F7">
        <w:rPr>
          <w:rFonts w:ascii="Times New Roman" w:eastAsia="宋体" w:hAnsi="Times New Roman" w:cs="Times New Roman"/>
        </w:rPr>
        <w:t>组（</w:t>
      </w:r>
      <w:r w:rsidR="00722885" w:rsidRPr="008529F7">
        <w:rPr>
          <w:rFonts w:ascii="Times New Roman" w:eastAsia="宋体" w:hAnsi="Times New Roman" w:cs="Times New Roman"/>
        </w:rPr>
        <w:t>1-5</w:t>
      </w:r>
      <w:r w:rsidR="00722885" w:rsidRPr="008529F7">
        <w:rPr>
          <w:rFonts w:ascii="Times New Roman" w:eastAsia="宋体" w:hAnsi="Times New Roman" w:cs="Times New Roman"/>
        </w:rPr>
        <w:t>分别代表距离从近到远）。电报建设数据来自交通部铁道部交通史编纂委员会于民国二十五年（</w:t>
      </w:r>
      <w:r w:rsidR="00722885" w:rsidRPr="008529F7">
        <w:rPr>
          <w:rFonts w:ascii="Times New Roman" w:eastAsia="宋体" w:hAnsi="Times New Roman" w:cs="Times New Roman"/>
        </w:rPr>
        <w:t>1936</w:t>
      </w:r>
      <w:r w:rsidR="00722885" w:rsidRPr="008529F7">
        <w:rPr>
          <w:rFonts w:ascii="Times New Roman" w:eastAsia="宋体" w:hAnsi="Times New Roman" w:cs="Times New Roman"/>
        </w:rPr>
        <w:t>）编纂的《交通史：电政编》和</w:t>
      </w:r>
      <w:proofErr w:type="gramStart"/>
      <w:r w:rsidR="00722885" w:rsidRPr="008529F7">
        <w:rPr>
          <w:rFonts w:ascii="Times New Roman" w:eastAsia="宋体" w:hAnsi="Times New Roman" w:cs="Times New Roman"/>
        </w:rPr>
        <w:t>样本县</w:t>
      </w:r>
      <w:proofErr w:type="gramEnd"/>
      <w:r w:rsidR="00722885" w:rsidRPr="008529F7">
        <w:rPr>
          <w:rFonts w:ascii="Times New Roman" w:eastAsia="宋体" w:hAnsi="Times New Roman" w:cs="Times New Roman"/>
        </w:rPr>
        <w:t>的地方志。《交通史：电政编》给出了</w:t>
      </w:r>
      <w:r w:rsidR="00722885" w:rsidRPr="008529F7">
        <w:rPr>
          <w:rFonts w:ascii="Times New Roman" w:eastAsia="宋体" w:hAnsi="Times New Roman" w:cs="Times New Roman"/>
        </w:rPr>
        <w:t>1913</w:t>
      </w:r>
      <w:r w:rsidR="00722885" w:rsidRPr="008529F7">
        <w:rPr>
          <w:rFonts w:ascii="Times New Roman" w:eastAsia="宋体" w:hAnsi="Times New Roman" w:cs="Times New Roman"/>
        </w:rPr>
        <w:t>年</w:t>
      </w:r>
      <w:r w:rsidR="00722885" w:rsidRPr="008529F7">
        <w:rPr>
          <w:rFonts w:ascii="Times New Roman" w:eastAsia="宋体" w:hAnsi="Times New Roman" w:cs="Times New Roman"/>
        </w:rPr>
        <w:t>4</w:t>
      </w:r>
      <w:r w:rsidR="00722885" w:rsidRPr="008529F7">
        <w:rPr>
          <w:rFonts w:ascii="Times New Roman" w:eastAsia="宋体" w:hAnsi="Times New Roman" w:cs="Times New Roman"/>
        </w:rPr>
        <w:t>月前省都道府县的电报局名录</w:t>
      </w:r>
      <w:r w:rsidR="009B31DA" w:rsidRPr="008529F7">
        <w:rPr>
          <w:rFonts w:ascii="Times New Roman" w:eastAsia="宋体" w:hAnsi="Times New Roman" w:cs="Times New Roman"/>
        </w:rPr>
        <w:t>，</w:t>
      </w:r>
      <w:r w:rsidR="00722885" w:rsidRPr="008529F7">
        <w:rPr>
          <w:rFonts w:ascii="Times New Roman" w:eastAsia="宋体" w:hAnsi="Times New Roman" w:cs="Times New Roman"/>
        </w:rPr>
        <w:t>我们根据名录从县级地方志中收集了电报局在对应县设立的年份和月份。铁路通车数据来自于《中国铁路建筑编年简史（</w:t>
      </w:r>
      <w:r w:rsidR="00722885" w:rsidRPr="008529F7">
        <w:rPr>
          <w:rFonts w:ascii="Times New Roman" w:eastAsia="宋体" w:hAnsi="Times New Roman" w:cs="Times New Roman"/>
        </w:rPr>
        <w:t>1881-1981</w:t>
      </w:r>
      <w:r w:rsidR="00722885" w:rsidRPr="008529F7">
        <w:rPr>
          <w:rFonts w:ascii="Times New Roman" w:eastAsia="宋体" w:hAnsi="Times New Roman" w:cs="Times New Roman"/>
        </w:rPr>
        <w:t>）》</w:t>
      </w:r>
      <w:r w:rsidR="00D954F1" w:rsidRPr="008529F7">
        <w:rPr>
          <w:rFonts w:ascii="Times New Roman" w:eastAsia="宋体" w:hAnsi="Times New Roman" w:cs="Times New Roman"/>
        </w:rPr>
        <w:fldChar w:fldCharType="begin"/>
      </w:r>
      <w:r w:rsidR="002117CE" w:rsidRPr="008529F7">
        <w:rPr>
          <w:rFonts w:ascii="Times New Roman" w:eastAsia="宋体" w:hAnsi="Times New Roman" w:cs="Times New Roman"/>
        </w:rPr>
        <w:instrText xml:space="preserve"> ADDIN NE.Ref.{D1E527DC-9466-42A1-B549-16076B07B54F}</w:instrText>
      </w:r>
      <w:r w:rsidR="00D954F1" w:rsidRPr="008529F7">
        <w:rPr>
          <w:rFonts w:ascii="Times New Roman" w:eastAsia="宋体" w:hAnsi="Times New Roman" w:cs="Times New Roman"/>
        </w:rPr>
        <w:fldChar w:fldCharType="separate"/>
      </w:r>
      <w:r w:rsidR="006C30BB"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马里千</w:t>
      </w:r>
      <w:r w:rsidR="009B31DA"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1983</w:t>
      </w:r>
      <w:r w:rsidR="006C30BB" w:rsidRPr="008529F7">
        <w:rPr>
          <w:rFonts w:ascii="Times New Roman" w:eastAsia="宋体" w:hAnsi="Times New Roman" w:cs="Times New Roman"/>
          <w:color w:val="000000"/>
          <w:kern w:val="0"/>
          <w:szCs w:val="21"/>
        </w:rPr>
        <w:t>）</w:t>
      </w:r>
      <w:r w:rsidR="00D954F1" w:rsidRPr="008529F7">
        <w:rPr>
          <w:rFonts w:ascii="Times New Roman" w:eastAsia="宋体" w:hAnsi="Times New Roman" w:cs="Times New Roman"/>
        </w:rPr>
        <w:fldChar w:fldCharType="end"/>
      </w:r>
      <w:r w:rsidR="00722885" w:rsidRPr="008529F7">
        <w:rPr>
          <w:rFonts w:ascii="Times New Roman" w:eastAsia="宋体" w:hAnsi="Times New Roman" w:cs="Times New Roman"/>
        </w:rPr>
        <w:t>与《中国铁道建设史略（</w:t>
      </w:r>
      <w:r w:rsidR="00722885" w:rsidRPr="008529F7">
        <w:rPr>
          <w:rFonts w:ascii="Times New Roman" w:eastAsia="宋体" w:hAnsi="Times New Roman" w:cs="Times New Roman"/>
        </w:rPr>
        <w:t>1876-1949</w:t>
      </w:r>
      <w:r w:rsidR="00722885" w:rsidRPr="008529F7">
        <w:rPr>
          <w:rFonts w:ascii="Times New Roman" w:eastAsia="宋体" w:hAnsi="Times New Roman" w:cs="Times New Roman"/>
        </w:rPr>
        <w:t>）》</w:t>
      </w:r>
      <w:r w:rsidR="00D954F1" w:rsidRPr="008529F7">
        <w:rPr>
          <w:rFonts w:ascii="Times New Roman" w:eastAsia="宋体" w:hAnsi="Times New Roman" w:cs="Times New Roman"/>
        </w:rPr>
        <w:fldChar w:fldCharType="begin"/>
      </w:r>
      <w:r w:rsidR="002117CE" w:rsidRPr="008529F7">
        <w:rPr>
          <w:rFonts w:ascii="Times New Roman" w:eastAsia="宋体" w:hAnsi="Times New Roman" w:cs="Times New Roman"/>
        </w:rPr>
        <w:instrText xml:space="preserve"> ADDIN NE.Ref.{C22FFED3-2BFF-474E-8FD6-D7FCF52D4366}</w:instrText>
      </w:r>
      <w:r w:rsidR="00D954F1" w:rsidRPr="008529F7">
        <w:rPr>
          <w:rFonts w:ascii="Times New Roman" w:eastAsia="宋体" w:hAnsi="Times New Roman" w:cs="Times New Roman"/>
        </w:rPr>
        <w:fldChar w:fldCharType="separate"/>
      </w:r>
      <w:r w:rsidR="006C30BB"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张雨才</w:t>
      </w:r>
      <w:r w:rsidR="009B31DA"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1997</w:t>
      </w:r>
      <w:r w:rsidR="006C30BB" w:rsidRPr="008529F7">
        <w:rPr>
          <w:rFonts w:ascii="Times New Roman" w:eastAsia="宋体" w:hAnsi="Times New Roman" w:cs="Times New Roman"/>
          <w:color w:val="000000"/>
          <w:kern w:val="0"/>
          <w:szCs w:val="21"/>
        </w:rPr>
        <w:t>）</w:t>
      </w:r>
      <w:r w:rsidR="00D954F1" w:rsidRPr="008529F7">
        <w:rPr>
          <w:rFonts w:ascii="Times New Roman" w:eastAsia="宋体" w:hAnsi="Times New Roman" w:cs="Times New Roman"/>
        </w:rPr>
        <w:fldChar w:fldCharType="end"/>
      </w:r>
      <w:r w:rsidR="00722885" w:rsidRPr="008529F7">
        <w:rPr>
          <w:rFonts w:ascii="Times New Roman" w:eastAsia="宋体" w:hAnsi="Times New Roman" w:cs="Times New Roman"/>
        </w:rPr>
        <w:t>。我们将府级单位的铁路通车时间定义为铁路首次到达该府任意地方的时间</w:t>
      </w:r>
      <w:r w:rsidR="009B31DA" w:rsidRPr="008529F7">
        <w:rPr>
          <w:rFonts w:ascii="Times New Roman" w:eastAsia="宋体" w:hAnsi="Times New Roman" w:cs="Times New Roman"/>
        </w:rPr>
        <w:t>，</w:t>
      </w:r>
      <w:r w:rsidR="00722885" w:rsidRPr="008529F7">
        <w:rPr>
          <w:rFonts w:ascii="Times New Roman" w:eastAsia="宋体" w:hAnsi="Times New Roman" w:cs="Times New Roman"/>
        </w:rPr>
        <w:t>我们在两本史料中获取了府级单位的铁路通车时间。</w:t>
      </w:r>
    </w:p>
    <w:p w14:paraId="2160539C" w14:textId="01213943" w:rsidR="00722885" w:rsidRPr="008529F7" w:rsidRDefault="002C09EC" w:rsidP="00722885">
      <w:pPr>
        <w:ind w:firstLineChars="200" w:firstLine="422"/>
        <w:rPr>
          <w:rFonts w:ascii="Times New Roman" w:eastAsia="宋体" w:hAnsi="Times New Roman" w:cs="Times New Roman"/>
        </w:rPr>
      </w:pPr>
      <w:r w:rsidRPr="008529F7">
        <w:rPr>
          <w:rFonts w:ascii="Times New Roman" w:eastAsia="宋体" w:hAnsi="Times New Roman" w:cs="Times New Roman"/>
          <w:b/>
        </w:rPr>
        <w:t>其他变量（机制分析）。</w:t>
      </w:r>
      <w:r w:rsidR="00722885" w:rsidRPr="008529F7">
        <w:rPr>
          <w:rFonts w:ascii="Times New Roman" w:eastAsia="宋体" w:hAnsi="Times New Roman" w:cs="Times New Roman"/>
        </w:rPr>
        <w:t>为了探究不同通航条件以及贸易潜力对市场整合程度的影响</w:t>
      </w:r>
      <w:r w:rsidR="009B31DA" w:rsidRPr="008529F7">
        <w:rPr>
          <w:rFonts w:ascii="Times New Roman" w:eastAsia="宋体" w:hAnsi="Times New Roman" w:cs="Times New Roman"/>
        </w:rPr>
        <w:t>，</w:t>
      </w:r>
      <w:r w:rsidR="00722885" w:rsidRPr="008529F7">
        <w:rPr>
          <w:rFonts w:ascii="Times New Roman" w:eastAsia="宋体" w:hAnsi="Times New Roman" w:cs="Times New Roman"/>
        </w:rPr>
        <w:t>我们收集了不同支流的水文状况和各府的人口数据。我们基于</w:t>
      </w:r>
      <w:r w:rsidR="00722885" w:rsidRPr="008529F7">
        <w:rPr>
          <w:rFonts w:ascii="Times New Roman" w:eastAsia="宋体" w:hAnsi="Times New Roman" w:cs="Times New Roman"/>
        </w:rPr>
        <w:t>SRTM 90m</w:t>
      </w:r>
      <w:r w:rsidR="00722885" w:rsidRPr="008529F7">
        <w:rPr>
          <w:rFonts w:ascii="Times New Roman" w:eastAsia="宋体" w:hAnsi="Times New Roman" w:cs="Times New Roman"/>
        </w:rPr>
        <w:t>数字高程数据库的方法计算了各府的地形崎岖程度</w:t>
      </w:r>
      <w:r w:rsidR="009B31DA" w:rsidRPr="008529F7">
        <w:rPr>
          <w:rFonts w:ascii="Times New Roman" w:eastAsia="宋体" w:hAnsi="Times New Roman" w:cs="Times New Roman"/>
        </w:rPr>
        <w:t>，</w:t>
      </w:r>
      <w:r w:rsidR="0061650D" w:rsidRPr="008529F7">
        <w:rPr>
          <w:rFonts w:ascii="Times New Roman" w:eastAsia="宋体" w:hAnsi="Times New Roman" w:cs="Times New Roman"/>
        </w:rPr>
        <w:t>并用其来衡量</w:t>
      </w:r>
      <w:r w:rsidR="00722885" w:rsidRPr="008529F7">
        <w:rPr>
          <w:rFonts w:ascii="Times New Roman" w:eastAsia="宋体" w:hAnsi="Times New Roman" w:cs="Times New Roman"/>
        </w:rPr>
        <w:t>通航条件。</w:t>
      </w:r>
      <w:r w:rsidR="0036361D" w:rsidRPr="008529F7">
        <w:rPr>
          <w:rStyle w:val="ad"/>
          <w:rFonts w:ascii="Times New Roman" w:eastAsia="宋体" w:hAnsi="Times New Roman" w:cs="Times New Roman"/>
        </w:rPr>
        <w:footnoteReference w:id="32"/>
      </w:r>
      <w:r w:rsidR="00722885" w:rsidRPr="008529F7">
        <w:rPr>
          <w:rFonts w:ascii="Times New Roman" w:eastAsia="宋体" w:hAnsi="Times New Roman" w:cs="Times New Roman"/>
        </w:rPr>
        <w:t>同时</w:t>
      </w:r>
      <w:r w:rsidR="009B31DA" w:rsidRPr="008529F7">
        <w:rPr>
          <w:rFonts w:ascii="Times New Roman" w:eastAsia="宋体" w:hAnsi="Times New Roman" w:cs="Times New Roman"/>
        </w:rPr>
        <w:t>，</w:t>
      </w:r>
      <w:r w:rsidR="00722885" w:rsidRPr="008529F7">
        <w:rPr>
          <w:rFonts w:ascii="Times New Roman" w:eastAsia="宋体" w:hAnsi="Times New Roman" w:cs="Times New Roman"/>
        </w:rPr>
        <w:t>我们基于</w:t>
      </w:r>
      <w:r w:rsidR="00722885" w:rsidRPr="008529F7">
        <w:rPr>
          <w:rFonts w:ascii="Times New Roman" w:eastAsia="宋体" w:hAnsi="Times New Roman" w:cs="Times New Roman"/>
        </w:rPr>
        <w:t>CHGIS</w:t>
      </w:r>
      <w:r w:rsidR="00722885" w:rsidRPr="008529F7">
        <w:rPr>
          <w:rFonts w:ascii="Times New Roman" w:eastAsia="宋体" w:hAnsi="Times New Roman" w:cs="Times New Roman"/>
        </w:rPr>
        <w:t>定义了各府</w:t>
      </w:r>
      <w:r w:rsidR="00554653" w:rsidRPr="008529F7">
        <w:rPr>
          <w:rFonts w:ascii="Times New Roman" w:eastAsia="宋体" w:hAnsi="Times New Roman" w:cs="Times New Roman"/>
        </w:rPr>
        <w:t>在</w:t>
      </w:r>
      <w:r w:rsidR="00722885" w:rsidRPr="008529F7">
        <w:rPr>
          <w:rFonts w:ascii="Times New Roman" w:eastAsia="宋体" w:hAnsi="Times New Roman" w:cs="Times New Roman"/>
        </w:rPr>
        <w:t>所处在支流的上下游位置</w:t>
      </w:r>
      <w:r w:rsidR="00554653" w:rsidRPr="008529F7">
        <w:rPr>
          <w:rFonts w:ascii="Times New Roman" w:eastAsia="宋体" w:hAnsi="Times New Roman" w:cs="Times New Roman"/>
        </w:rPr>
        <w:t>。我们利用府对的上下游位置来衡量同一条支流内部不同河段的通航条件</w:t>
      </w:r>
      <w:r w:rsidR="009B31DA" w:rsidRPr="008529F7">
        <w:rPr>
          <w:rFonts w:ascii="Times New Roman" w:eastAsia="宋体" w:hAnsi="Times New Roman" w:cs="Times New Roman"/>
        </w:rPr>
        <w:t>，</w:t>
      </w:r>
      <w:r w:rsidR="00722885" w:rsidRPr="008529F7">
        <w:rPr>
          <w:rFonts w:ascii="Times New Roman" w:eastAsia="宋体" w:hAnsi="Times New Roman" w:cs="Times New Roman"/>
        </w:rPr>
        <w:t>总体而言下游的通航条件优于上游。</w:t>
      </w:r>
      <w:r w:rsidR="00736B88" w:rsidRPr="008529F7">
        <w:rPr>
          <w:rFonts w:ascii="Times New Roman" w:eastAsia="宋体" w:hAnsi="Times New Roman" w:cs="Times New Roman"/>
        </w:rPr>
        <w:t>基于</w:t>
      </w:r>
      <w:r w:rsidR="00736B88" w:rsidRPr="008529F7">
        <w:rPr>
          <w:rFonts w:ascii="Times New Roman" w:eastAsia="宋体" w:hAnsi="Times New Roman" w:cs="Times New Roman"/>
        </w:rPr>
        <w:fldChar w:fldCharType="begin"/>
      </w:r>
      <w:r w:rsidR="002117CE" w:rsidRPr="008529F7">
        <w:rPr>
          <w:rFonts w:ascii="Times New Roman" w:eastAsia="宋体" w:hAnsi="Times New Roman" w:cs="Times New Roman"/>
        </w:rPr>
        <w:instrText xml:space="preserve"> ADDIN NE.Ref.{F47427A7-6BC7-438C-A4D4-132EB6508B95}</w:instrText>
      </w:r>
      <w:r w:rsidR="00736B88" w:rsidRPr="008529F7">
        <w:rPr>
          <w:rFonts w:ascii="Times New Roman" w:eastAsia="宋体" w:hAnsi="Times New Roman" w:cs="Times New Roman"/>
        </w:rPr>
        <w:fldChar w:fldCharType="separate"/>
      </w:r>
      <w:r w:rsidR="002117CE" w:rsidRPr="008529F7">
        <w:rPr>
          <w:rFonts w:ascii="Times New Roman" w:eastAsia="宋体" w:hAnsi="Times New Roman" w:cs="Times New Roman"/>
          <w:color w:val="000000"/>
          <w:kern w:val="0"/>
          <w:szCs w:val="21"/>
        </w:rPr>
        <w:t>江天凤</w:t>
      </w:r>
      <w:r w:rsidR="00C7481C"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1992</w:t>
      </w:r>
      <w:r w:rsidR="006C30BB" w:rsidRPr="008529F7">
        <w:rPr>
          <w:rFonts w:ascii="Times New Roman" w:eastAsia="宋体" w:hAnsi="Times New Roman" w:cs="Times New Roman"/>
          <w:color w:val="000000"/>
          <w:kern w:val="0"/>
          <w:szCs w:val="21"/>
        </w:rPr>
        <w:t>）</w:t>
      </w:r>
      <w:r w:rsidR="00736B88" w:rsidRPr="008529F7">
        <w:rPr>
          <w:rFonts w:ascii="Times New Roman" w:eastAsia="宋体" w:hAnsi="Times New Roman" w:cs="Times New Roman"/>
        </w:rPr>
        <w:fldChar w:fldCharType="end"/>
      </w:r>
      <w:r w:rsidR="003F5560" w:rsidRPr="008529F7">
        <w:rPr>
          <w:rFonts w:ascii="Times New Roman" w:eastAsia="宋体" w:hAnsi="Times New Roman" w:cs="Times New Roman"/>
        </w:rPr>
        <w:t>对于不同支流航道通航条件</w:t>
      </w:r>
      <w:r w:rsidR="00736B88" w:rsidRPr="008529F7">
        <w:rPr>
          <w:rFonts w:ascii="Times New Roman" w:eastAsia="宋体" w:hAnsi="Times New Roman" w:cs="Times New Roman"/>
        </w:rPr>
        <w:t>的记载</w:t>
      </w:r>
      <w:r w:rsidR="009B31DA" w:rsidRPr="008529F7">
        <w:rPr>
          <w:rFonts w:ascii="Times New Roman" w:eastAsia="宋体" w:hAnsi="Times New Roman" w:cs="Times New Roman"/>
        </w:rPr>
        <w:t>，</w:t>
      </w:r>
      <w:r w:rsidR="00736B88" w:rsidRPr="008529F7">
        <w:rPr>
          <w:rFonts w:ascii="Times New Roman" w:eastAsia="宋体" w:hAnsi="Times New Roman" w:cs="Times New Roman"/>
        </w:rPr>
        <w:t>我们将支流划分为两组。</w:t>
      </w:r>
      <w:r w:rsidR="00722885" w:rsidRPr="008529F7">
        <w:rPr>
          <w:rFonts w:ascii="Times New Roman" w:eastAsia="宋体" w:hAnsi="Times New Roman" w:cs="Times New Roman"/>
        </w:rPr>
        <w:t>我们从曹树基编写的《中国人口史》</w:t>
      </w:r>
      <w:r w:rsidR="00D954F1" w:rsidRPr="008529F7">
        <w:rPr>
          <w:rFonts w:ascii="Times New Roman" w:eastAsia="宋体" w:hAnsi="Times New Roman" w:cs="Times New Roman"/>
        </w:rPr>
        <w:fldChar w:fldCharType="begin"/>
      </w:r>
      <w:r w:rsidR="002117CE" w:rsidRPr="008529F7">
        <w:rPr>
          <w:rFonts w:ascii="Times New Roman" w:eastAsia="宋体" w:hAnsi="Times New Roman" w:cs="Times New Roman"/>
        </w:rPr>
        <w:instrText xml:space="preserve"> ADDIN NE.Ref.{D0178363-C957-4404-B0B8-4613DD06E42C}</w:instrText>
      </w:r>
      <w:r w:rsidR="00D954F1" w:rsidRPr="008529F7">
        <w:rPr>
          <w:rFonts w:ascii="Times New Roman" w:eastAsia="宋体" w:hAnsi="Times New Roman" w:cs="Times New Roman"/>
        </w:rPr>
        <w:fldChar w:fldCharType="separate"/>
      </w:r>
      <w:r w:rsidR="006C30BB"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曹树基</w:t>
      </w:r>
      <w:r w:rsidR="009B31DA"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2001</w:t>
      </w:r>
      <w:r w:rsidR="006C30BB" w:rsidRPr="008529F7">
        <w:rPr>
          <w:rFonts w:ascii="Times New Roman" w:eastAsia="宋体" w:hAnsi="Times New Roman" w:cs="Times New Roman"/>
          <w:color w:val="000000"/>
          <w:kern w:val="0"/>
          <w:szCs w:val="21"/>
        </w:rPr>
        <w:t>）</w:t>
      </w:r>
      <w:r w:rsidR="00D954F1" w:rsidRPr="008529F7">
        <w:rPr>
          <w:rFonts w:ascii="Times New Roman" w:eastAsia="宋体" w:hAnsi="Times New Roman" w:cs="Times New Roman"/>
        </w:rPr>
        <w:fldChar w:fldCharType="end"/>
      </w:r>
      <w:r w:rsidR="00722885" w:rsidRPr="008529F7">
        <w:rPr>
          <w:rFonts w:ascii="Times New Roman" w:eastAsia="宋体" w:hAnsi="Times New Roman" w:cs="Times New Roman"/>
        </w:rPr>
        <w:t>获得了</w:t>
      </w:r>
      <w:r w:rsidR="00722885" w:rsidRPr="008529F7">
        <w:rPr>
          <w:rFonts w:ascii="Times New Roman" w:eastAsia="宋体" w:hAnsi="Times New Roman" w:cs="Times New Roman"/>
        </w:rPr>
        <w:t>1820</w:t>
      </w:r>
      <w:r w:rsidR="00722885" w:rsidRPr="008529F7">
        <w:rPr>
          <w:rFonts w:ascii="Times New Roman" w:eastAsia="宋体" w:hAnsi="Times New Roman" w:cs="Times New Roman"/>
        </w:rPr>
        <w:t>年各府人口</w:t>
      </w:r>
      <w:r w:rsidR="002E20E8" w:rsidRPr="008529F7">
        <w:rPr>
          <w:rFonts w:ascii="Times New Roman" w:eastAsia="宋体" w:hAnsi="Times New Roman" w:cs="Times New Roman"/>
        </w:rPr>
        <w:t>数据</w:t>
      </w:r>
      <w:r w:rsidR="00722885" w:rsidRPr="008529F7">
        <w:rPr>
          <w:rFonts w:ascii="Times New Roman" w:eastAsia="宋体" w:hAnsi="Times New Roman" w:cs="Times New Roman"/>
        </w:rPr>
        <w:t>和</w:t>
      </w:r>
      <w:r w:rsidR="00722885" w:rsidRPr="008529F7">
        <w:rPr>
          <w:rFonts w:ascii="Times New Roman" w:eastAsia="宋体" w:hAnsi="Times New Roman" w:cs="Times New Roman"/>
        </w:rPr>
        <w:t>1910</w:t>
      </w:r>
      <w:r w:rsidR="00722885" w:rsidRPr="008529F7">
        <w:rPr>
          <w:rFonts w:ascii="Times New Roman" w:eastAsia="宋体" w:hAnsi="Times New Roman" w:cs="Times New Roman"/>
        </w:rPr>
        <w:t>年各府</w:t>
      </w:r>
      <w:r w:rsidR="002E20E8" w:rsidRPr="008529F7">
        <w:rPr>
          <w:rFonts w:ascii="Times New Roman" w:eastAsia="宋体" w:hAnsi="Times New Roman" w:cs="Times New Roman"/>
        </w:rPr>
        <w:t>的</w:t>
      </w:r>
      <w:r w:rsidR="00722885" w:rsidRPr="008529F7">
        <w:rPr>
          <w:rFonts w:ascii="Times New Roman" w:eastAsia="宋体" w:hAnsi="Times New Roman" w:cs="Times New Roman"/>
        </w:rPr>
        <w:t>城市化</w:t>
      </w:r>
      <w:proofErr w:type="gramStart"/>
      <w:r w:rsidR="00722885" w:rsidRPr="008529F7">
        <w:rPr>
          <w:rFonts w:ascii="Times New Roman" w:eastAsia="宋体" w:hAnsi="Times New Roman" w:cs="Times New Roman"/>
        </w:rPr>
        <w:t>率</w:t>
      </w:r>
      <w:r w:rsidR="002E20E8" w:rsidRPr="008529F7">
        <w:rPr>
          <w:rFonts w:ascii="Times New Roman" w:eastAsia="宋体" w:hAnsi="Times New Roman" w:cs="Times New Roman"/>
        </w:rPr>
        <w:t>数据</w:t>
      </w:r>
      <w:proofErr w:type="gramEnd"/>
      <w:r w:rsidR="00722885" w:rsidRPr="008529F7">
        <w:rPr>
          <w:rFonts w:ascii="Times New Roman" w:eastAsia="宋体" w:hAnsi="Times New Roman" w:cs="Times New Roman"/>
        </w:rPr>
        <w:t>以测度不同规模的府的贸易潜力。</w:t>
      </w:r>
    </w:p>
    <w:p w14:paraId="07745141" w14:textId="7E2F2CCC" w:rsidR="00722885" w:rsidRPr="008529F7" w:rsidRDefault="00722885" w:rsidP="00722885">
      <w:pPr>
        <w:ind w:firstLineChars="200" w:firstLine="422"/>
        <w:rPr>
          <w:rFonts w:ascii="Times New Roman" w:eastAsia="宋体" w:hAnsi="Times New Roman" w:cs="Times New Roman"/>
          <w:kern w:val="0"/>
          <w:szCs w:val="21"/>
        </w:rPr>
      </w:pPr>
      <w:r w:rsidRPr="008529F7">
        <w:rPr>
          <w:rFonts w:ascii="Times New Roman" w:eastAsia="宋体" w:hAnsi="Times New Roman" w:cs="Times New Roman"/>
          <w:b/>
          <w:bCs/>
        </w:rPr>
        <w:t>描述性统计。</w:t>
      </w:r>
      <w:r w:rsidRPr="008529F7">
        <w:rPr>
          <w:rFonts w:ascii="Times New Roman" w:eastAsia="宋体" w:hAnsi="Times New Roman" w:cs="Times New Roman"/>
        </w:rPr>
        <w:t>我们在</w:t>
      </w:r>
      <w:r w:rsidR="007241CE" w:rsidRPr="008529F7">
        <w:rPr>
          <w:rFonts w:ascii="Times New Roman" w:eastAsia="宋体" w:hAnsi="Times New Roman" w:cs="Times New Roman"/>
        </w:rPr>
        <w:fldChar w:fldCharType="begin"/>
      </w:r>
      <w:r w:rsidR="007241CE" w:rsidRPr="008529F7">
        <w:rPr>
          <w:rFonts w:ascii="Times New Roman" w:eastAsia="宋体" w:hAnsi="Times New Roman" w:cs="Times New Roman"/>
        </w:rPr>
        <w:instrText xml:space="preserve"> REF _Ref156389732 \h </w:instrText>
      </w:r>
      <w:r w:rsidR="0098170A" w:rsidRPr="008529F7">
        <w:rPr>
          <w:rFonts w:ascii="Times New Roman" w:eastAsia="宋体" w:hAnsi="Times New Roman" w:cs="Times New Roman"/>
        </w:rPr>
        <w:instrText xml:space="preserve"> \* MERGEFORMAT </w:instrText>
      </w:r>
      <w:r w:rsidR="007241CE" w:rsidRPr="008529F7">
        <w:rPr>
          <w:rFonts w:ascii="Times New Roman" w:eastAsia="宋体" w:hAnsi="Times New Roman" w:cs="Times New Roman"/>
        </w:rPr>
      </w:r>
      <w:r w:rsidR="007241CE" w:rsidRPr="008529F7">
        <w:rPr>
          <w:rFonts w:ascii="Times New Roman" w:eastAsia="宋体" w:hAnsi="Times New Roman" w:cs="Times New Roman"/>
        </w:rPr>
        <w:fldChar w:fldCharType="separate"/>
      </w:r>
      <w:r w:rsidR="007241CE" w:rsidRPr="008529F7">
        <w:rPr>
          <w:rFonts w:ascii="Times New Roman" w:eastAsia="宋体" w:hAnsi="Times New Roman" w:cs="Times New Roman"/>
        </w:rPr>
        <w:t>表</w:t>
      </w:r>
      <w:r w:rsidR="007241CE" w:rsidRPr="008529F7">
        <w:rPr>
          <w:rFonts w:ascii="Times New Roman" w:eastAsia="宋体" w:hAnsi="Times New Roman" w:cs="Times New Roman"/>
        </w:rPr>
        <w:t>1</w:t>
      </w:r>
      <w:r w:rsidR="007241CE" w:rsidRPr="008529F7">
        <w:rPr>
          <w:rFonts w:ascii="Times New Roman" w:eastAsia="宋体" w:hAnsi="Times New Roman" w:cs="Times New Roman"/>
        </w:rPr>
        <w:fldChar w:fldCharType="end"/>
      </w:r>
      <w:r w:rsidR="007241CE" w:rsidRPr="008529F7">
        <w:rPr>
          <w:rFonts w:ascii="Times New Roman" w:eastAsia="宋体" w:hAnsi="Times New Roman" w:cs="Times New Roman"/>
        </w:rPr>
        <w:t>中报告了主要变量的描述性统计。在样本</w:t>
      </w:r>
      <w:r w:rsidR="007241CE" w:rsidRPr="008529F7">
        <w:rPr>
          <w:rFonts w:ascii="Times New Roman" w:eastAsia="宋体" w:hAnsi="Times New Roman" w:cs="Times New Roman"/>
        </w:rPr>
        <w:t>A</w:t>
      </w:r>
      <w:r w:rsidR="007241CE" w:rsidRPr="008529F7">
        <w:rPr>
          <w:rFonts w:ascii="Times New Roman" w:eastAsia="宋体" w:hAnsi="Times New Roman" w:cs="Times New Roman"/>
        </w:rPr>
        <w:t>中我们汇报了各</w:t>
      </w:r>
      <w:r w:rsidR="00EA0423" w:rsidRPr="008529F7">
        <w:rPr>
          <w:rFonts w:ascii="Times New Roman" w:eastAsia="宋体" w:hAnsi="Times New Roman" w:cs="Times New Roman"/>
        </w:rPr>
        <w:t>个</w:t>
      </w:r>
      <w:r w:rsidR="007241CE" w:rsidRPr="008529F7">
        <w:rPr>
          <w:rFonts w:ascii="Times New Roman" w:eastAsia="宋体" w:hAnsi="Times New Roman" w:cs="Times New Roman"/>
          <w:kern w:val="0"/>
          <w:szCs w:val="21"/>
        </w:rPr>
        <w:t>府</w:t>
      </w:r>
      <w:r w:rsidR="00EA0423" w:rsidRPr="008529F7">
        <w:rPr>
          <w:rFonts w:ascii="Times New Roman" w:eastAsia="宋体" w:hAnsi="Times New Roman" w:cs="Times New Roman"/>
          <w:kern w:val="0"/>
          <w:szCs w:val="21"/>
        </w:rPr>
        <w:t>层面</w:t>
      </w:r>
      <w:r w:rsidR="007241CE" w:rsidRPr="008529F7">
        <w:rPr>
          <w:rFonts w:ascii="Times New Roman" w:eastAsia="宋体" w:hAnsi="Times New Roman" w:cs="Times New Roman"/>
          <w:kern w:val="0"/>
          <w:szCs w:val="21"/>
        </w:rPr>
        <w:t>的变量</w:t>
      </w:r>
      <w:r w:rsidR="00711D2B" w:rsidRPr="008529F7">
        <w:rPr>
          <w:rFonts w:ascii="Times New Roman" w:eastAsia="宋体" w:hAnsi="Times New Roman" w:cs="Times New Roman"/>
          <w:kern w:val="0"/>
          <w:szCs w:val="21"/>
        </w:rPr>
        <w:t>的描述性统计</w:t>
      </w:r>
      <w:r w:rsidR="009B31DA" w:rsidRPr="008529F7">
        <w:rPr>
          <w:rFonts w:ascii="Times New Roman" w:eastAsia="宋体" w:hAnsi="Times New Roman" w:cs="Times New Roman"/>
          <w:kern w:val="0"/>
          <w:szCs w:val="21"/>
        </w:rPr>
        <w:t>，</w:t>
      </w:r>
      <w:r w:rsidR="00482DD1" w:rsidRPr="008529F7">
        <w:rPr>
          <w:rFonts w:ascii="Times New Roman" w:eastAsia="宋体" w:hAnsi="Times New Roman" w:cs="Times New Roman"/>
          <w:kern w:val="0"/>
          <w:szCs w:val="21"/>
        </w:rPr>
        <w:t>包括上等米价格、干流支流地理信息、其他交通方式以及通航条件和贸易潜力</w:t>
      </w:r>
      <w:r w:rsidR="00711D2B" w:rsidRPr="008529F7">
        <w:rPr>
          <w:rFonts w:ascii="Times New Roman" w:eastAsia="宋体" w:hAnsi="Times New Roman" w:cs="Times New Roman"/>
          <w:kern w:val="0"/>
          <w:szCs w:val="21"/>
        </w:rPr>
        <w:t>等变量</w:t>
      </w:r>
      <w:r w:rsidR="009B31DA" w:rsidRPr="008529F7">
        <w:rPr>
          <w:rFonts w:ascii="Times New Roman" w:eastAsia="宋体" w:hAnsi="Times New Roman" w:cs="Times New Roman"/>
          <w:kern w:val="0"/>
          <w:szCs w:val="21"/>
        </w:rPr>
        <w:t>；</w:t>
      </w:r>
      <w:r w:rsidR="00482DD1" w:rsidRPr="008529F7">
        <w:rPr>
          <w:rFonts w:ascii="Times New Roman" w:eastAsia="宋体" w:hAnsi="Times New Roman" w:cs="Times New Roman"/>
          <w:kern w:val="0"/>
          <w:szCs w:val="21"/>
        </w:rPr>
        <w:t>在样本</w:t>
      </w:r>
      <w:r w:rsidR="00482DD1" w:rsidRPr="008529F7">
        <w:rPr>
          <w:rFonts w:ascii="Times New Roman" w:eastAsia="宋体" w:hAnsi="Times New Roman" w:cs="Times New Roman"/>
          <w:kern w:val="0"/>
          <w:szCs w:val="21"/>
        </w:rPr>
        <w:t>B</w:t>
      </w:r>
      <w:r w:rsidR="00482DD1" w:rsidRPr="008529F7">
        <w:rPr>
          <w:rFonts w:ascii="Times New Roman" w:eastAsia="宋体" w:hAnsi="Times New Roman" w:cs="Times New Roman"/>
          <w:kern w:val="0"/>
          <w:szCs w:val="21"/>
        </w:rPr>
        <w:t>中我们汇报了府对</w:t>
      </w:r>
      <w:r w:rsidR="005965E3" w:rsidRPr="008529F7">
        <w:rPr>
          <w:rFonts w:ascii="Times New Roman" w:eastAsia="宋体" w:hAnsi="Times New Roman" w:cs="Times New Roman"/>
          <w:kern w:val="0"/>
          <w:szCs w:val="21"/>
        </w:rPr>
        <w:t>层面</w:t>
      </w:r>
      <w:r w:rsidR="00482DD1" w:rsidRPr="008529F7">
        <w:rPr>
          <w:rFonts w:ascii="Times New Roman" w:eastAsia="宋体" w:hAnsi="Times New Roman" w:cs="Times New Roman"/>
          <w:kern w:val="0"/>
          <w:szCs w:val="21"/>
        </w:rPr>
        <w:t>的变量</w:t>
      </w:r>
      <w:r w:rsidR="009B31DA" w:rsidRPr="008529F7">
        <w:rPr>
          <w:rFonts w:ascii="Times New Roman" w:eastAsia="宋体" w:hAnsi="Times New Roman" w:cs="Times New Roman"/>
          <w:kern w:val="0"/>
          <w:szCs w:val="21"/>
        </w:rPr>
        <w:t>，</w:t>
      </w:r>
      <w:r w:rsidR="00482DD1" w:rsidRPr="008529F7">
        <w:rPr>
          <w:rFonts w:ascii="Times New Roman" w:eastAsia="宋体" w:hAnsi="Times New Roman" w:cs="Times New Roman"/>
          <w:kern w:val="0"/>
          <w:szCs w:val="21"/>
        </w:rPr>
        <w:t>包括府对是否被同一支流连接、市场整合程度和</w:t>
      </w:r>
      <w:proofErr w:type="gramStart"/>
      <w:r w:rsidR="00482DD1" w:rsidRPr="008529F7">
        <w:rPr>
          <w:rFonts w:ascii="Times New Roman" w:eastAsia="宋体" w:hAnsi="Times New Roman" w:cs="Times New Roman"/>
          <w:kern w:val="0"/>
          <w:szCs w:val="21"/>
        </w:rPr>
        <w:t>府对</w:t>
      </w:r>
      <w:proofErr w:type="gramEnd"/>
      <w:r w:rsidR="00EF7611" w:rsidRPr="008529F7">
        <w:rPr>
          <w:rFonts w:ascii="Times New Roman" w:eastAsia="宋体" w:hAnsi="Times New Roman" w:cs="Times New Roman"/>
          <w:kern w:val="0"/>
          <w:szCs w:val="21"/>
        </w:rPr>
        <w:t>间的</w:t>
      </w:r>
      <w:r w:rsidR="00482DD1" w:rsidRPr="008529F7">
        <w:rPr>
          <w:rFonts w:ascii="Times New Roman" w:eastAsia="宋体" w:hAnsi="Times New Roman" w:cs="Times New Roman"/>
          <w:kern w:val="0"/>
          <w:szCs w:val="21"/>
        </w:rPr>
        <w:t>驿路</w:t>
      </w:r>
      <w:r w:rsidR="00EF7611" w:rsidRPr="008529F7">
        <w:rPr>
          <w:rFonts w:ascii="Times New Roman" w:eastAsia="宋体" w:hAnsi="Times New Roman" w:cs="Times New Roman"/>
          <w:kern w:val="0"/>
          <w:szCs w:val="21"/>
        </w:rPr>
        <w:t>通行</w:t>
      </w:r>
      <w:r w:rsidR="00482DD1" w:rsidRPr="008529F7">
        <w:rPr>
          <w:rFonts w:ascii="Times New Roman" w:eastAsia="宋体" w:hAnsi="Times New Roman" w:cs="Times New Roman"/>
          <w:kern w:val="0"/>
          <w:szCs w:val="21"/>
        </w:rPr>
        <w:t>距离</w:t>
      </w:r>
      <w:r w:rsidR="00D4153A" w:rsidRPr="008529F7">
        <w:rPr>
          <w:rFonts w:ascii="Times New Roman" w:eastAsia="宋体" w:hAnsi="Times New Roman" w:cs="Times New Roman"/>
          <w:kern w:val="0"/>
          <w:szCs w:val="21"/>
        </w:rPr>
        <w:t>的描述性统计</w:t>
      </w:r>
      <w:r w:rsidR="00482DD1" w:rsidRPr="008529F7">
        <w:rPr>
          <w:rFonts w:ascii="Times New Roman" w:eastAsia="宋体" w:hAnsi="Times New Roman" w:cs="Times New Roman"/>
          <w:kern w:val="0"/>
          <w:szCs w:val="21"/>
        </w:rPr>
        <w:t>。</w:t>
      </w:r>
    </w:p>
    <w:p w14:paraId="43638339" w14:textId="77777777" w:rsidR="00D46043" w:rsidRPr="008529F7" w:rsidRDefault="00D46043" w:rsidP="00722885">
      <w:pPr>
        <w:ind w:firstLineChars="200" w:firstLine="420"/>
        <w:rPr>
          <w:rFonts w:ascii="Times New Roman" w:eastAsia="宋体" w:hAnsi="Times New Roman" w:cs="Times New Roman"/>
        </w:rPr>
      </w:pPr>
    </w:p>
    <w:p w14:paraId="208B44E8" w14:textId="77777777" w:rsidR="00FD2692" w:rsidRPr="008529F7" w:rsidRDefault="00FD2692" w:rsidP="00FD2692">
      <w:pPr>
        <w:pStyle w:val="a6"/>
        <w:jc w:val="both"/>
        <w:rPr>
          <w:rFonts w:ascii="Times New Roman" w:eastAsia="黑体" w:hAnsi="Times New Roman" w:cs="Times New Roman"/>
          <w:b w:val="0"/>
        </w:rPr>
      </w:pPr>
      <w:bookmarkStart w:id="2" w:name="_Ref156389732"/>
      <w:r w:rsidRPr="008529F7">
        <w:rPr>
          <w:rFonts w:ascii="Times New Roman" w:eastAsia="黑体" w:hAnsi="Times New Roman" w:cs="Times New Roman"/>
          <w:b w:val="0"/>
        </w:rPr>
        <w:t>表</w:t>
      </w:r>
      <w:r w:rsidRPr="008529F7">
        <w:rPr>
          <w:rFonts w:ascii="Times New Roman" w:eastAsia="黑体" w:hAnsi="Times New Roman" w:cs="Times New Roman"/>
          <w:b w:val="0"/>
        </w:rPr>
        <w:fldChar w:fldCharType="begin"/>
      </w:r>
      <w:r w:rsidRPr="008529F7">
        <w:rPr>
          <w:rFonts w:ascii="Times New Roman" w:eastAsia="黑体" w:hAnsi="Times New Roman" w:cs="Times New Roman"/>
          <w:b w:val="0"/>
        </w:rPr>
        <w:instrText xml:space="preserve"> SEQ </w:instrText>
      </w:r>
      <w:r w:rsidRPr="008529F7">
        <w:rPr>
          <w:rFonts w:ascii="Times New Roman" w:eastAsia="黑体" w:hAnsi="Times New Roman" w:cs="Times New Roman"/>
          <w:b w:val="0"/>
        </w:rPr>
        <w:instrText>表</w:instrText>
      </w:r>
      <w:r w:rsidRPr="008529F7">
        <w:rPr>
          <w:rFonts w:ascii="Times New Roman" w:eastAsia="黑体" w:hAnsi="Times New Roman" w:cs="Times New Roman"/>
          <w:b w:val="0"/>
        </w:rPr>
        <w:instrText xml:space="preserve"> \* ARABIC </w:instrText>
      </w:r>
      <w:r w:rsidRPr="008529F7">
        <w:rPr>
          <w:rFonts w:ascii="Times New Roman" w:eastAsia="黑体" w:hAnsi="Times New Roman" w:cs="Times New Roman"/>
          <w:b w:val="0"/>
        </w:rPr>
        <w:fldChar w:fldCharType="separate"/>
      </w:r>
      <w:r w:rsidRPr="008529F7">
        <w:rPr>
          <w:rFonts w:ascii="Times New Roman" w:eastAsia="黑体" w:hAnsi="Times New Roman" w:cs="Times New Roman"/>
          <w:b w:val="0"/>
          <w:noProof/>
        </w:rPr>
        <w:t>1</w:t>
      </w:r>
      <w:r w:rsidRPr="008529F7">
        <w:rPr>
          <w:rFonts w:ascii="Times New Roman" w:eastAsia="黑体" w:hAnsi="Times New Roman" w:cs="Times New Roman"/>
          <w:b w:val="0"/>
        </w:rPr>
        <w:fldChar w:fldCharType="end"/>
      </w:r>
      <w:bookmarkEnd w:id="2"/>
      <w:r w:rsidRPr="008529F7">
        <w:rPr>
          <w:rFonts w:ascii="Times New Roman" w:eastAsia="黑体" w:hAnsi="Times New Roman" w:cs="Times New Roman"/>
          <w:b w:val="0"/>
        </w:rPr>
        <w:t xml:space="preserve">                                </w:t>
      </w:r>
      <w:r w:rsidRPr="008529F7">
        <w:rPr>
          <w:rFonts w:ascii="Times New Roman" w:eastAsia="黑体" w:hAnsi="Times New Roman" w:cs="Times New Roman"/>
          <w:b w:val="0"/>
        </w:rPr>
        <w:t>描述性统计</w:t>
      </w:r>
    </w:p>
    <w:tbl>
      <w:tblPr>
        <w:tblW w:w="5000" w:type="pct"/>
        <w:jc w:val="center"/>
        <w:tblCellMar>
          <w:left w:w="75" w:type="dxa"/>
          <w:right w:w="75" w:type="dxa"/>
        </w:tblCellMar>
        <w:tblLook w:val="0000" w:firstRow="0" w:lastRow="0" w:firstColumn="0" w:lastColumn="0" w:noHBand="0" w:noVBand="0"/>
      </w:tblPr>
      <w:tblGrid>
        <w:gridCol w:w="3262"/>
        <w:gridCol w:w="989"/>
        <w:gridCol w:w="812"/>
        <w:gridCol w:w="812"/>
        <w:gridCol w:w="812"/>
        <w:gridCol w:w="812"/>
        <w:gridCol w:w="807"/>
      </w:tblGrid>
      <w:tr w:rsidR="00722885" w:rsidRPr="008529F7" w14:paraId="680F0DA2" w14:textId="77777777" w:rsidTr="006750D2">
        <w:trPr>
          <w:jc w:val="center"/>
        </w:trPr>
        <w:tc>
          <w:tcPr>
            <w:tcW w:w="1963" w:type="pct"/>
            <w:tcBorders>
              <w:top w:val="single" w:sz="12" w:space="0" w:color="auto"/>
              <w:left w:val="nil"/>
              <w:bottom w:val="single" w:sz="6" w:space="0" w:color="auto"/>
              <w:right w:val="nil"/>
            </w:tcBorders>
          </w:tcPr>
          <w:p w14:paraId="67149874" w14:textId="77777777" w:rsidR="00722885" w:rsidRPr="008529F7" w:rsidRDefault="00722885" w:rsidP="00263D19">
            <w:pPr>
              <w:autoSpaceDE w:val="0"/>
              <w:autoSpaceDN w:val="0"/>
              <w:adjustRightInd w:val="0"/>
              <w:jc w:val="left"/>
              <w:rPr>
                <w:rFonts w:ascii="Times New Roman" w:eastAsia="宋体" w:hAnsi="Times New Roman" w:cs="Times New Roman"/>
                <w:kern w:val="0"/>
                <w:szCs w:val="21"/>
              </w:rPr>
            </w:pPr>
            <w:r w:rsidRPr="008529F7">
              <w:rPr>
                <w:rFonts w:ascii="Times New Roman" w:eastAsia="宋体" w:hAnsi="Times New Roman" w:cs="Times New Roman"/>
                <w:kern w:val="0"/>
                <w:szCs w:val="21"/>
              </w:rPr>
              <w:t>变量</w:t>
            </w:r>
          </w:p>
        </w:tc>
        <w:tc>
          <w:tcPr>
            <w:tcW w:w="595" w:type="pct"/>
            <w:tcBorders>
              <w:top w:val="single" w:sz="12" w:space="0" w:color="auto"/>
              <w:left w:val="nil"/>
              <w:bottom w:val="single" w:sz="6" w:space="0" w:color="auto"/>
              <w:right w:val="nil"/>
            </w:tcBorders>
          </w:tcPr>
          <w:p w14:paraId="1C29866A"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样本量</w:t>
            </w:r>
          </w:p>
        </w:tc>
        <w:tc>
          <w:tcPr>
            <w:tcW w:w="489" w:type="pct"/>
            <w:tcBorders>
              <w:top w:val="single" w:sz="12" w:space="0" w:color="auto"/>
              <w:left w:val="nil"/>
              <w:bottom w:val="single" w:sz="6" w:space="0" w:color="auto"/>
              <w:right w:val="nil"/>
            </w:tcBorders>
          </w:tcPr>
          <w:p w14:paraId="0016560C"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平均值</w:t>
            </w:r>
          </w:p>
        </w:tc>
        <w:tc>
          <w:tcPr>
            <w:tcW w:w="489" w:type="pct"/>
            <w:tcBorders>
              <w:top w:val="single" w:sz="12" w:space="0" w:color="auto"/>
              <w:left w:val="nil"/>
              <w:bottom w:val="single" w:sz="6" w:space="0" w:color="auto"/>
              <w:right w:val="nil"/>
            </w:tcBorders>
          </w:tcPr>
          <w:p w14:paraId="73EFAD0C"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最小值</w:t>
            </w:r>
          </w:p>
        </w:tc>
        <w:tc>
          <w:tcPr>
            <w:tcW w:w="489" w:type="pct"/>
            <w:tcBorders>
              <w:top w:val="single" w:sz="12" w:space="0" w:color="auto"/>
              <w:left w:val="nil"/>
              <w:bottom w:val="single" w:sz="6" w:space="0" w:color="auto"/>
              <w:right w:val="nil"/>
            </w:tcBorders>
          </w:tcPr>
          <w:p w14:paraId="4CCEA962"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中位数</w:t>
            </w:r>
          </w:p>
        </w:tc>
        <w:tc>
          <w:tcPr>
            <w:tcW w:w="489" w:type="pct"/>
            <w:tcBorders>
              <w:top w:val="single" w:sz="12" w:space="0" w:color="auto"/>
              <w:left w:val="nil"/>
              <w:bottom w:val="single" w:sz="6" w:space="0" w:color="auto"/>
              <w:right w:val="nil"/>
            </w:tcBorders>
          </w:tcPr>
          <w:p w14:paraId="2F44FE2D"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最大值</w:t>
            </w:r>
          </w:p>
        </w:tc>
        <w:tc>
          <w:tcPr>
            <w:tcW w:w="487" w:type="pct"/>
            <w:tcBorders>
              <w:top w:val="single" w:sz="12" w:space="0" w:color="auto"/>
              <w:left w:val="nil"/>
              <w:bottom w:val="single" w:sz="6" w:space="0" w:color="auto"/>
              <w:right w:val="nil"/>
            </w:tcBorders>
          </w:tcPr>
          <w:p w14:paraId="04D7DB91"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标准差</w:t>
            </w:r>
          </w:p>
        </w:tc>
      </w:tr>
      <w:tr w:rsidR="00722885" w:rsidRPr="008529F7" w14:paraId="021B1B72" w14:textId="77777777" w:rsidTr="00263D19">
        <w:trPr>
          <w:jc w:val="center"/>
        </w:trPr>
        <w:tc>
          <w:tcPr>
            <w:tcW w:w="5000" w:type="pct"/>
            <w:gridSpan w:val="7"/>
            <w:tcBorders>
              <w:top w:val="single" w:sz="6" w:space="0" w:color="auto"/>
              <w:left w:val="nil"/>
              <w:right w:val="nil"/>
            </w:tcBorders>
          </w:tcPr>
          <w:p w14:paraId="248AF664" w14:textId="77777777" w:rsidR="00722885" w:rsidRPr="008529F7" w:rsidRDefault="00722885" w:rsidP="00263D19">
            <w:pPr>
              <w:autoSpaceDE w:val="0"/>
              <w:autoSpaceDN w:val="0"/>
              <w:adjustRightInd w:val="0"/>
              <w:jc w:val="center"/>
              <w:rPr>
                <w:rFonts w:ascii="Times New Roman" w:eastAsia="宋体" w:hAnsi="Times New Roman" w:cs="Times New Roman"/>
                <w:b/>
                <w:bCs/>
                <w:kern w:val="0"/>
                <w:szCs w:val="21"/>
              </w:rPr>
            </w:pPr>
            <w:r w:rsidRPr="008529F7">
              <w:rPr>
                <w:rFonts w:ascii="Times New Roman" w:eastAsia="宋体" w:hAnsi="Times New Roman" w:cs="Times New Roman"/>
                <w:b/>
                <w:bCs/>
                <w:kern w:val="0"/>
                <w:szCs w:val="21"/>
              </w:rPr>
              <w:t>样本</w:t>
            </w:r>
            <w:r w:rsidRPr="008529F7">
              <w:rPr>
                <w:rFonts w:ascii="Times New Roman" w:eastAsia="宋体" w:hAnsi="Times New Roman" w:cs="Times New Roman"/>
                <w:b/>
                <w:bCs/>
                <w:kern w:val="0"/>
                <w:szCs w:val="21"/>
              </w:rPr>
              <w:t>A</w:t>
            </w:r>
            <w:r w:rsidRPr="008529F7">
              <w:rPr>
                <w:rFonts w:ascii="Times New Roman" w:eastAsia="宋体" w:hAnsi="Times New Roman" w:cs="Times New Roman"/>
                <w:b/>
                <w:bCs/>
                <w:kern w:val="0"/>
                <w:szCs w:val="21"/>
              </w:rPr>
              <w:t>：府</w:t>
            </w:r>
            <m:oMath>
              <m:r>
                <m:rPr>
                  <m:sty m:val="bi"/>
                </m:rPr>
                <w:rPr>
                  <w:rFonts w:ascii="Cambria Math" w:eastAsia="宋体" w:hAnsi="Cambria Math" w:cs="Times New Roman"/>
                  <w:kern w:val="0"/>
                  <w:szCs w:val="21"/>
                </w:rPr>
                <m:t>×</m:t>
              </m:r>
            </m:oMath>
            <w:r w:rsidRPr="008529F7">
              <w:rPr>
                <w:rFonts w:ascii="Times New Roman" w:eastAsia="宋体" w:hAnsi="Times New Roman" w:cs="Times New Roman"/>
                <w:b/>
                <w:bCs/>
                <w:kern w:val="0"/>
                <w:szCs w:val="21"/>
              </w:rPr>
              <w:t>时期</w:t>
            </w:r>
          </w:p>
        </w:tc>
      </w:tr>
      <w:tr w:rsidR="00722885" w:rsidRPr="008529F7" w14:paraId="77FFDE75" w14:textId="77777777" w:rsidTr="006750D2">
        <w:trPr>
          <w:jc w:val="center"/>
        </w:trPr>
        <w:tc>
          <w:tcPr>
            <w:tcW w:w="1963" w:type="pct"/>
            <w:tcBorders>
              <w:top w:val="nil"/>
              <w:left w:val="nil"/>
              <w:right w:val="nil"/>
            </w:tcBorders>
          </w:tcPr>
          <w:p w14:paraId="64F891F8" w14:textId="77777777" w:rsidR="00722885" w:rsidRPr="008529F7" w:rsidRDefault="00722885" w:rsidP="00263D19">
            <w:pPr>
              <w:autoSpaceDE w:val="0"/>
              <w:autoSpaceDN w:val="0"/>
              <w:adjustRightInd w:val="0"/>
              <w:jc w:val="left"/>
              <w:rPr>
                <w:rFonts w:ascii="Times New Roman" w:eastAsia="宋体" w:hAnsi="Times New Roman" w:cs="Times New Roman"/>
                <w:kern w:val="0"/>
                <w:szCs w:val="21"/>
              </w:rPr>
            </w:pPr>
            <w:r w:rsidRPr="008529F7">
              <w:rPr>
                <w:rFonts w:ascii="Times New Roman" w:eastAsia="宋体" w:hAnsi="Times New Roman" w:cs="Times New Roman"/>
                <w:kern w:val="0"/>
                <w:szCs w:val="21"/>
              </w:rPr>
              <w:t>上等米价格（</w:t>
            </w:r>
            <w:r w:rsidRPr="008529F7">
              <w:rPr>
                <w:rFonts w:ascii="Times New Roman" w:eastAsia="宋体" w:hAnsi="Times New Roman" w:cs="Times New Roman"/>
                <w:kern w:val="0"/>
                <w:szCs w:val="21"/>
              </w:rPr>
              <w:t>0.01</w:t>
            </w:r>
            <w:proofErr w:type="gramStart"/>
            <w:r w:rsidRPr="008529F7">
              <w:rPr>
                <w:rFonts w:ascii="Times New Roman" w:eastAsia="宋体" w:hAnsi="Times New Roman" w:cs="Times New Roman"/>
                <w:kern w:val="0"/>
                <w:szCs w:val="21"/>
              </w:rPr>
              <w:t>两</w:t>
            </w:r>
            <w:proofErr w:type="gramEnd"/>
            <w:r w:rsidRPr="008529F7">
              <w:rPr>
                <w:rFonts w:ascii="Times New Roman" w:eastAsia="宋体" w:hAnsi="Times New Roman" w:cs="Times New Roman"/>
                <w:kern w:val="0"/>
                <w:szCs w:val="21"/>
              </w:rPr>
              <w:t>/</w:t>
            </w:r>
            <w:r w:rsidRPr="008529F7">
              <w:rPr>
                <w:rFonts w:ascii="Times New Roman" w:eastAsia="宋体" w:hAnsi="Times New Roman" w:cs="Times New Roman"/>
                <w:kern w:val="0"/>
                <w:szCs w:val="21"/>
              </w:rPr>
              <w:t>石）</w:t>
            </w:r>
          </w:p>
        </w:tc>
        <w:tc>
          <w:tcPr>
            <w:tcW w:w="595" w:type="pct"/>
            <w:tcBorders>
              <w:top w:val="nil"/>
              <w:left w:val="nil"/>
              <w:right w:val="nil"/>
            </w:tcBorders>
          </w:tcPr>
          <w:p w14:paraId="2F04C1B8" w14:textId="0D6534B2"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28</w:t>
            </w:r>
            <w:r w:rsidR="006750D2" w:rsidRPr="008529F7">
              <w:rPr>
                <w:rFonts w:ascii="Times New Roman" w:eastAsia="宋体" w:hAnsi="Times New Roman" w:cs="Times New Roman"/>
                <w:kern w:val="0"/>
                <w:szCs w:val="21"/>
              </w:rPr>
              <w:t xml:space="preserve"> </w:t>
            </w:r>
            <w:r w:rsidRPr="008529F7">
              <w:rPr>
                <w:rFonts w:ascii="Times New Roman" w:eastAsia="宋体" w:hAnsi="Times New Roman" w:cs="Times New Roman"/>
                <w:kern w:val="0"/>
                <w:szCs w:val="21"/>
              </w:rPr>
              <w:t>628</w:t>
            </w:r>
          </w:p>
        </w:tc>
        <w:tc>
          <w:tcPr>
            <w:tcW w:w="489" w:type="pct"/>
            <w:tcBorders>
              <w:top w:val="nil"/>
              <w:left w:val="nil"/>
              <w:right w:val="nil"/>
            </w:tcBorders>
          </w:tcPr>
          <w:p w14:paraId="64888C87"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194.5</w:t>
            </w:r>
          </w:p>
        </w:tc>
        <w:tc>
          <w:tcPr>
            <w:tcW w:w="489" w:type="pct"/>
            <w:tcBorders>
              <w:top w:val="nil"/>
              <w:left w:val="nil"/>
              <w:right w:val="nil"/>
            </w:tcBorders>
          </w:tcPr>
          <w:p w14:paraId="65840B54"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60</w:t>
            </w:r>
          </w:p>
        </w:tc>
        <w:tc>
          <w:tcPr>
            <w:tcW w:w="489" w:type="pct"/>
            <w:tcBorders>
              <w:top w:val="nil"/>
              <w:left w:val="nil"/>
              <w:right w:val="nil"/>
            </w:tcBorders>
          </w:tcPr>
          <w:p w14:paraId="15B39220"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183.5</w:t>
            </w:r>
          </w:p>
        </w:tc>
        <w:tc>
          <w:tcPr>
            <w:tcW w:w="489" w:type="pct"/>
            <w:tcBorders>
              <w:top w:val="nil"/>
              <w:left w:val="nil"/>
              <w:right w:val="nil"/>
            </w:tcBorders>
          </w:tcPr>
          <w:p w14:paraId="24F98BBA"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640.5</w:t>
            </w:r>
          </w:p>
        </w:tc>
        <w:tc>
          <w:tcPr>
            <w:tcW w:w="487" w:type="pct"/>
            <w:tcBorders>
              <w:top w:val="nil"/>
              <w:left w:val="nil"/>
              <w:right w:val="nil"/>
            </w:tcBorders>
          </w:tcPr>
          <w:p w14:paraId="14721798"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85.61</w:t>
            </w:r>
          </w:p>
        </w:tc>
      </w:tr>
      <w:tr w:rsidR="00722885" w:rsidRPr="008529F7" w14:paraId="38AA1FDF" w14:textId="77777777" w:rsidTr="006750D2">
        <w:trPr>
          <w:jc w:val="center"/>
        </w:trPr>
        <w:tc>
          <w:tcPr>
            <w:tcW w:w="1963" w:type="pct"/>
            <w:tcBorders>
              <w:left w:val="nil"/>
              <w:bottom w:val="nil"/>
              <w:right w:val="nil"/>
            </w:tcBorders>
          </w:tcPr>
          <w:p w14:paraId="2E063035" w14:textId="77777777" w:rsidR="00722885" w:rsidRPr="008529F7" w:rsidRDefault="00722885" w:rsidP="00263D19">
            <w:pPr>
              <w:autoSpaceDE w:val="0"/>
              <w:autoSpaceDN w:val="0"/>
              <w:adjustRightInd w:val="0"/>
              <w:jc w:val="left"/>
              <w:rPr>
                <w:rFonts w:ascii="Times New Roman" w:eastAsia="宋体" w:hAnsi="Times New Roman" w:cs="Times New Roman"/>
                <w:kern w:val="0"/>
                <w:szCs w:val="21"/>
              </w:rPr>
            </w:pPr>
            <w:r w:rsidRPr="008529F7">
              <w:rPr>
                <w:rFonts w:ascii="Times New Roman" w:eastAsia="宋体" w:hAnsi="Times New Roman" w:cs="Times New Roman"/>
                <w:kern w:val="0"/>
                <w:szCs w:val="21"/>
              </w:rPr>
              <w:t>上等米价格</w:t>
            </w:r>
            <w:r w:rsidRPr="008529F7">
              <w:rPr>
                <w:rFonts w:ascii="Times New Roman" w:eastAsia="宋体" w:hAnsi="Times New Roman" w:cs="Times New Roman"/>
                <w:kern w:val="0"/>
                <w:szCs w:val="21"/>
              </w:rPr>
              <w:t>:</w:t>
            </w:r>
            <w:r w:rsidRPr="008529F7">
              <w:rPr>
                <w:rFonts w:ascii="Times New Roman" w:eastAsia="宋体" w:hAnsi="Times New Roman" w:cs="Times New Roman"/>
                <w:kern w:val="0"/>
                <w:szCs w:val="21"/>
              </w:rPr>
              <w:t>最高值（</w:t>
            </w:r>
            <w:r w:rsidRPr="008529F7">
              <w:rPr>
                <w:rFonts w:ascii="Times New Roman" w:eastAsia="宋体" w:hAnsi="Times New Roman" w:cs="Times New Roman"/>
                <w:kern w:val="0"/>
                <w:szCs w:val="21"/>
              </w:rPr>
              <w:t>0.01</w:t>
            </w:r>
            <w:proofErr w:type="gramStart"/>
            <w:r w:rsidRPr="008529F7">
              <w:rPr>
                <w:rFonts w:ascii="Times New Roman" w:eastAsia="宋体" w:hAnsi="Times New Roman" w:cs="Times New Roman"/>
                <w:kern w:val="0"/>
                <w:szCs w:val="21"/>
              </w:rPr>
              <w:t>两</w:t>
            </w:r>
            <w:proofErr w:type="gramEnd"/>
            <w:r w:rsidRPr="008529F7">
              <w:rPr>
                <w:rFonts w:ascii="Times New Roman" w:eastAsia="宋体" w:hAnsi="Times New Roman" w:cs="Times New Roman"/>
                <w:kern w:val="0"/>
                <w:szCs w:val="21"/>
              </w:rPr>
              <w:t>/</w:t>
            </w:r>
            <w:r w:rsidRPr="008529F7">
              <w:rPr>
                <w:rFonts w:ascii="Times New Roman" w:eastAsia="宋体" w:hAnsi="Times New Roman" w:cs="Times New Roman"/>
                <w:kern w:val="0"/>
                <w:szCs w:val="21"/>
              </w:rPr>
              <w:t>石）</w:t>
            </w:r>
          </w:p>
        </w:tc>
        <w:tc>
          <w:tcPr>
            <w:tcW w:w="595" w:type="pct"/>
            <w:tcBorders>
              <w:left w:val="nil"/>
              <w:bottom w:val="nil"/>
              <w:right w:val="nil"/>
            </w:tcBorders>
          </w:tcPr>
          <w:p w14:paraId="3E7424EA" w14:textId="6515B8F3"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26</w:t>
            </w:r>
            <w:r w:rsidR="006750D2" w:rsidRPr="008529F7">
              <w:rPr>
                <w:rFonts w:ascii="Times New Roman" w:eastAsia="宋体" w:hAnsi="Times New Roman" w:cs="Times New Roman"/>
                <w:kern w:val="0"/>
                <w:szCs w:val="21"/>
              </w:rPr>
              <w:t xml:space="preserve"> </w:t>
            </w:r>
            <w:r w:rsidRPr="008529F7">
              <w:rPr>
                <w:rFonts w:ascii="Times New Roman" w:eastAsia="宋体" w:hAnsi="Times New Roman" w:cs="Times New Roman"/>
                <w:kern w:val="0"/>
                <w:szCs w:val="21"/>
              </w:rPr>
              <w:t>880</w:t>
            </w:r>
          </w:p>
        </w:tc>
        <w:tc>
          <w:tcPr>
            <w:tcW w:w="489" w:type="pct"/>
            <w:tcBorders>
              <w:left w:val="nil"/>
              <w:bottom w:val="nil"/>
              <w:right w:val="nil"/>
            </w:tcBorders>
          </w:tcPr>
          <w:p w14:paraId="08B8FFAD"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235.5</w:t>
            </w:r>
          </w:p>
        </w:tc>
        <w:tc>
          <w:tcPr>
            <w:tcW w:w="489" w:type="pct"/>
            <w:tcBorders>
              <w:left w:val="nil"/>
              <w:bottom w:val="nil"/>
              <w:right w:val="nil"/>
            </w:tcBorders>
          </w:tcPr>
          <w:p w14:paraId="3C353B15"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62</w:t>
            </w:r>
          </w:p>
        </w:tc>
        <w:tc>
          <w:tcPr>
            <w:tcW w:w="489" w:type="pct"/>
            <w:tcBorders>
              <w:left w:val="nil"/>
              <w:bottom w:val="nil"/>
              <w:right w:val="nil"/>
            </w:tcBorders>
          </w:tcPr>
          <w:p w14:paraId="6128670C"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217</w:t>
            </w:r>
          </w:p>
        </w:tc>
        <w:tc>
          <w:tcPr>
            <w:tcW w:w="489" w:type="pct"/>
            <w:tcBorders>
              <w:left w:val="nil"/>
              <w:bottom w:val="nil"/>
              <w:right w:val="nil"/>
            </w:tcBorders>
          </w:tcPr>
          <w:p w14:paraId="66063011"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861</w:t>
            </w:r>
          </w:p>
        </w:tc>
        <w:tc>
          <w:tcPr>
            <w:tcW w:w="487" w:type="pct"/>
            <w:tcBorders>
              <w:left w:val="nil"/>
              <w:bottom w:val="nil"/>
              <w:right w:val="nil"/>
            </w:tcBorders>
          </w:tcPr>
          <w:p w14:paraId="166EEDEB"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104.0</w:t>
            </w:r>
          </w:p>
        </w:tc>
      </w:tr>
      <w:tr w:rsidR="00722885" w:rsidRPr="008529F7" w14:paraId="085DE39A" w14:textId="77777777" w:rsidTr="006750D2">
        <w:trPr>
          <w:jc w:val="center"/>
        </w:trPr>
        <w:tc>
          <w:tcPr>
            <w:tcW w:w="1963" w:type="pct"/>
            <w:tcBorders>
              <w:top w:val="nil"/>
              <w:left w:val="nil"/>
              <w:bottom w:val="nil"/>
              <w:right w:val="nil"/>
            </w:tcBorders>
          </w:tcPr>
          <w:p w14:paraId="71957D22" w14:textId="77777777" w:rsidR="00722885" w:rsidRPr="008529F7" w:rsidRDefault="00722885" w:rsidP="00263D19">
            <w:pPr>
              <w:autoSpaceDE w:val="0"/>
              <w:autoSpaceDN w:val="0"/>
              <w:adjustRightInd w:val="0"/>
              <w:jc w:val="left"/>
              <w:rPr>
                <w:rFonts w:ascii="Times New Roman" w:eastAsia="宋体" w:hAnsi="Times New Roman" w:cs="Times New Roman"/>
                <w:kern w:val="0"/>
                <w:szCs w:val="21"/>
              </w:rPr>
            </w:pPr>
            <w:r w:rsidRPr="008529F7">
              <w:rPr>
                <w:rFonts w:ascii="Times New Roman" w:eastAsia="宋体" w:hAnsi="Times New Roman" w:cs="Times New Roman"/>
                <w:kern w:val="0"/>
                <w:szCs w:val="21"/>
              </w:rPr>
              <w:t>上等米价格</w:t>
            </w:r>
            <w:r w:rsidRPr="008529F7">
              <w:rPr>
                <w:rFonts w:ascii="Times New Roman" w:eastAsia="宋体" w:hAnsi="Times New Roman" w:cs="Times New Roman"/>
                <w:kern w:val="0"/>
                <w:szCs w:val="21"/>
              </w:rPr>
              <w:t>:</w:t>
            </w:r>
            <w:r w:rsidRPr="008529F7">
              <w:rPr>
                <w:rFonts w:ascii="Times New Roman" w:eastAsia="宋体" w:hAnsi="Times New Roman" w:cs="Times New Roman"/>
                <w:kern w:val="0"/>
                <w:szCs w:val="21"/>
              </w:rPr>
              <w:t>最低值（</w:t>
            </w:r>
            <w:r w:rsidRPr="008529F7">
              <w:rPr>
                <w:rFonts w:ascii="Times New Roman" w:eastAsia="宋体" w:hAnsi="Times New Roman" w:cs="Times New Roman"/>
                <w:kern w:val="0"/>
                <w:szCs w:val="21"/>
              </w:rPr>
              <w:t>0.01</w:t>
            </w:r>
            <w:proofErr w:type="gramStart"/>
            <w:r w:rsidRPr="008529F7">
              <w:rPr>
                <w:rFonts w:ascii="Times New Roman" w:eastAsia="宋体" w:hAnsi="Times New Roman" w:cs="Times New Roman"/>
                <w:kern w:val="0"/>
                <w:szCs w:val="21"/>
              </w:rPr>
              <w:t>两</w:t>
            </w:r>
            <w:proofErr w:type="gramEnd"/>
            <w:r w:rsidRPr="008529F7">
              <w:rPr>
                <w:rFonts w:ascii="Times New Roman" w:eastAsia="宋体" w:hAnsi="Times New Roman" w:cs="Times New Roman"/>
                <w:kern w:val="0"/>
                <w:szCs w:val="21"/>
              </w:rPr>
              <w:t>/</w:t>
            </w:r>
            <w:r w:rsidRPr="008529F7">
              <w:rPr>
                <w:rFonts w:ascii="Times New Roman" w:eastAsia="宋体" w:hAnsi="Times New Roman" w:cs="Times New Roman"/>
                <w:kern w:val="0"/>
                <w:szCs w:val="21"/>
              </w:rPr>
              <w:t>石）</w:t>
            </w:r>
          </w:p>
        </w:tc>
        <w:tc>
          <w:tcPr>
            <w:tcW w:w="595" w:type="pct"/>
            <w:tcBorders>
              <w:top w:val="nil"/>
              <w:left w:val="nil"/>
              <w:bottom w:val="nil"/>
              <w:right w:val="nil"/>
            </w:tcBorders>
          </w:tcPr>
          <w:p w14:paraId="0EEE7A5D" w14:textId="354CF9BE"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26</w:t>
            </w:r>
            <w:r w:rsidR="006750D2" w:rsidRPr="008529F7">
              <w:rPr>
                <w:rFonts w:ascii="Times New Roman" w:eastAsia="宋体" w:hAnsi="Times New Roman" w:cs="Times New Roman"/>
                <w:kern w:val="0"/>
                <w:szCs w:val="21"/>
              </w:rPr>
              <w:t xml:space="preserve"> </w:t>
            </w:r>
            <w:r w:rsidRPr="008529F7">
              <w:rPr>
                <w:rFonts w:ascii="Times New Roman" w:eastAsia="宋体" w:hAnsi="Times New Roman" w:cs="Times New Roman"/>
                <w:kern w:val="0"/>
                <w:szCs w:val="21"/>
              </w:rPr>
              <w:t>880</w:t>
            </w:r>
          </w:p>
        </w:tc>
        <w:tc>
          <w:tcPr>
            <w:tcW w:w="489" w:type="pct"/>
            <w:tcBorders>
              <w:top w:val="nil"/>
              <w:left w:val="nil"/>
              <w:bottom w:val="nil"/>
              <w:right w:val="nil"/>
            </w:tcBorders>
          </w:tcPr>
          <w:p w14:paraId="6DD902BF"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165.9</w:t>
            </w:r>
          </w:p>
        </w:tc>
        <w:tc>
          <w:tcPr>
            <w:tcW w:w="489" w:type="pct"/>
            <w:tcBorders>
              <w:top w:val="nil"/>
              <w:left w:val="nil"/>
              <w:bottom w:val="nil"/>
              <w:right w:val="nil"/>
            </w:tcBorders>
          </w:tcPr>
          <w:p w14:paraId="394B45BC"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39</w:t>
            </w:r>
          </w:p>
        </w:tc>
        <w:tc>
          <w:tcPr>
            <w:tcW w:w="489" w:type="pct"/>
            <w:tcBorders>
              <w:top w:val="nil"/>
              <w:left w:val="nil"/>
              <w:bottom w:val="nil"/>
              <w:right w:val="nil"/>
            </w:tcBorders>
          </w:tcPr>
          <w:p w14:paraId="17BF09F4"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156</w:t>
            </w:r>
          </w:p>
        </w:tc>
        <w:tc>
          <w:tcPr>
            <w:tcW w:w="489" w:type="pct"/>
            <w:tcBorders>
              <w:top w:val="nil"/>
              <w:left w:val="nil"/>
              <w:bottom w:val="nil"/>
              <w:right w:val="nil"/>
            </w:tcBorders>
          </w:tcPr>
          <w:p w14:paraId="16ED8227"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548</w:t>
            </w:r>
          </w:p>
        </w:tc>
        <w:tc>
          <w:tcPr>
            <w:tcW w:w="487" w:type="pct"/>
            <w:tcBorders>
              <w:top w:val="nil"/>
              <w:left w:val="nil"/>
              <w:bottom w:val="nil"/>
              <w:right w:val="nil"/>
            </w:tcBorders>
          </w:tcPr>
          <w:p w14:paraId="30A6C199"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72.96</w:t>
            </w:r>
          </w:p>
        </w:tc>
      </w:tr>
      <w:tr w:rsidR="00722885" w:rsidRPr="008529F7" w14:paraId="5B60AC92" w14:textId="77777777" w:rsidTr="006750D2">
        <w:trPr>
          <w:jc w:val="center"/>
        </w:trPr>
        <w:tc>
          <w:tcPr>
            <w:tcW w:w="1963" w:type="pct"/>
            <w:tcBorders>
              <w:top w:val="nil"/>
              <w:left w:val="nil"/>
              <w:bottom w:val="nil"/>
              <w:right w:val="nil"/>
            </w:tcBorders>
          </w:tcPr>
          <w:p w14:paraId="14F13655" w14:textId="77777777" w:rsidR="00722885" w:rsidRPr="008529F7" w:rsidRDefault="00722885" w:rsidP="00263D19">
            <w:pPr>
              <w:autoSpaceDE w:val="0"/>
              <w:autoSpaceDN w:val="0"/>
              <w:adjustRightInd w:val="0"/>
              <w:jc w:val="left"/>
              <w:rPr>
                <w:rFonts w:ascii="Times New Roman" w:eastAsia="宋体" w:hAnsi="Times New Roman" w:cs="Times New Roman"/>
                <w:kern w:val="0"/>
                <w:szCs w:val="21"/>
              </w:rPr>
            </w:pPr>
            <w:r w:rsidRPr="008529F7">
              <w:rPr>
                <w:rFonts w:ascii="Times New Roman" w:eastAsia="宋体" w:hAnsi="Times New Roman" w:cs="Times New Roman"/>
                <w:kern w:val="0"/>
                <w:szCs w:val="21"/>
              </w:rPr>
              <w:t>1</w:t>
            </w:r>
            <w:r w:rsidRPr="008529F7">
              <w:rPr>
                <w:rFonts w:ascii="Times New Roman" w:eastAsia="宋体" w:hAnsi="Times New Roman" w:cs="Times New Roman"/>
                <w:kern w:val="0"/>
                <w:szCs w:val="21"/>
              </w:rPr>
              <w:t>（是否被长江支流流经）</w:t>
            </w:r>
          </w:p>
        </w:tc>
        <w:tc>
          <w:tcPr>
            <w:tcW w:w="595" w:type="pct"/>
            <w:tcBorders>
              <w:top w:val="nil"/>
              <w:left w:val="nil"/>
              <w:bottom w:val="nil"/>
              <w:right w:val="nil"/>
            </w:tcBorders>
          </w:tcPr>
          <w:p w14:paraId="04BE14E1" w14:textId="0D313F10"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28</w:t>
            </w:r>
            <w:r w:rsidR="006750D2" w:rsidRPr="008529F7">
              <w:rPr>
                <w:rFonts w:ascii="Times New Roman" w:eastAsia="宋体" w:hAnsi="Times New Roman" w:cs="Times New Roman"/>
                <w:kern w:val="0"/>
                <w:szCs w:val="21"/>
              </w:rPr>
              <w:t xml:space="preserve"> </w:t>
            </w:r>
            <w:r w:rsidRPr="008529F7">
              <w:rPr>
                <w:rFonts w:ascii="Times New Roman" w:eastAsia="宋体" w:hAnsi="Times New Roman" w:cs="Times New Roman"/>
                <w:kern w:val="0"/>
                <w:szCs w:val="21"/>
              </w:rPr>
              <w:t>628</w:t>
            </w:r>
          </w:p>
        </w:tc>
        <w:tc>
          <w:tcPr>
            <w:tcW w:w="489" w:type="pct"/>
            <w:tcBorders>
              <w:top w:val="nil"/>
              <w:left w:val="nil"/>
              <w:bottom w:val="nil"/>
              <w:right w:val="nil"/>
            </w:tcBorders>
          </w:tcPr>
          <w:p w14:paraId="0B339F7C"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0.22</w:t>
            </w:r>
          </w:p>
        </w:tc>
        <w:tc>
          <w:tcPr>
            <w:tcW w:w="489" w:type="pct"/>
            <w:tcBorders>
              <w:top w:val="nil"/>
              <w:left w:val="nil"/>
              <w:bottom w:val="nil"/>
              <w:right w:val="nil"/>
            </w:tcBorders>
          </w:tcPr>
          <w:p w14:paraId="5679FDCF"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0</w:t>
            </w:r>
          </w:p>
        </w:tc>
        <w:tc>
          <w:tcPr>
            <w:tcW w:w="489" w:type="pct"/>
            <w:tcBorders>
              <w:top w:val="nil"/>
              <w:left w:val="nil"/>
              <w:bottom w:val="nil"/>
              <w:right w:val="nil"/>
            </w:tcBorders>
          </w:tcPr>
          <w:p w14:paraId="210ADD05"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0</w:t>
            </w:r>
          </w:p>
        </w:tc>
        <w:tc>
          <w:tcPr>
            <w:tcW w:w="489" w:type="pct"/>
            <w:tcBorders>
              <w:top w:val="nil"/>
              <w:left w:val="nil"/>
              <w:bottom w:val="nil"/>
              <w:right w:val="nil"/>
            </w:tcBorders>
          </w:tcPr>
          <w:p w14:paraId="38CDD518"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1</w:t>
            </w:r>
          </w:p>
        </w:tc>
        <w:tc>
          <w:tcPr>
            <w:tcW w:w="487" w:type="pct"/>
            <w:tcBorders>
              <w:top w:val="nil"/>
              <w:left w:val="nil"/>
              <w:bottom w:val="nil"/>
              <w:right w:val="nil"/>
            </w:tcBorders>
          </w:tcPr>
          <w:p w14:paraId="4B74D01C"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0.410</w:t>
            </w:r>
          </w:p>
        </w:tc>
      </w:tr>
      <w:tr w:rsidR="00722885" w:rsidRPr="008529F7" w14:paraId="0BACCBA2" w14:textId="77777777" w:rsidTr="006750D2">
        <w:trPr>
          <w:jc w:val="center"/>
        </w:trPr>
        <w:tc>
          <w:tcPr>
            <w:tcW w:w="1963" w:type="pct"/>
            <w:tcBorders>
              <w:top w:val="nil"/>
              <w:left w:val="nil"/>
              <w:bottom w:val="nil"/>
              <w:right w:val="nil"/>
            </w:tcBorders>
          </w:tcPr>
          <w:p w14:paraId="26C9342F" w14:textId="77777777" w:rsidR="00722885" w:rsidRPr="008529F7" w:rsidRDefault="00722885" w:rsidP="00263D19">
            <w:pPr>
              <w:autoSpaceDE w:val="0"/>
              <w:autoSpaceDN w:val="0"/>
              <w:adjustRightInd w:val="0"/>
              <w:jc w:val="left"/>
              <w:rPr>
                <w:rFonts w:ascii="Times New Roman" w:eastAsia="宋体" w:hAnsi="Times New Roman" w:cs="Times New Roman"/>
                <w:kern w:val="0"/>
                <w:szCs w:val="21"/>
              </w:rPr>
            </w:pPr>
            <w:r w:rsidRPr="008529F7">
              <w:rPr>
                <w:rFonts w:ascii="Times New Roman" w:eastAsia="宋体" w:hAnsi="Times New Roman" w:cs="Times New Roman"/>
                <w:kern w:val="0"/>
                <w:szCs w:val="21"/>
              </w:rPr>
              <w:t>1</w:t>
            </w:r>
            <w:r w:rsidRPr="008529F7">
              <w:rPr>
                <w:rFonts w:ascii="Times New Roman" w:eastAsia="宋体" w:hAnsi="Times New Roman" w:cs="Times New Roman"/>
                <w:kern w:val="0"/>
                <w:szCs w:val="21"/>
              </w:rPr>
              <w:t>（是否位于长江支流下游）</w:t>
            </w:r>
          </w:p>
        </w:tc>
        <w:tc>
          <w:tcPr>
            <w:tcW w:w="595" w:type="pct"/>
            <w:tcBorders>
              <w:top w:val="nil"/>
              <w:left w:val="nil"/>
              <w:bottom w:val="nil"/>
              <w:right w:val="nil"/>
            </w:tcBorders>
          </w:tcPr>
          <w:p w14:paraId="0FE3AC12" w14:textId="708DDBAC"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28</w:t>
            </w:r>
            <w:r w:rsidR="006750D2" w:rsidRPr="008529F7">
              <w:rPr>
                <w:rFonts w:ascii="Times New Roman" w:eastAsia="宋体" w:hAnsi="Times New Roman" w:cs="Times New Roman"/>
                <w:kern w:val="0"/>
                <w:szCs w:val="21"/>
              </w:rPr>
              <w:t xml:space="preserve"> </w:t>
            </w:r>
            <w:r w:rsidRPr="008529F7">
              <w:rPr>
                <w:rFonts w:ascii="Times New Roman" w:eastAsia="宋体" w:hAnsi="Times New Roman" w:cs="Times New Roman"/>
                <w:kern w:val="0"/>
                <w:szCs w:val="21"/>
              </w:rPr>
              <w:t>628</w:t>
            </w:r>
          </w:p>
        </w:tc>
        <w:tc>
          <w:tcPr>
            <w:tcW w:w="489" w:type="pct"/>
            <w:tcBorders>
              <w:top w:val="nil"/>
              <w:left w:val="nil"/>
              <w:bottom w:val="nil"/>
              <w:right w:val="nil"/>
            </w:tcBorders>
          </w:tcPr>
          <w:p w14:paraId="2C4CDC79"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0.08</w:t>
            </w:r>
          </w:p>
        </w:tc>
        <w:tc>
          <w:tcPr>
            <w:tcW w:w="489" w:type="pct"/>
            <w:tcBorders>
              <w:top w:val="nil"/>
              <w:left w:val="nil"/>
              <w:bottom w:val="nil"/>
              <w:right w:val="nil"/>
            </w:tcBorders>
          </w:tcPr>
          <w:p w14:paraId="1BB2CEB3"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0</w:t>
            </w:r>
          </w:p>
        </w:tc>
        <w:tc>
          <w:tcPr>
            <w:tcW w:w="489" w:type="pct"/>
            <w:tcBorders>
              <w:top w:val="nil"/>
              <w:left w:val="nil"/>
              <w:bottom w:val="nil"/>
              <w:right w:val="nil"/>
            </w:tcBorders>
          </w:tcPr>
          <w:p w14:paraId="35B05A1B"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0</w:t>
            </w:r>
          </w:p>
        </w:tc>
        <w:tc>
          <w:tcPr>
            <w:tcW w:w="489" w:type="pct"/>
            <w:tcBorders>
              <w:top w:val="nil"/>
              <w:left w:val="nil"/>
              <w:bottom w:val="nil"/>
              <w:right w:val="nil"/>
            </w:tcBorders>
          </w:tcPr>
          <w:p w14:paraId="497D96AC"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1</w:t>
            </w:r>
          </w:p>
        </w:tc>
        <w:tc>
          <w:tcPr>
            <w:tcW w:w="487" w:type="pct"/>
            <w:tcBorders>
              <w:top w:val="nil"/>
              <w:left w:val="nil"/>
              <w:bottom w:val="nil"/>
              <w:right w:val="nil"/>
            </w:tcBorders>
          </w:tcPr>
          <w:p w14:paraId="720A2EA8"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0.270</w:t>
            </w:r>
          </w:p>
        </w:tc>
      </w:tr>
      <w:tr w:rsidR="00722885" w:rsidRPr="008529F7" w14:paraId="7FDA10A7" w14:textId="77777777" w:rsidTr="006750D2">
        <w:trPr>
          <w:jc w:val="center"/>
        </w:trPr>
        <w:tc>
          <w:tcPr>
            <w:tcW w:w="1963" w:type="pct"/>
            <w:tcBorders>
              <w:top w:val="nil"/>
              <w:left w:val="nil"/>
              <w:bottom w:val="nil"/>
              <w:right w:val="nil"/>
            </w:tcBorders>
          </w:tcPr>
          <w:p w14:paraId="7F0CCF34" w14:textId="77777777" w:rsidR="00722885" w:rsidRPr="008529F7" w:rsidRDefault="00722885" w:rsidP="00263D19">
            <w:pPr>
              <w:autoSpaceDE w:val="0"/>
              <w:autoSpaceDN w:val="0"/>
              <w:adjustRightInd w:val="0"/>
              <w:jc w:val="left"/>
              <w:rPr>
                <w:rFonts w:ascii="Times New Roman" w:eastAsia="宋体" w:hAnsi="Times New Roman" w:cs="Times New Roman"/>
                <w:kern w:val="0"/>
                <w:szCs w:val="21"/>
              </w:rPr>
            </w:pPr>
            <w:r w:rsidRPr="008529F7">
              <w:rPr>
                <w:rFonts w:ascii="Times New Roman" w:eastAsia="宋体" w:hAnsi="Times New Roman" w:cs="Times New Roman"/>
                <w:kern w:val="0"/>
                <w:szCs w:val="21"/>
              </w:rPr>
              <w:t>1</w:t>
            </w:r>
            <w:r w:rsidRPr="008529F7">
              <w:rPr>
                <w:rFonts w:ascii="Times New Roman" w:eastAsia="宋体" w:hAnsi="Times New Roman" w:cs="Times New Roman"/>
                <w:kern w:val="0"/>
                <w:szCs w:val="21"/>
              </w:rPr>
              <w:t>（是否通铁路）</w:t>
            </w:r>
          </w:p>
        </w:tc>
        <w:tc>
          <w:tcPr>
            <w:tcW w:w="595" w:type="pct"/>
            <w:tcBorders>
              <w:top w:val="nil"/>
              <w:left w:val="nil"/>
              <w:bottom w:val="nil"/>
              <w:right w:val="nil"/>
            </w:tcBorders>
          </w:tcPr>
          <w:p w14:paraId="2975F76D" w14:textId="2F83DBA3"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28</w:t>
            </w:r>
            <w:r w:rsidR="006750D2" w:rsidRPr="008529F7">
              <w:rPr>
                <w:rFonts w:ascii="Times New Roman" w:eastAsia="宋体" w:hAnsi="Times New Roman" w:cs="Times New Roman"/>
                <w:kern w:val="0"/>
                <w:szCs w:val="21"/>
              </w:rPr>
              <w:t xml:space="preserve"> </w:t>
            </w:r>
            <w:r w:rsidRPr="008529F7">
              <w:rPr>
                <w:rFonts w:ascii="Times New Roman" w:eastAsia="宋体" w:hAnsi="Times New Roman" w:cs="Times New Roman"/>
                <w:kern w:val="0"/>
                <w:szCs w:val="21"/>
              </w:rPr>
              <w:t>628</w:t>
            </w:r>
          </w:p>
        </w:tc>
        <w:tc>
          <w:tcPr>
            <w:tcW w:w="489" w:type="pct"/>
            <w:tcBorders>
              <w:top w:val="nil"/>
              <w:left w:val="nil"/>
              <w:bottom w:val="nil"/>
              <w:right w:val="nil"/>
            </w:tcBorders>
          </w:tcPr>
          <w:p w14:paraId="2DA1DC0D"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0.02</w:t>
            </w:r>
          </w:p>
        </w:tc>
        <w:tc>
          <w:tcPr>
            <w:tcW w:w="489" w:type="pct"/>
            <w:tcBorders>
              <w:top w:val="nil"/>
              <w:left w:val="nil"/>
              <w:bottom w:val="nil"/>
              <w:right w:val="nil"/>
            </w:tcBorders>
          </w:tcPr>
          <w:p w14:paraId="3583B531"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0</w:t>
            </w:r>
          </w:p>
        </w:tc>
        <w:tc>
          <w:tcPr>
            <w:tcW w:w="489" w:type="pct"/>
            <w:tcBorders>
              <w:top w:val="nil"/>
              <w:left w:val="nil"/>
              <w:bottom w:val="nil"/>
              <w:right w:val="nil"/>
            </w:tcBorders>
          </w:tcPr>
          <w:p w14:paraId="18CAE3CF"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0</w:t>
            </w:r>
          </w:p>
        </w:tc>
        <w:tc>
          <w:tcPr>
            <w:tcW w:w="489" w:type="pct"/>
            <w:tcBorders>
              <w:top w:val="nil"/>
              <w:left w:val="nil"/>
              <w:bottom w:val="nil"/>
              <w:right w:val="nil"/>
            </w:tcBorders>
          </w:tcPr>
          <w:p w14:paraId="3A9228DB"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1</w:t>
            </w:r>
          </w:p>
        </w:tc>
        <w:tc>
          <w:tcPr>
            <w:tcW w:w="487" w:type="pct"/>
            <w:tcBorders>
              <w:top w:val="nil"/>
              <w:left w:val="nil"/>
              <w:bottom w:val="nil"/>
              <w:right w:val="nil"/>
            </w:tcBorders>
          </w:tcPr>
          <w:p w14:paraId="14363D4B"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0.120</w:t>
            </w:r>
          </w:p>
        </w:tc>
      </w:tr>
      <w:tr w:rsidR="00722885" w:rsidRPr="008529F7" w14:paraId="7A6D46D0" w14:textId="77777777" w:rsidTr="006750D2">
        <w:trPr>
          <w:jc w:val="center"/>
        </w:trPr>
        <w:tc>
          <w:tcPr>
            <w:tcW w:w="1963" w:type="pct"/>
            <w:tcBorders>
              <w:top w:val="nil"/>
              <w:left w:val="nil"/>
              <w:bottom w:val="nil"/>
              <w:right w:val="nil"/>
            </w:tcBorders>
          </w:tcPr>
          <w:p w14:paraId="6BBDCF86" w14:textId="77777777" w:rsidR="00722885" w:rsidRPr="008529F7" w:rsidRDefault="00722885" w:rsidP="00263D19">
            <w:pPr>
              <w:autoSpaceDE w:val="0"/>
              <w:autoSpaceDN w:val="0"/>
              <w:adjustRightInd w:val="0"/>
              <w:jc w:val="left"/>
              <w:rPr>
                <w:rFonts w:ascii="Times New Roman" w:eastAsia="宋体" w:hAnsi="Times New Roman" w:cs="Times New Roman"/>
                <w:kern w:val="0"/>
                <w:szCs w:val="21"/>
              </w:rPr>
            </w:pPr>
            <w:r w:rsidRPr="008529F7">
              <w:rPr>
                <w:rFonts w:ascii="Times New Roman" w:eastAsia="宋体" w:hAnsi="Times New Roman" w:cs="Times New Roman"/>
                <w:kern w:val="0"/>
                <w:szCs w:val="21"/>
              </w:rPr>
              <w:t>1</w:t>
            </w:r>
            <w:r w:rsidRPr="008529F7">
              <w:rPr>
                <w:rFonts w:ascii="Times New Roman" w:eastAsia="宋体" w:hAnsi="Times New Roman" w:cs="Times New Roman"/>
                <w:kern w:val="0"/>
                <w:szCs w:val="21"/>
              </w:rPr>
              <w:t>（是否通电报）</w:t>
            </w:r>
          </w:p>
        </w:tc>
        <w:tc>
          <w:tcPr>
            <w:tcW w:w="595" w:type="pct"/>
            <w:tcBorders>
              <w:top w:val="nil"/>
              <w:left w:val="nil"/>
              <w:bottom w:val="nil"/>
              <w:right w:val="nil"/>
            </w:tcBorders>
          </w:tcPr>
          <w:p w14:paraId="6BCF476E" w14:textId="50E30000"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28</w:t>
            </w:r>
            <w:r w:rsidR="006750D2" w:rsidRPr="008529F7">
              <w:rPr>
                <w:rFonts w:ascii="Times New Roman" w:eastAsia="宋体" w:hAnsi="Times New Roman" w:cs="Times New Roman"/>
                <w:kern w:val="0"/>
                <w:szCs w:val="21"/>
              </w:rPr>
              <w:t xml:space="preserve"> </w:t>
            </w:r>
            <w:r w:rsidRPr="008529F7">
              <w:rPr>
                <w:rFonts w:ascii="Times New Roman" w:eastAsia="宋体" w:hAnsi="Times New Roman" w:cs="Times New Roman"/>
                <w:kern w:val="0"/>
                <w:szCs w:val="21"/>
              </w:rPr>
              <w:t>628</w:t>
            </w:r>
          </w:p>
        </w:tc>
        <w:tc>
          <w:tcPr>
            <w:tcW w:w="489" w:type="pct"/>
            <w:tcBorders>
              <w:top w:val="nil"/>
              <w:left w:val="nil"/>
              <w:bottom w:val="nil"/>
              <w:right w:val="nil"/>
            </w:tcBorders>
          </w:tcPr>
          <w:p w14:paraId="09F43BA1"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0.26</w:t>
            </w:r>
          </w:p>
        </w:tc>
        <w:tc>
          <w:tcPr>
            <w:tcW w:w="489" w:type="pct"/>
            <w:tcBorders>
              <w:top w:val="nil"/>
              <w:left w:val="nil"/>
              <w:bottom w:val="nil"/>
              <w:right w:val="nil"/>
            </w:tcBorders>
          </w:tcPr>
          <w:p w14:paraId="79A03BEB"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0</w:t>
            </w:r>
          </w:p>
        </w:tc>
        <w:tc>
          <w:tcPr>
            <w:tcW w:w="489" w:type="pct"/>
            <w:tcBorders>
              <w:top w:val="nil"/>
              <w:left w:val="nil"/>
              <w:bottom w:val="nil"/>
              <w:right w:val="nil"/>
            </w:tcBorders>
          </w:tcPr>
          <w:p w14:paraId="13279B90"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0</w:t>
            </w:r>
          </w:p>
        </w:tc>
        <w:tc>
          <w:tcPr>
            <w:tcW w:w="489" w:type="pct"/>
            <w:tcBorders>
              <w:top w:val="nil"/>
              <w:left w:val="nil"/>
              <w:bottom w:val="nil"/>
              <w:right w:val="nil"/>
            </w:tcBorders>
          </w:tcPr>
          <w:p w14:paraId="71879A15"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1</w:t>
            </w:r>
          </w:p>
        </w:tc>
        <w:tc>
          <w:tcPr>
            <w:tcW w:w="487" w:type="pct"/>
            <w:tcBorders>
              <w:top w:val="nil"/>
              <w:left w:val="nil"/>
              <w:bottom w:val="nil"/>
              <w:right w:val="nil"/>
            </w:tcBorders>
          </w:tcPr>
          <w:p w14:paraId="7A2F0F5C"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0.440</w:t>
            </w:r>
          </w:p>
        </w:tc>
      </w:tr>
      <w:tr w:rsidR="00722885" w:rsidRPr="008529F7" w14:paraId="430366A2" w14:textId="77777777" w:rsidTr="006750D2">
        <w:trPr>
          <w:jc w:val="center"/>
        </w:trPr>
        <w:tc>
          <w:tcPr>
            <w:tcW w:w="1963" w:type="pct"/>
            <w:tcBorders>
              <w:top w:val="nil"/>
              <w:left w:val="nil"/>
              <w:bottom w:val="nil"/>
              <w:right w:val="nil"/>
            </w:tcBorders>
          </w:tcPr>
          <w:p w14:paraId="4D428648" w14:textId="5F72E505" w:rsidR="00722885" w:rsidRPr="008529F7" w:rsidRDefault="00722885" w:rsidP="00263D19">
            <w:pPr>
              <w:autoSpaceDE w:val="0"/>
              <w:autoSpaceDN w:val="0"/>
              <w:adjustRightInd w:val="0"/>
              <w:jc w:val="left"/>
              <w:rPr>
                <w:rFonts w:ascii="Times New Roman" w:eastAsia="宋体" w:hAnsi="Times New Roman" w:cs="Times New Roman"/>
                <w:kern w:val="0"/>
                <w:szCs w:val="21"/>
              </w:rPr>
            </w:pPr>
            <w:r w:rsidRPr="008529F7">
              <w:rPr>
                <w:rFonts w:ascii="Times New Roman" w:eastAsia="宋体" w:hAnsi="Times New Roman" w:cs="Times New Roman"/>
                <w:kern w:val="0"/>
                <w:szCs w:val="21"/>
              </w:rPr>
              <w:t>1</w:t>
            </w:r>
            <w:r w:rsidRPr="008529F7">
              <w:rPr>
                <w:rFonts w:ascii="Times New Roman" w:eastAsia="宋体" w:hAnsi="Times New Roman" w:cs="Times New Roman"/>
                <w:kern w:val="0"/>
                <w:szCs w:val="21"/>
              </w:rPr>
              <w:t>（是否被长江干流流经）</w:t>
            </w:r>
          </w:p>
        </w:tc>
        <w:tc>
          <w:tcPr>
            <w:tcW w:w="595" w:type="pct"/>
            <w:tcBorders>
              <w:top w:val="nil"/>
              <w:left w:val="nil"/>
              <w:bottom w:val="nil"/>
              <w:right w:val="nil"/>
            </w:tcBorders>
          </w:tcPr>
          <w:p w14:paraId="0C266794" w14:textId="7EB71664"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28</w:t>
            </w:r>
            <w:r w:rsidR="006750D2" w:rsidRPr="008529F7">
              <w:rPr>
                <w:rFonts w:ascii="Times New Roman" w:eastAsia="宋体" w:hAnsi="Times New Roman" w:cs="Times New Roman"/>
                <w:kern w:val="0"/>
                <w:szCs w:val="21"/>
              </w:rPr>
              <w:t xml:space="preserve"> </w:t>
            </w:r>
            <w:r w:rsidRPr="008529F7">
              <w:rPr>
                <w:rFonts w:ascii="Times New Roman" w:eastAsia="宋体" w:hAnsi="Times New Roman" w:cs="Times New Roman"/>
                <w:kern w:val="0"/>
                <w:szCs w:val="21"/>
              </w:rPr>
              <w:t>628</w:t>
            </w:r>
          </w:p>
        </w:tc>
        <w:tc>
          <w:tcPr>
            <w:tcW w:w="489" w:type="pct"/>
            <w:tcBorders>
              <w:top w:val="nil"/>
              <w:left w:val="nil"/>
              <w:bottom w:val="nil"/>
              <w:right w:val="nil"/>
            </w:tcBorders>
          </w:tcPr>
          <w:p w14:paraId="38605010"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0.72</w:t>
            </w:r>
          </w:p>
        </w:tc>
        <w:tc>
          <w:tcPr>
            <w:tcW w:w="489" w:type="pct"/>
            <w:tcBorders>
              <w:top w:val="nil"/>
              <w:left w:val="nil"/>
              <w:bottom w:val="nil"/>
              <w:right w:val="nil"/>
            </w:tcBorders>
          </w:tcPr>
          <w:p w14:paraId="61EC5199"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0</w:t>
            </w:r>
          </w:p>
        </w:tc>
        <w:tc>
          <w:tcPr>
            <w:tcW w:w="489" w:type="pct"/>
            <w:tcBorders>
              <w:top w:val="nil"/>
              <w:left w:val="nil"/>
              <w:bottom w:val="nil"/>
              <w:right w:val="nil"/>
            </w:tcBorders>
          </w:tcPr>
          <w:p w14:paraId="420347FA"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1</w:t>
            </w:r>
          </w:p>
        </w:tc>
        <w:tc>
          <w:tcPr>
            <w:tcW w:w="489" w:type="pct"/>
            <w:tcBorders>
              <w:top w:val="nil"/>
              <w:left w:val="nil"/>
              <w:bottom w:val="nil"/>
              <w:right w:val="nil"/>
            </w:tcBorders>
          </w:tcPr>
          <w:p w14:paraId="12ED2328"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1</w:t>
            </w:r>
          </w:p>
        </w:tc>
        <w:tc>
          <w:tcPr>
            <w:tcW w:w="487" w:type="pct"/>
            <w:tcBorders>
              <w:top w:val="nil"/>
              <w:left w:val="nil"/>
              <w:bottom w:val="nil"/>
              <w:right w:val="nil"/>
            </w:tcBorders>
          </w:tcPr>
          <w:p w14:paraId="2E6A6723"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0.450</w:t>
            </w:r>
          </w:p>
        </w:tc>
      </w:tr>
      <w:tr w:rsidR="00722885" w:rsidRPr="008529F7" w14:paraId="6D075EF2" w14:textId="77777777" w:rsidTr="006750D2">
        <w:trPr>
          <w:jc w:val="center"/>
        </w:trPr>
        <w:tc>
          <w:tcPr>
            <w:tcW w:w="1963" w:type="pct"/>
            <w:tcBorders>
              <w:top w:val="nil"/>
              <w:left w:val="nil"/>
              <w:bottom w:val="nil"/>
              <w:right w:val="nil"/>
            </w:tcBorders>
          </w:tcPr>
          <w:p w14:paraId="7485222D" w14:textId="77777777" w:rsidR="00722885" w:rsidRPr="008529F7" w:rsidRDefault="00722885" w:rsidP="00263D19">
            <w:pPr>
              <w:autoSpaceDE w:val="0"/>
              <w:autoSpaceDN w:val="0"/>
              <w:adjustRightInd w:val="0"/>
              <w:jc w:val="left"/>
              <w:rPr>
                <w:rFonts w:ascii="Times New Roman" w:eastAsia="宋体" w:hAnsi="Times New Roman" w:cs="Times New Roman"/>
                <w:kern w:val="0"/>
                <w:szCs w:val="21"/>
              </w:rPr>
            </w:pPr>
            <w:r w:rsidRPr="008529F7">
              <w:rPr>
                <w:rFonts w:ascii="Times New Roman" w:eastAsia="宋体" w:hAnsi="Times New Roman" w:cs="Times New Roman"/>
                <w:kern w:val="0"/>
                <w:szCs w:val="21"/>
              </w:rPr>
              <w:t>地形崎岖度指数</w:t>
            </w:r>
          </w:p>
        </w:tc>
        <w:tc>
          <w:tcPr>
            <w:tcW w:w="595" w:type="pct"/>
            <w:tcBorders>
              <w:top w:val="nil"/>
              <w:left w:val="nil"/>
              <w:bottom w:val="nil"/>
              <w:right w:val="nil"/>
            </w:tcBorders>
          </w:tcPr>
          <w:p w14:paraId="327D0392" w14:textId="1AD1D3CD"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28</w:t>
            </w:r>
            <w:r w:rsidR="006750D2" w:rsidRPr="008529F7">
              <w:rPr>
                <w:rFonts w:ascii="Times New Roman" w:eastAsia="宋体" w:hAnsi="Times New Roman" w:cs="Times New Roman"/>
                <w:kern w:val="0"/>
                <w:szCs w:val="21"/>
              </w:rPr>
              <w:t xml:space="preserve"> </w:t>
            </w:r>
            <w:r w:rsidRPr="008529F7">
              <w:rPr>
                <w:rFonts w:ascii="Times New Roman" w:eastAsia="宋体" w:hAnsi="Times New Roman" w:cs="Times New Roman"/>
                <w:kern w:val="0"/>
                <w:szCs w:val="21"/>
              </w:rPr>
              <w:t>628</w:t>
            </w:r>
          </w:p>
        </w:tc>
        <w:tc>
          <w:tcPr>
            <w:tcW w:w="489" w:type="pct"/>
            <w:tcBorders>
              <w:top w:val="nil"/>
              <w:left w:val="nil"/>
              <w:bottom w:val="nil"/>
              <w:right w:val="nil"/>
            </w:tcBorders>
          </w:tcPr>
          <w:p w14:paraId="00FECF2F"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41.52</w:t>
            </w:r>
          </w:p>
        </w:tc>
        <w:tc>
          <w:tcPr>
            <w:tcW w:w="489" w:type="pct"/>
            <w:tcBorders>
              <w:top w:val="nil"/>
              <w:left w:val="nil"/>
              <w:bottom w:val="nil"/>
              <w:right w:val="nil"/>
            </w:tcBorders>
          </w:tcPr>
          <w:p w14:paraId="4A5EFB11"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3.60</w:t>
            </w:r>
          </w:p>
        </w:tc>
        <w:tc>
          <w:tcPr>
            <w:tcW w:w="489" w:type="pct"/>
            <w:tcBorders>
              <w:top w:val="nil"/>
              <w:left w:val="nil"/>
              <w:bottom w:val="nil"/>
              <w:right w:val="nil"/>
            </w:tcBorders>
          </w:tcPr>
          <w:p w14:paraId="38D28F79"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37.55</w:t>
            </w:r>
          </w:p>
        </w:tc>
        <w:tc>
          <w:tcPr>
            <w:tcW w:w="489" w:type="pct"/>
            <w:tcBorders>
              <w:top w:val="nil"/>
              <w:left w:val="nil"/>
              <w:bottom w:val="nil"/>
              <w:right w:val="nil"/>
            </w:tcBorders>
          </w:tcPr>
          <w:p w14:paraId="00D6E12A"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96.38</w:t>
            </w:r>
          </w:p>
        </w:tc>
        <w:tc>
          <w:tcPr>
            <w:tcW w:w="487" w:type="pct"/>
            <w:tcBorders>
              <w:top w:val="nil"/>
              <w:left w:val="nil"/>
              <w:bottom w:val="nil"/>
              <w:right w:val="nil"/>
            </w:tcBorders>
          </w:tcPr>
          <w:p w14:paraId="4E88B151"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27.79</w:t>
            </w:r>
          </w:p>
        </w:tc>
      </w:tr>
      <w:tr w:rsidR="00722885" w:rsidRPr="008529F7" w14:paraId="5CCD4163" w14:textId="77777777" w:rsidTr="006750D2">
        <w:trPr>
          <w:jc w:val="center"/>
        </w:trPr>
        <w:tc>
          <w:tcPr>
            <w:tcW w:w="1963" w:type="pct"/>
            <w:tcBorders>
              <w:top w:val="nil"/>
              <w:left w:val="nil"/>
              <w:bottom w:val="nil"/>
              <w:right w:val="nil"/>
            </w:tcBorders>
          </w:tcPr>
          <w:p w14:paraId="4ED24C25" w14:textId="77777777" w:rsidR="00722885" w:rsidRPr="008529F7" w:rsidRDefault="00722885" w:rsidP="00263D19">
            <w:pPr>
              <w:autoSpaceDE w:val="0"/>
              <w:autoSpaceDN w:val="0"/>
              <w:adjustRightInd w:val="0"/>
              <w:jc w:val="left"/>
              <w:rPr>
                <w:rFonts w:ascii="Times New Roman" w:eastAsia="宋体" w:hAnsi="Times New Roman" w:cs="Times New Roman"/>
                <w:kern w:val="0"/>
                <w:szCs w:val="21"/>
              </w:rPr>
            </w:pPr>
            <w:r w:rsidRPr="008529F7">
              <w:rPr>
                <w:rFonts w:ascii="Times New Roman" w:eastAsia="宋体" w:hAnsi="Times New Roman" w:cs="Times New Roman"/>
                <w:kern w:val="0"/>
                <w:szCs w:val="21"/>
              </w:rPr>
              <w:t>1820</w:t>
            </w:r>
            <w:r w:rsidRPr="008529F7">
              <w:rPr>
                <w:rFonts w:ascii="Times New Roman" w:eastAsia="宋体" w:hAnsi="Times New Roman" w:cs="Times New Roman"/>
                <w:kern w:val="0"/>
                <w:szCs w:val="21"/>
              </w:rPr>
              <w:t>人口（千人）</w:t>
            </w:r>
          </w:p>
        </w:tc>
        <w:tc>
          <w:tcPr>
            <w:tcW w:w="595" w:type="pct"/>
            <w:tcBorders>
              <w:top w:val="nil"/>
              <w:left w:val="nil"/>
              <w:bottom w:val="nil"/>
              <w:right w:val="nil"/>
            </w:tcBorders>
          </w:tcPr>
          <w:p w14:paraId="74C0065F" w14:textId="3D05992B"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28</w:t>
            </w:r>
            <w:r w:rsidR="006750D2" w:rsidRPr="008529F7">
              <w:rPr>
                <w:rFonts w:ascii="Times New Roman" w:eastAsia="宋体" w:hAnsi="Times New Roman" w:cs="Times New Roman"/>
                <w:kern w:val="0"/>
                <w:szCs w:val="21"/>
              </w:rPr>
              <w:t xml:space="preserve"> </w:t>
            </w:r>
            <w:r w:rsidRPr="008529F7">
              <w:rPr>
                <w:rFonts w:ascii="Times New Roman" w:eastAsia="宋体" w:hAnsi="Times New Roman" w:cs="Times New Roman"/>
                <w:kern w:val="0"/>
                <w:szCs w:val="21"/>
              </w:rPr>
              <w:t>628</w:t>
            </w:r>
          </w:p>
        </w:tc>
        <w:tc>
          <w:tcPr>
            <w:tcW w:w="489" w:type="pct"/>
            <w:tcBorders>
              <w:top w:val="nil"/>
              <w:left w:val="nil"/>
              <w:bottom w:val="nil"/>
              <w:right w:val="nil"/>
            </w:tcBorders>
          </w:tcPr>
          <w:p w14:paraId="05C1700A" w14:textId="5B32E1DE"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1</w:t>
            </w:r>
            <w:r w:rsidR="007439F0" w:rsidRPr="008529F7">
              <w:rPr>
                <w:rFonts w:ascii="Times New Roman" w:eastAsia="宋体" w:hAnsi="Times New Roman" w:cs="Times New Roman"/>
                <w:kern w:val="0"/>
                <w:szCs w:val="21"/>
              </w:rPr>
              <w:t xml:space="preserve"> </w:t>
            </w:r>
            <w:r w:rsidRPr="008529F7">
              <w:rPr>
                <w:rFonts w:ascii="Times New Roman" w:eastAsia="宋体" w:hAnsi="Times New Roman" w:cs="Times New Roman"/>
                <w:kern w:val="0"/>
                <w:szCs w:val="21"/>
              </w:rPr>
              <w:t>785</w:t>
            </w:r>
          </w:p>
        </w:tc>
        <w:tc>
          <w:tcPr>
            <w:tcW w:w="489" w:type="pct"/>
            <w:tcBorders>
              <w:top w:val="nil"/>
              <w:left w:val="nil"/>
              <w:bottom w:val="nil"/>
              <w:right w:val="nil"/>
            </w:tcBorders>
          </w:tcPr>
          <w:p w14:paraId="68F3D71E"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91</w:t>
            </w:r>
          </w:p>
        </w:tc>
        <w:tc>
          <w:tcPr>
            <w:tcW w:w="489" w:type="pct"/>
            <w:tcBorders>
              <w:top w:val="nil"/>
              <w:left w:val="nil"/>
              <w:bottom w:val="nil"/>
              <w:right w:val="nil"/>
            </w:tcBorders>
          </w:tcPr>
          <w:p w14:paraId="6D908F89" w14:textId="60620F61"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1</w:t>
            </w:r>
            <w:r w:rsidR="007439F0" w:rsidRPr="008529F7">
              <w:rPr>
                <w:rFonts w:ascii="Times New Roman" w:eastAsia="宋体" w:hAnsi="Times New Roman" w:cs="Times New Roman"/>
                <w:kern w:val="0"/>
                <w:szCs w:val="21"/>
              </w:rPr>
              <w:t xml:space="preserve"> </w:t>
            </w:r>
            <w:r w:rsidRPr="008529F7">
              <w:rPr>
                <w:rFonts w:ascii="Times New Roman" w:eastAsia="宋体" w:hAnsi="Times New Roman" w:cs="Times New Roman"/>
                <w:kern w:val="0"/>
                <w:szCs w:val="21"/>
              </w:rPr>
              <w:t>226</w:t>
            </w:r>
          </w:p>
        </w:tc>
        <w:tc>
          <w:tcPr>
            <w:tcW w:w="489" w:type="pct"/>
            <w:tcBorders>
              <w:top w:val="nil"/>
              <w:left w:val="nil"/>
              <w:bottom w:val="nil"/>
              <w:right w:val="nil"/>
            </w:tcBorders>
          </w:tcPr>
          <w:p w14:paraId="5DDF5B5A" w14:textId="2CF4E703"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6</w:t>
            </w:r>
            <w:r w:rsidR="007439F0" w:rsidRPr="008529F7">
              <w:rPr>
                <w:rFonts w:ascii="Times New Roman" w:eastAsia="宋体" w:hAnsi="Times New Roman" w:cs="Times New Roman"/>
                <w:kern w:val="0"/>
                <w:szCs w:val="21"/>
              </w:rPr>
              <w:t xml:space="preserve"> </w:t>
            </w:r>
            <w:r w:rsidRPr="008529F7">
              <w:rPr>
                <w:rFonts w:ascii="Times New Roman" w:eastAsia="宋体" w:hAnsi="Times New Roman" w:cs="Times New Roman"/>
                <w:kern w:val="0"/>
                <w:szCs w:val="21"/>
              </w:rPr>
              <w:t>663</w:t>
            </w:r>
          </w:p>
        </w:tc>
        <w:tc>
          <w:tcPr>
            <w:tcW w:w="487" w:type="pct"/>
            <w:tcBorders>
              <w:top w:val="nil"/>
              <w:left w:val="nil"/>
              <w:bottom w:val="nil"/>
              <w:right w:val="nil"/>
            </w:tcBorders>
          </w:tcPr>
          <w:p w14:paraId="5CC06AC7" w14:textId="4A4F31B6"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1</w:t>
            </w:r>
            <w:r w:rsidR="007439F0" w:rsidRPr="008529F7">
              <w:rPr>
                <w:rFonts w:ascii="Times New Roman" w:eastAsia="宋体" w:hAnsi="Times New Roman" w:cs="Times New Roman"/>
                <w:kern w:val="0"/>
                <w:szCs w:val="21"/>
              </w:rPr>
              <w:t xml:space="preserve"> </w:t>
            </w:r>
            <w:r w:rsidRPr="008529F7">
              <w:rPr>
                <w:rFonts w:ascii="Times New Roman" w:eastAsia="宋体" w:hAnsi="Times New Roman" w:cs="Times New Roman"/>
                <w:kern w:val="0"/>
                <w:szCs w:val="21"/>
              </w:rPr>
              <w:t>574</w:t>
            </w:r>
          </w:p>
        </w:tc>
      </w:tr>
      <w:tr w:rsidR="00722885" w:rsidRPr="008529F7" w14:paraId="0DB7015F" w14:textId="77777777" w:rsidTr="006750D2">
        <w:tblPrEx>
          <w:tblBorders>
            <w:bottom w:val="single" w:sz="6" w:space="0" w:color="auto"/>
          </w:tblBorders>
        </w:tblPrEx>
        <w:trPr>
          <w:jc w:val="center"/>
        </w:trPr>
        <w:tc>
          <w:tcPr>
            <w:tcW w:w="1963" w:type="pct"/>
            <w:tcBorders>
              <w:top w:val="nil"/>
              <w:left w:val="nil"/>
              <w:bottom w:val="single" w:sz="6" w:space="0" w:color="auto"/>
              <w:right w:val="nil"/>
            </w:tcBorders>
          </w:tcPr>
          <w:p w14:paraId="49525EC9" w14:textId="77777777" w:rsidR="00722885" w:rsidRPr="008529F7" w:rsidRDefault="00722885" w:rsidP="00263D19">
            <w:pPr>
              <w:autoSpaceDE w:val="0"/>
              <w:autoSpaceDN w:val="0"/>
              <w:adjustRightInd w:val="0"/>
              <w:jc w:val="left"/>
              <w:rPr>
                <w:rFonts w:ascii="Times New Roman" w:eastAsia="宋体" w:hAnsi="Times New Roman" w:cs="Times New Roman"/>
                <w:kern w:val="0"/>
                <w:szCs w:val="21"/>
              </w:rPr>
            </w:pPr>
            <w:r w:rsidRPr="008529F7">
              <w:rPr>
                <w:rFonts w:ascii="Times New Roman" w:eastAsia="宋体" w:hAnsi="Times New Roman" w:cs="Times New Roman"/>
                <w:kern w:val="0"/>
                <w:szCs w:val="21"/>
              </w:rPr>
              <w:t>1910</w:t>
            </w:r>
            <w:r w:rsidRPr="008529F7">
              <w:rPr>
                <w:rFonts w:ascii="Times New Roman" w:eastAsia="宋体" w:hAnsi="Times New Roman" w:cs="Times New Roman"/>
                <w:kern w:val="0"/>
                <w:szCs w:val="21"/>
              </w:rPr>
              <w:t>城市化率（</w:t>
            </w:r>
            <w:r w:rsidRPr="008529F7">
              <w:rPr>
                <w:rFonts w:ascii="Times New Roman" w:eastAsia="宋体" w:hAnsi="Times New Roman" w:cs="Times New Roman"/>
                <w:kern w:val="0"/>
                <w:szCs w:val="21"/>
              </w:rPr>
              <w:t>%</w:t>
            </w:r>
            <w:r w:rsidRPr="008529F7">
              <w:rPr>
                <w:rFonts w:ascii="Times New Roman" w:eastAsia="宋体" w:hAnsi="Times New Roman" w:cs="Times New Roman"/>
                <w:kern w:val="0"/>
                <w:szCs w:val="21"/>
              </w:rPr>
              <w:t>）</w:t>
            </w:r>
          </w:p>
        </w:tc>
        <w:tc>
          <w:tcPr>
            <w:tcW w:w="595" w:type="pct"/>
            <w:tcBorders>
              <w:top w:val="nil"/>
              <w:left w:val="nil"/>
              <w:bottom w:val="single" w:sz="6" w:space="0" w:color="auto"/>
              <w:right w:val="nil"/>
            </w:tcBorders>
          </w:tcPr>
          <w:p w14:paraId="780B2D77" w14:textId="673A2761"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28</w:t>
            </w:r>
            <w:r w:rsidR="006750D2" w:rsidRPr="008529F7">
              <w:rPr>
                <w:rFonts w:ascii="Times New Roman" w:eastAsia="宋体" w:hAnsi="Times New Roman" w:cs="Times New Roman"/>
                <w:kern w:val="0"/>
                <w:szCs w:val="21"/>
              </w:rPr>
              <w:t xml:space="preserve"> </w:t>
            </w:r>
            <w:r w:rsidRPr="008529F7">
              <w:rPr>
                <w:rFonts w:ascii="Times New Roman" w:eastAsia="宋体" w:hAnsi="Times New Roman" w:cs="Times New Roman"/>
                <w:kern w:val="0"/>
                <w:szCs w:val="21"/>
              </w:rPr>
              <w:t>628</w:t>
            </w:r>
          </w:p>
        </w:tc>
        <w:tc>
          <w:tcPr>
            <w:tcW w:w="489" w:type="pct"/>
            <w:tcBorders>
              <w:top w:val="nil"/>
              <w:left w:val="nil"/>
              <w:bottom w:val="single" w:sz="6" w:space="0" w:color="auto"/>
              <w:right w:val="nil"/>
            </w:tcBorders>
          </w:tcPr>
          <w:p w14:paraId="5FDC3660"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6.91</w:t>
            </w:r>
          </w:p>
        </w:tc>
        <w:tc>
          <w:tcPr>
            <w:tcW w:w="489" w:type="pct"/>
            <w:tcBorders>
              <w:top w:val="nil"/>
              <w:left w:val="nil"/>
              <w:bottom w:val="single" w:sz="6" w:space="0" w:color="auto"/>
              <w:right w:val="nil"/>
            </w:tcBorders>
          </w:tcPr>
          <w:p w14:paraId="1E1EDC5D"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1.73</w:t>
            </w:r>
          </w:p>
        </w:tc>
        <w:tc>
          <w:tcPr>
            <w:tcW w:w="489" w:type="pct"/>
            <w:tcBorders>
              <w:top w:val="nil"/>
              <w:left w:val="nil"/>
              <w:bottom w:val="single" w:sz="6" w:space="0" w:color="auto"/>
              <w:right w:val="nil"/>
            </w:tcBorders>
          </w:tcPr>
          <w:p w14:paraId="20F8AD4F"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5.13</w:t>
            </w:r>
          </w:p>
        </w:tc>
        <w:tc>
          <w:tcPr>
            <w:tcW w:w="489" w:type="pct"/>
            <w:tcBorders>
              <w:top w:val="nil"/>
              <w:left w:val="nil"/>
              <w:bottom w:val="single" w:sz="6" w:space="0" w:color="auto"/>
              <w:right w:val="nil"/>
            </w:tcBorders>
          </w:tcPr>
          <w:p w14:paraId="7F1D7B26"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22.15</w:t>
            </w:r>
          </w:p>
        </w:tc>
        <w:tc>
          <w:tcPr>
            <w:tcW w:w="487" w:type="pct"/>
            <w:tcBorders>
              <w:top w:val="nil"/>
              <w:left w:val="nil"/>
              <w:bottom w:val="single" w:sz="6" w:space="0" w:color="auto"/>
              <w:right w:val="nil"/>
            </w:tcBorders>
          </w:tcPr>
          <w:p w14:paraId="290A5DA3"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5.050</w:t>
            </w:r>
          </w:p>
        </w:tc>
      </w:tr>
      <w:tr w:rsidR="00722885" w:rsidRPr="008529F7" w14:paraId="13F36B4D" w14:textId="77777777" w:rsidTr="00263D19">
        <w:tblPrEx>
          <w:tblBorders>
            <w:bottom w:val="single" w:sz="6" w:space="0" w:color="auto"/>
          </w:tblBorders>
        </w:tblPrEx>
        <w:trPr>
          <w:jc w:val="center"/>
        </w:trPr>
        <w:tc>
          <w:tcPr>
            <w:tcW w:w="5000" w:type="pct"/>
            <w:gridSpan w:val="7"/>
            <w:tcBorders>
              <w:top w:val="single" w:sz="6" w:space="0" w:color="auto"/>
              <w:left w:val="nil"/>
              <w:bottom w:val="nil"/>
              <w:right w:val="nil"/>
            </w:tcBorders>
          </w:tcPr>
          <w:p w14:paraId="40BC541B" w14:textId="77777777" w:rsidR="00722885" w:rsidRPr="008529F7" w:rsidRDefault="00722885" w:rsidP="00263D19">
            <w:pPr>
              <w:autoSpaceDE w:val="0"/>
              <w:autoSpaceDN w:val="0"/>
              <w:adjustRightInd w:val="0"/>
              <w:jc w:val="center"/>
              <w:rPr>
                <w:rFonts w:ascii="Times New Roman" w:eastAsia="宋体" w:hAnsi="Times New Roman" w:cs="Times New Roman"/>
                <w:b/>
                <w:bCs/>
                <w:kern w:val="0"/>
                <w:szCs w:val="21"/>
              </w:rPr>
            </w:pPr>
            <w:r w:rsidRPr="008529F7">
              <w:rPr>
                <w:rFonts w:ascii="Times New Roman" w:eastAsia="宋体" w:hAnsi="Times New Roman" w:cs="Times New Roman"/>
                <w:b/>
                <w:bCs/>
                <w:kern w:val="0"/>
                <w:szCs w:val="21"/>
              </w:rPr>
              <w:t>样本</w:t>
            </w:r>
            <w:r w:rsidRPr="008529F7">
              <w:rPr>
                <w:rFonts w:ascii="Times New Roman" w:eastAsia="宋体" w:hAnsi="Times New Roman" w:cs="Times New Roman"/>
                <w:b/>
                <w:bCs/>
                <w:kern w:val="0"/>
                <w:szCs w:val="21"/>
              </w:rPr>
              <w:t>B</w:t>
            </w:r>
            <w:r w:rsidRPr="008529F7">
              <w:rPr>
                <w:rFonts w:ascii="Times New Roman" w:eastAsia="宋体" w:hAnsi="Times New Roman" w:cs="Times New Roman"/>
                <w:b/>
                <w:bCs/>
                <w:kern w:val="0"/>
                <w:szCs w:val="21"/>
              </w:rPr>
              <w:t>：府对</w:t>
            </w:r>
            <m:oMath>
              <m:r>
                <m:rPr>
                  <m:sty m:val="bi"/>
                </m:rPr>
                <w:rPr>
                  <w:rFonts w:ascii="Cambria Math" w:eastAsia="宋体" w:hAnsi="Cambria Math" w:cs="Times New Roman"/>
                  <w:kern w:val="0"/>
                  <w:szCs w:val="21"/>
                </w:rPr>
                <m:t>×</m:t>
              </m:r>
            </m:oMath>
            <w:r w:rsidRPr="008529F7">
              <w:rPr>
                <w:rFonts w:ascii="Times New Roman" w:eastAsia="宋体" w:hAnsi="Times New Roman" w:cs="Times New Roman"/>
                <w:b/>
                <w:bCs/>
                <w:kern w:val="0"/>
                <w:szCs w:val="21"/>
              </w:rPr>
              <w:t>时期</w:t>
            </w:r>
          </w:p>
        </w:tc>
      </w:tr>
      <w:tr w:rsidR="00722885" w:rsidRPr="008529F7" w14:paraId="13CEC095" w14:textId="77777777" w:rsidTr="006750D2">
        <w:tblPrEx>
          <w:tblBorders>
            <w:bottom w:val="single" w:sz="6" w:space="0" w:color="auto"/>
          </w:tblBorders>
        </w:tblPrEx>
        <w:trPr>
          <w:jc w:val="center"/>
        </w:trPr>
        <w:tc>
          <w:tcPr>
            <w:tcW w:w="1963" w:type="pct"/>
            <w:tcBorders>
              <w:top w:val="nil"/>
              <w:left w:val="nil"/>
              <w:bottom w:val="nil"/>
              <w:right w:val="nil"/>
            </w:tcBorders>
          </w:tcPr>
          <w:p w14:paraId="7C681421" w14:textId="77777777" w:rsidR="00722885" w:rsidRPr="008529F7" w:rsidRDefault="00722885" w:rsidP="00263D19">
            <w:pPr>
              <w:autoSpaceDE w:val="0"/>
              <w:autoSpaceDN w:val="0"/>
              <w:adjustRightInd w:val="0"/>
              <w:jc w:val="left"/>
              <w:rPr>
                <w:rFonts w:ascii="Times New Roman" w:eastAsia="宋体" w:hAnsi="Times New Roman" w:cs="Times New Roman"/>
                <w:kern w:val="0"/>
                <w:szCs w:val="21"/>
              </w:rPr>
            </w:pPr>
            <w:r w:rsidRPr="008529F7">
              <w:rPr>
                <w:rFonts w:ascii="Times New Roman" w:eastAsia="宋体" w:hAnsi="Times New Roman" w:cs="Times New Roman"/>
                <w:kern w:val="0"/>
                <w:szCs w:val="21"/>
              </w:rPr>
              <w:t>1</w:t>
            </w:r>
            <w:r w:rsidRPr="008529F7">
              <w:rPr>
                <w:rFonts w:ascii="Times New Roman" w:eastAsia="宋体" w:hAnsi="Times New Roman" w:cs="Times New Roman"/>
                <w:kern w:val="0"/>
                <w:szCs w:val="21"/>
              </w:rPr>
              <w:t>（府对位于长江同一支流）</w:t>
            </w:r>
          </w:p>
        </w:tc>
        <w:tc>
          <w:tcPr>
            <w:tcW w:w="595" w:type="pct"/>
            <w:tcBorders>
              <w:top w:val="nil"/>
              <w:left w:val="nil"/>
              <w:bottom w:val="nil"/>
              <w:right w:val="nil"/>
            </w:tcBorders>
          </w:tcPr>
          <w:p w14:paraId="3FD927CE" w14:textId="34B036FC"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913</w:t>
            </w:r>
            <w:r w:rsidR="006750D2" w:rsidRPr="008529F7">
              <w:rPr>
                <w:rFonts w:ascii="Times New Roman" w:eastAsia="宋体" w:hAnsi="Times New Roman" w:cs="Times New Roman"/>
                <w:kern w:val="0"/>
                <w:szCs w:val="21"/>
              </w:rPr>
              <w:t xml:space="preserve"> </w:t>
            </w:r>
            <w:r w:rsidRPr="008529F7">
              <w:rPr>
                <w:rFonts w:ascii="Times New Roman" w:eastAsia="宋体" w:hAnsi="Times New Roman" w:cs="Times New Roman"/>
                <w:kern w:val="0"/>
                <w:szCs w:val="21"/>
              </w:rPr>
              <w:t>751</w:t>
            </w:r>
          </w:p>
        </w:tc>
        <w:tc>
          <w:tcPr>
            <w:tcW w:w="489" w:type="pct"/>
            <w:tcBorders>
              <w:top w:val="nil"/>
              <w:left w:val="nil"/>
              <w:bottom w:val="nil"/>
              <w:right w:val="nil"/>
            </w:tcBorders>
          </w:tcPr>
          <w:p w14:paraId="08D8E062"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0.01</w:t>
            </w:r>
          </w:p>
        </w:tc>
        <w:tc>
          <w:tcPr>
            <w:tcW w:w="489" w:type="pct"/>
            <w:tcBorders>
              <w:top w:val="nil"/>
              <w:left w:val="nil"/>
              <w:bottom w:val="nil"/>
              <w:right w:val="nil"/>
            </w:tcBorders>
          </w:tcPr>
          <w:p w14:paraId="0324BB37"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0</w:t>
            </w:r>
          </w:p>
        </w:tc>
        <w:tc>
          <w:tcPr>
            <w:tcW w:w="489" w:type="pct"/>
            <w:tcBorders>
              <w:top w:val="nil"/>
              <w:left w:val="nil"/>
              <w:bottom w:val="nil"/>
              <w:right w:val="nil"/>
            </w:tcBorders>
          </w:tcPr>
          <w:p w14:paraId="332ED585"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0</w:t>
            </w:r>
          </w:p>
        </w:tc>
        <w:tc>
          <w:tcPr>
            <w:tcW w:w="489" w:type="pct"/>
            <w:tcBorders>
              <w:top w:val="nil"/>
              <w:left w:val="nil"/>
              <w:bottom w:val="nil"/>
              <w:right w:val="nil"/>
            </w:tcBorders>
          </w:tcPr>
          <w:p w14:paraId="26C20D10"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1</w:t>
            </w:r>
          </w:p>
        </w:tc>
        <w:tc>
          <w:tcPr>
            <w:tcW w:w="487" w:type="pct"/>
            <w:tcBorders>
              <w:top w:val="nil"/>
              <w:left w:val="nil"/>
              <w:bottom w:val="nil"/>
              <w:right w:val="nil"/>
            </w:tcBorders>
          </w:tcPr>
          <w:p w14:paraId="7D7BDCB3"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0.09</w:t>
            </w:r>
          </w:p>
        </w:tc>
      </w:tr>
      <w:tr w:rsidR="00722885" w:rsidRPr="008529F7" w14:paraId="79F81E1C" w14:textId="77777777" w:rsidTr="006750D2">
        <w:tblPrEx>
          <w:tblBorders>
            <w:bottom w:val="single" w:sz="6" w:space="0" w:color="auto"/>
          </w:tblBorders>
        </w:tblPrEx>
        <w:trPr>
          <w:jc w:val="center"/>
        </w:trPr>
        <w:tc>
          <w:tcPr>
            <w:tcW w:w="1963" w:type="pct"/>
            <w:tcBorders>
              <w:top w:val="nil"/>
              <w:left w:val="nil"/>
              <w:bottom w:val="nil"/>
              <w:right w:val="nil"/>
            </w:tcBorders>
          </w:tcPr>
          <w:p w14:paraId="7DBEC9D9" w14:textId="77777777" w:rsidR="00722885" w:rsidRPr="008529F7" w:rsidRDefault="00D5415A" w:rsidP="00263D19">
            <w:pPr>
              <w:autoSpaceDE w:val="0"/>
              <w:autoSpaceDN w:val="0"/>
              <w:adjustRightInd w:val="0"/>
              <w:jc w:val="left"/>
              <w:rPr>
                <w:rFonts w:ascii="Times New Roman" w:eastAsia="宋体" w:hAnsi="Times New Roman" w:cs="Times New Roman"/>
                <w:kern w:val="0"/>
                <w:szCs w:val="21"/>
              </w:rPr>
            </w:pPr>
            <m:oMathPara>
              <m:oMathParaPr>
                <m:jc m:val="left"/>
              </m:oMathParaPr>
              <m:oMath>
                <m:d>
                  <m:dPr>
                    <m:begChr m:val="|"/>
                    <m:endChr m:val="|"/>
                    <m:ctrlPr>
                      <w:rPr>
                        <w:rFonts w:ascii="Cambria Math" w:eastAsia="宋体" w:hAnsi="Cambria Math" w:cs="Times New Roman"/>
                        <w:i/>
                        <w:szCs w:val="21"/>
                      </w:rPr>
                    </m:ctrlPr>
                  </m:dPr>
                  <m:e>
                    <m:r>
                      <m:rPr>
                        <m:sty m:val="p"/>
                      </m:rPr>
                      <w:rPr>
                        <w:rFonts w:ascii="Cambria Math" w:eastAsia="宋体" w:hAnsi="Cambria Math" w:cs="Times New Roman"/>
                        <w:szCs w:val="21"/>
                      </w:rPr>
                      <m:t>上等米均价比值的对数</m:t>
                    </m:r>
                  </m:e>
                </m:d>
              </m:oMath>
            </m:oMathPara>
          </w:p>
        </w:tc>
        <w:tc>
          <w:tcPr>
            <w:tcW w:w="595" w:type="pct"/>
            <w:tcBorders>
              <w:top w:val="nil"/>
              <w:left w:val="nil"/>
              <w:bottom w:val="nil"/>
              <w:right w:val="nil"/>
            </w:tcBorders>
          </w:tcPr>
          <w:p w14:paraId="1B52931A" w14:textId="396361EB"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913</w:t>
            </w:r>
            <w:r w:rsidR="006750D2" w:rsidRPr="008529F7">
              <w:rPr>
                <w:rFonts w:ascii="Times New Roman" w:eastAsia="宋体" w:hAnsi="Times New Roman" w:cs="Times New Roman"/>
                <w:kern w:val="0"/>
                <w:szCs w:val="21"/>
              </w:rPr>
              <w:t xml:space="preserve"> </w:t>
            </w:r>
            <w:r w:rsidRPr="008529F7">
              <w:rPr>
                <w:rFonts w:ascii="Times New Roman" w:eastAsia="宋体" w:hAnsi="Times New Roman" w:cs="Times New Roman"/>
                <w:kern w:val="0"/>
                <w:szCs w:val="21"/>
              </w:rPr>
              <w:t>751</w:t>
            </w:r>
          </w:p>
        </w:tc>
        <w:tc>
          <w:tcPr>
            <w:tcW w:w="489" w:type="pct"/>
            <w:tcBorders>
              <w:top w:val="nil"/>
              <w:left w:val="nil"/>
              <w:bottom w:val="nil"/>
              <w:right w:val="nil"/>
            </w:tcBorders>
          </w:tcPr>
          <w:p w14:paraId="49E21D4B"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0.44</w:t>
            </w:r>
          </w:p>
        </w:tc>
        <w:tc>
          <w:tcPr>
            <w:tcW w:w="489" w:type="pct"/>
            <w:tcBorders>
              <w:top w:val="nil"/>
              <w:left w:val="nil"/>
              <w:bottom w:val="nil"/>
              <w:right w:val="nil"/>
            </w:tcBorders>
          </w:tcPr>
          <w:p w14:paraId="028A9FB7"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0</w:t>
            </w:r>
          </w:p>
        </w:tc>
        <w:tc>
          <w:tcPr>
            <w:tcW w:w="489" w:type="pct"/>
            <w:tcBorders>
              <w:top w:val="nil"/>
              <w:left w:val="nil"/>
              <w:bottom w:val="nil"/>
              <w:right w:val="nil"/>
            </w:tcBorders>
          </w:tcPr>
          <w:p w14:paraId="1B1DDE50"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0.33</w:t>
            </w:r>
          </w:p>
        </w:tc>
        <w:tc>
          <w:tcPr>
            <w:tcW w:w="489" w:type="pct"/>
            <w:tcBorders>
              <w:top w:val="nil"/>
              <w:left w:val="nil"/>
              <w:bottom w:val="nil"/>
              <w:right w:val="nil"/>
            </w:tcBorders>
          </w:tcPr>
          <w:p w14:paraId="63E66AB2"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2.20</w:t>
            </w:r>
          </w:p>
        </w:tc>
        <w:tc>
          <w:tcPr>
            <w:tcW w:w="487" w:type="pct"/>
            <w:tcBorders>
              <w:top w:val="nil"/>
              <w:left w:val="nil"/>
              <w:bottom w:val="nil"/>
              <w:right w:val="nil"/>
            </w:tcBorders>
          </w:tcPr>
          <w:p w14:paraId="19981206"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0.37</w:t>
            </w:r>
          </w:p>
        </w:tc>
      </w:tr>
      <w:tr w:rsidR="00722885" w:rsidRPr="008529F7" w14:paraId="33BF63EA" w14:textId="77777777" w:rsidTr="006750D2">
        <w:tblPrEx>
          <w:tblBorders>
            <w:bottom w:val="single" w:sz="6" w:space="0" w:color="auto"/>
          </w:tblBorders>
        </w:tblPrEx>
        <w:trPr>
          <w:jc w:val="center"/>
        </w:trPr>
        <w:tc>
          <w:tcPr>
            <w:tcW w:w="1963" w:type="pct"/>
            <w:tcBorders>
              <w:top w:val="nil"/>
              <w:left w:val="nil"/>
              <w:bottom w:val="nil"/>
              <w:right w:val="nil"/>
            </w:tcBorders>
          </w:tcPr>
          <w:p w14:paraId="3EA7FF46" w14:textId="77777777" w:rsidR="00722885" w:rsidRPr="008529F7" w:rsidRDefault="00D5415A" w:rsidP="00263D19">
            <w:pPr>
              <w:autoSpaceDE w:val="0"/>
              <w:autoSpaceDN w:val="0"/>
              <w:adjustRightInd w:val="0"/>
              <w:jc w:val="left"/>
              <w:rPr>
                <w:rFonts w:ascii="Times New Roman" w:eastAsia="宋体" w:hAnsi="Times New Roman" w:cs="Times New Roman"/>
                <w:kern w:val="0"/>
                <w:szCs w:val="21"/>
              </w:rPr>
            </w:pPr>
            <m:oMathPara>
              <m:oMathParaPr>
                <m:jc m:val="left"/>
              </m:oMathParaPr>
              <m:oMath>
                <m:d>
                  <m:dPr>
                    <m:begChr m:val="|"/>
                    <m:endChr m:val="|"/>
                    <m:ctrlPr>
                      <w:rPr>
                        <w:rFonts w:ascii="Cambria Math" w:eastAsia="宋体" w:hAnsi="Cambria Math" w:cs="Times New Roman"/>
                        <w:i/>
                        <w:szCs w:val="21"/>
                      </w:rPr>
                    </m:ctrlPr>
                  </m:dPr>
                  <m:e>
                    <m:r>
                      <m:rPr>
                        <m:sty m:val="p"/>
                      </m:rPr>
                      <w:rPr>
                        <w:rFonts w:ascii="Cambria Math" w:eastAsia="宋体" w:hAnsi="Cambria Math" w:cs="Times New Roman"/>
                        <w:szCs w:val="21"/>
                      </w:rPr>
                      <m:t>上等米高价比值的对数</m:t>
                    </m:r>
                  </m:e>
                </m:d>
              </m:oMath>
            </m:oMathPara>
          </w:p>
        </w:tc>
        <w:tc>
          <w:tcPr>
            <w:tcW w:w="595" w:type="pct"/>
            <w:tcBorders>
              <w:top w:val="nil"/>
              <w:left w:val="nil"/>
              <w:bottom w:val="nil"/>
              <w:right w:val="nil"/>
            </w:tcBorders>
          </w:tcPr>
          <w:p w14:paraId="4DF8F7DF" w14:textId="35EF5382"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806</w:t>
            </w:r>
            <w:r w:rsidR="006750D2" w:rsidRPr="008529F7">
              <w:rPr>
                <w:rFonts w:ascii="Times New Roman" w:eastAsia="宋体" w:hAnsi="Times New Roman" w:cs="Times New Roman"/>
                <w:kern w:val="0"/>
                <w:szCs w:val="21"/>
              </w:rPr>
              <w:t xml:space="preserve"> </w:t>
            </w:r>
            <w:r w:rsidRPr="008529F7">
              <w:rPr>
                <w:rFonts w:ascii="Times New Roman" w:eastAsia="宋体" w:hAnsi="Times New Roman" w:cs="Times New Roman"/>
                <w:kern w:val="0"/>
                <w:szCs w:val="21"/>
              </w:rPr>
              <w:t>641</w:t>
            </w:r>
          </w:p>
        </w:tc>
        <w:tc>
          <w:tcPr>
            <w:tcW w:w="489" w:type="pct"/>
            <w:tcBorders>
              <w:top w:val="nil"/>
              <w:left w:val="nil"/>
              <w:bottom w:val="nil"/>
              <w:right w:val="nil"/>
            </w:tcBorders>
          </w:tcPr>
          <w:p w14:paraId="6349FEE0"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0.44</w:t>
            </w:r>
          </w:p>
        </w:tc>
        <w:tc>
          <w:tcPr>
            <w:tcW w:w="489" w:type="pct"/>
            <w:tcBorders>
              <w:top w:val="nil"/>
              <w:left w:val="nil"/>
              <w:bottom w:val="nil"/>
              <w:right w:val="nil"/>
            </w:tcBorders>
          </w:tcPr>
          <w:p w14:paraId="28C3C18D"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0</w:t>
            </w:r>
          </w:p>
        </w:tc>
        <w:tc>
          <w:tcPr>
            <w:tcW w:w="489" w:type="pct"/>
            <w:tcBorders>
              <w:top w:val="nil"/>
              <w:left w:val="nil"/>
              <w:bottom w:val="nil"/>
              <w:right w:val="nil"/>
            </w:tcBorders>
          </w:tcPr>
          <w:p w14:paraId="78E50075"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0.35</w:t>
            </w:r>
          </w:p>
        </w:tc>
        <w:tc>
          <w:tcPr>
            <w:tcW w:w="489" w:type="pct"/>
            <w:tcBorders>
              <w:top w:val="nil"/>
              <w:left w:val="nil"/>
              <w:bottom w:val="nil"/>
              <w:right w:val="nil"/>
            </w:tcBorders>
          </w:tcPr>
          <w:p w14:paraId="044F783A"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2.29</w:t>
            </w:r>
          </w:p>
        </w:tc>
        <w:tc>
          <w:tcPr>
            <w:tcW w:w="487" w:type="pct"/>
            <w:tcBorders>
              <w:top w:val="nil"/>
              <w:left w:val="nil"/>
              <w:bottom w:val="nil"/>
              <w:right w:val="nil"/>
            </w:tcBorders>
          </w:tcPr>
          <w:p w14:paraId="77C3F5F3"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0.35</w:t>
            </w:r>
          </w:p>
        </w:tc>
      </w:tr>
      <w:tr w:rsidR="00722885" w:rsidRPr="008529F7" w14:paraId="3BCB4D58" w14:textId="77777777" w:rsidTr="006750D2">
        <w:tblPrEx>
          <w:tblBorders>
            <w:bottom w:val="single" w:sz="6" w:space="0" w:color="auto"/>
          </w:tblBorders>
        </w:tblPrEx>
        <w:trPr>
          <w:jc w:val="center"/>
        </w:trPr>
        <w:tc>
          <w:tcPr>
            <w:tcW w:w="1963" w:type="pct"/>
            <w:tcBorders>
              <w:top w:val="nil"/>
              <w:left w:val="nil"/>
              <w:bottom w:val="nil"/>
              <w:right w:val="nil"/>
            </w:tcBorders>
          </w:tcPr>
          <w:p w14:paraId="5068CC91" w14:textId="77777777" w:rsidR="00722885" w:rsidRPr="008529F7" w:rsidRDefault="00D5415A" w:rsidP="00263D19">
            <w:pPr>
              <w:autoSpaceDE w:val="0"/>
              <w:autoSpaceDN w:val="0"/>
              <w:adjustRightInd w:val="0"/>
              <w:jc w:val="left"/>
              <w:rPr>
                <w:rFonts w:ascii="Times New Roman" w:eastAsia="宋体" w:hAnsi="Times New Roman" w:cs="Times New Roman"/>
                <w:kern w:val="0"/>
                <w:szCs w:val="21"/>
              </w:rPr>
            </w:pPr>
            <m:oMathPara>
              <m:oMathParaPr>
                <m:jc m:val="left"/>
              </m:oMathParaPr>
              <m:oMath>
                <m:d>
                  <m:dPr>
                    <m:begChr m:val="|"/>
                    <m:endChr m:val="|"/>
                    <m:ctrlPr>
                      <w:rPr>
                        <w:rFonts w:ascii="Cambria Math" w:eastAsia="宋体" w:hAnsi="Cambria Math" w:cs="Times New Roman"/>
                        <w:i/>
                        <w:szCs w:val="21"/>
                      </w:rPr>
                    </m:ctrlPr>
                  </m:dPr>
                  <m:e>
                    <m:r>
                      <m:rPr>
                        <m:sty m:val="p"/>
                      </m:rPr>
                      <w:rPr>
                        <w:rFonts w:ascii="Cambria Math" w:eastAsia="宋体" w:hAnsi="Cambria Math" w:cs="Times New Roman"/>
                        <w:szCs w:val="21"/>
                      </w:rPr>
                      <m:t>上等米低价比值的对数</m:t>
                    </m:r>
                  </m:e>
                </m:d>
              </m:oMath>
            </m:oMathPara>
          </w:p>
        </w:tc>
        <w:tc>
          <w:tcPr>
            <w:tcW w:w="595" w:type="pct"/>
            <w:tcBorders>
              <w:top w:val="nil"/>
              <w:left w:val="nil"/>
              <w:bottom w:val="nil"/>
              <w:right w:val="nil"/>
            </w:tcBorders>
          </w:tcPr>
          <w:p w14:paraId="5F7CB83B" w14:textId="2B9F41AD"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806</w:t>
            </w:r>
            <w:r w:rsidR="004567EC" w:rsidRPr="008529F7">
              <w:rPr>
                <w:rFonts w:ascii="Times New Roman" w:eastAsia="宋体" w:hAnsi="Times New Roman" w:cs="Times New Roman"/>
                <w:kern w:val="0"/>
                <w:szCs w:val="21"/>
              </w:rPr>
              <w:t xml:space="preserve"> </w:t>
            </w:r>
            <w:r w:rsidRPr="008529F7">
              <w:rPr>
                <w:rFonts w:ascii="Times New Roman" w:eastAsia="宋体" w:hAnsi="Times New Roman" w:cs="Times New Roman"/>
                <w:kern w:val="0"/>
                <w:szCs w:val="21"/>
              </w:rPr>
              <w:t>641</w:t>
            </w:r>
          </w:p>
        </w:tc>
        <w:tc>
          <w:tcPr>
            <w:tcW w:w="489" w:type="pct"/>
            <w:tcBorders>
              <w:top w:val="nil"/>
              <w:left w:val="nil"/>
              <w:bottom w:val="nil"/>
              <w:right w:val="nil"/>
            </w:tcBorders>
          </w:tcPr>
          <w:p w14:paraId="4EB49C4E"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0.44</w:t>
            </w:r>
          </w:p>
        </w:tc>
        <w:tc>
          <w:tcPr>
            <w:tcW w:w="489" w:type="pct"/>
            <w:tcBorders>
              <w:top w:val="nil"/>
              <w:left w:val="nil"/>
              <w:bottom w:val="nil"/>
              <w:right w:val="nil"/>
            </w:tcBorders>
          </w:tcPr>
          <w:p w14:paraId="01DD3342"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0</w:t>
            </w:r>
          </w:p>
        </w:tc>
        <w:tc>
          <w:tcPr>
            <w:tcW w:w="489" w:type="pct"/>
            <w:tcBorders>
              <w:top w:val="nil"/>
              <w:left w:val="nil"/>
              <w:bottom w:val="nil"/>
              <w:right w:val="nil"/>
            </w:tcBorders>
          </w:tcPr>
          <w:p w14:paraId="1E041311"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0.30</w:t>
            </w:r>
          </w:p>
        </w:tc>
        <w:tc>
          <w:tcPr>
            <w:tcW w:w="489" w:type="pct"/>
            <w:tcBorders>
              <w:top w:val="nil"/>
              <w:left w:val="nil"/>
              <w:bottom w:val="nil"/>
              <w:right w:val="nil"/>
            </w:tcBorders>
          </w:tcPr>
          <w:p w14:paraId="1D5C2D7A"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2.53</w:t>
            </w:r>
          </w:p>
        </w:tc>
        <w:tc>
          <w:tcPr>
            <w:tcW w:w="487" w:type="pct"/>
            <w:tcBorders>
              <w:top w:val="nil"/>
              <w:left w:val="nil"/>
              <w:bottom w:val="nil"/>
              <w:right w:val="nil"/>
            </w:tcBorders>
          </w:tcPr>
          <w:p w14:paraId="74495192"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0.41</w:t>
            </w:r>
          </w:p>
        </w:tc>
      </w:tr>
      <w:tr w:rsidR="00722885" w:rsidRPr="008529F7" w14:paraId="23BFE4A8" w14:textId="77777777" w:rsidTr="006750D2">
        <w:tblPrEx>
          <w:tblBorders>
            <w:bottom w:val="single" w:sz="6" w:space="0" w:color="auto"/>
          </w:tblBorders>
        </w:tblPrEx>
        <w:trPr>
          <w:jc w:val="center"/>
        </w:trPr>
        <w:tc>
          <w:tcPr>
            <w:tcW w:w="1963" w:type="pct"/>
            <w:tcBorders>
              <w:top w:val="nil"/>
              <w:left w:val="nil"/>
              <w:bottom w:val="single" w:sz="12" w:space="0" w:color="auto"/>
              <w:right w:val="nil"/>
            </w:tcBorders>
          </w:tcPr>
          <w:p w14:paraId="0162F3D4" w14:textId="1FB927CE" w:rsidR="00722885" w:rsidRPr="008529F7" w:rsidRDefault="00722885" w:rsidP="00263D19">
            <w:pPr>
              <w:autoSpaceDE w:val="0"/>
              <w:autoSpaceDN w:val="0"/>
              <w:adjustRightInd w:val="0"/>
              <w:jc w:val="left"/>
              <w:rPr>
                <w:rFonts w:ascii="Times New Roman" w:eastAsia="宋体" w:hAnsi="Times New Roman" w:cs="Times New Roman"/>
                <w:kern w:val="0"/>
                <w:szCs w:val="21"/>
              </w:rPr>
            </w:pPr>
            <w:r w:rsidRPr="008529F7">
              <w:rPr>
                <w:rFonts w:ascii="Times New Roman" w:eastAsia="宋体" w:hAnsi="Times New Roman" w:cs="Times New Roman"/>
                <w:kern w:val="0"/>
                <w:szCs w:val="21"/>
              </w:rPr>
              <w:t>驿路</w:t>
            </w:r>
            <w:r w:rsidR="009A2E14" w:rsidRPr="008529F7">
              <w:rPr>
                <w:rFonts w:ascii="Times New Roman" w:eastAsia="宋体" w:hAnsi="Times New Roman" w:cs="Times New Roman"/>
                <w:kern w:val="0"/>
                <w:szCs w:val="21"/>
              </w:rPr>
              <w:t>通行</w:t>
            </w:r>
            <w:r w:rsidRPr="008529F7">
              <w:rPr>
                <w:rFonts w:ascii="Times New Roman" w:eastAsia="宋体" w:hAnsi="Times New Roman" w:cs="Times New Roman"/>
                <w:kern w:val="0"/>
                <w:szCs w:val="21"/>
              </w:rPr>
              <w:t>距离（有序分类）</w:t>
            </w:r>
          </w:p>
        </w:tc>
        <w:tc>
          <w:tcPr>
            <w:tcW w:w="595" w:type="pct"/>
            <w:tcBorders>
              <w:top w:val="nil"/>
              <w:left w:val="nil"/>
              <w:bottom w:val="single" w:sz="12" w:space="0" w:color="auto"/>
              <w:right w:val="nil"/>
            </w:tcBorders>
          </w:tcPr>
          <w:p w14:paraId="4C30AABC" w14:textId="17A75A19"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913</w:t>
            </w:r>
            <w:r w:rsidR="004567EC" w:rsidRPr="008529F7">
              <w:rPr>
                <w:rFonts w:ascii="Times New Roman" w:eastAsia="宋体" w:hAnsi="Times New Roman" w:cs="Times New Roman"/>
                <w:kern w:val="0"/>
                <w:szCs w:val="21"/>
              </w:rPr>
              <w:t xml:space="preserve"> </w:t>
            </w:r>
            <w:r w:rsidRPr="008529F7">
              <w:rPr>
                <w:rFonts w:ascii="Times New Roman" w:eastAsia="宋体" w:hAnsi="Times New Roman" w:cs="Times New Roman"/>
                <w:kern w:val="0"/>
                <w:szCs w:val="21"/>
              </w:rPr>
              <w:t>751</w:t>
            </w:r>
          </w:p>
        </w:tc>
        <w:tc>
          <w:tcPr>
            <w:tcW w:w="489" w:type="pct"/>
            <w:tcBorders>
              <w:top w:val="nil"/>
              <w:left w:val="nil"/>
              <w:bottom w:val="single" w:sz="12" w:space="0" w:color="auto"/>
              <w:right w:val="nil"/>
            </w:tcBorders>
          </w:tcPr>
          <w:p w14:paraId="0212DA46"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3.19</w:t>
            </w:r>
          </w:p>
        </w:tc>
        <w:tc>
          <w:tcPr>
            <w:tcW w:w="489" w:type="pct"/>
            <w:tcBorders>
              <w:top w:val="nil"/>
              <w:left w:val="nil"/>
              <w:bottom w:val="single" w:sz="12" w:space="0" w:color="auto"/>
              <w:right w:val="nil"/>
            </w:tcBorders>
          </w:tcPr>
          <w:p w14:paraId="284C648E"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1</w:t>
            </w:r>
          </w:p>
        </w:tc>
        <w:tc>
          <w:tcPr>
            <w:tcW w:w="489" w:type="pct"/>
            <w:tcBorders>
              <w:top w:val="nil"/>
              <w:left w:val="nil"/>
              <w:bottom w:val="single" w:sz="12" w:space="0" w:color="auto"/>
              <w:right w:val="nil"/>
            </w:tcBorders>
          </w:tcPr>
          <w:p w14:paraId="15BA6D1D"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3</w:t>
            </w:r>
          </w:p>
        </w:tc>
        <w:tc>
          <w:tcPr>
            <w:tcW w:w="489" w:type="pct"/>
            <w:tcBorders>
              <w:top w:val="nil"/>
              <w:left w:val="nil"/>
              <w:bottom w:val="single" w:sz="12" w:space="0" w:color="auto"/>
              <w:right w:val="nil"/>
            </w:tcBorders>
          </w:tcPr>
          <w:p w14:paraId="2BF8ADA1"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5</w:t>
            </w:r>
          </w:p>
        </w:tc>
        <w:tc>
          <w:tcPr>
            <w:tcW w:w="487" w:type="pct"/>
            <w:tcBorders>
              <w:top w:val="nil"/>
              <w:left w:val="nil"/>
              <w:bottom w:val="single" w:sz="12" w:space="0" w:color="auto"/>
              <w:right w:val="nil"/>
            </w:tcBorders>
          </w:tcPr>
          <w:p w14:paraId="7E29C6E3" w14:textId="77777777" w:rsidR="00722885" w:rsidRPr="008529F7" w:rsidRDefault="00722885" w:rsidP="00263D19">
            <w:pPr>
              <w:autoSpaceDE w:val="0"/>
              <w:autoSpaceDN w:val="0"/>
              <w:adjustRightInd w:val="0"/>
              <w:jc w:val="center"/>
              <w:rPr>
                <w:rFonts w:ascii="Times New Roman" w:eastAsia="宋体" w:hAnsi="Times New Roman" w:cs="Times New Roman"/>
                <w:kern w:val="0"/>
                <w:szCs w:val="21"/>
              </w:rPr>
            </w:pPr>
            <w:r w:rsidRPr="008529F7">
              <w:rPr>
                <w:rFonts w:ascii="Times New Roman" w:eastAsia="宋体" w:hAnsi="Times New Roman" w:cs="Times New Roman"/>
                <w:kern w:val="0"/>
                <w:szCs w:val="21"/>
              </w:rPr>
              <w:t>1.47</w:t>
            </w:r>
          </w:p>
        </w:tc>
      </w:tr>
    </w:tbl>
    <w:p w14:paraId="0FE9332F" w14:textId="77777777" w:rsidR="00BA0446" w:rsidRPr="008529F7" w:rsidRDefault="00BA0446" w:rsidP="00BF04FE">
      <w:pPr>
        <w:ind w:firstLineChars="200" w:firstLine="420"/>
        <w:rPr>
          <w:rFonts w:ascii="Times New Roman" w:eastAsia="宋体" w:hAnsi="Times New Roman" w:cs="Times New Roman"/>
        </w:rPr>
      </w:pPr>
    </w:p>
    <w:p w14:paraId="769EDD14" w14:textId="72DFD487" w:rsidR="001627C4" w:rsidRPr="008529F7" w:rsidRDefault="00BA0446" w:rsidP="00BF04FE">
      <w:pPr>
        <w:ind w:firstLineChars="200" w:firstLine="420"/>
        <w:rPr>
          <w:rFonts w:ascii="Times New Roman" w:eastAsia="宋体" w:hAnsi="Times New Roman" w:cs="Times New Roman"/>
        </w:rPr>
      </w:pPr>
      <w:r w:rsidRPr="008529F7">
        <w:rPr>
          <w:rFonts w:ascii="Times New Roman" w:eastAsia="宋体" w:hAnsi="Times New Roman" w:cs="Times New Roman"/>
        </w:rPr>
        <w:t>（三）</w:t>
      </w:r>
      <w:r w:rsidR="004174A0" w:rsidRPr="008529F7">
        <w:rPr>
          <w:rFonts w:ascii="Times New Roman" w:eastAsia="宋体" w:hAnsi="Times New Roman" w:cs="Times New Roman"/>
        </w:rPr>
        <w:t>识别策略</w:t>
      </w:r>
    </w:p>
    <w:p w14:paraId="2025847A" w14:textId="6A8A2118" w:rsidR="001627C4" w:rsidRPr="008529F7" w:rsidRDefault="004174A0" w:rsidP="00BF04FE">
      <w:pPr>
        <w:ind w:firstLineChars="200" w:firstLine="420"/>
        <w:rPr>
          <w:rFonts w:ascii="Times New Roman" w:eastAsia="宋体" w:hAnsi="Times New Roman" w:cs="Times New Roman"/>
        </w:rPr>
      </w:pPr>
      <w:r w:rsidRPr="008529F7">
        <w:rPr>
          <w:rFonts w:ascii="Times New Roman" w:eastAsia="宋体" w:hAnsi="Times New Roman" w:cs="Times New Roman"/>
        </w:rPr>
        <w:t>本文利用</w:t>
      </w:r>
      <w:r w:rsidR="00E7650A" w:rsidRPr="008529F7">
        <w:rPr>
          <w:rFonts w:ascii="Times New Roman" w:eastAsia="宋体" w:hAnsi="Times New Roman" w:cs="Times New Roman"/>
        </w:rPr>
        <w:t>条约</w:t>
      </w:r>
      <w:r w:rsidR="00D4153A" w:rsidRPr="008529F7">
        <w:rPr>
          <w:rFonts w:ascii="Times New Roman" w:eastAsia="宋体" w:hAnsi="Times New Roman" w:cs="Times New Roman"/>
        </w:rPr>
        <w:t>签订</w:t>
      </w:r>
      <w:r w:rsidRPr="008529F7">
        <w:rPr>
          <w:rFonts w:ascii="Times New Roman" w:eastAsia="宋体" w:hAnsi="Times New Roman" w:cs="Times New Roman"/>
        </w:rPr>
        <w:t>时间和</w:t>
      </w:r>
      <w:proofErr w:type="gramStart"/>
      <w:r w:rsidR="00E7650A" w:rsidRPr="008529F7">
        <w:rPr>
          <w:rFonts w:ascii="Times New Roman" w:eastAsia="宋体" w:hAnsi="Times New Roman" w:cs="Times New Roman"/>
        </w:rPr>
        <w:t>府对</w:t>
      </w:r>
      <w:proofErr w:type="gramEnd"/>
      <w:r w:rsidR="00E7650A" w:rsidRPr="008529F7">
        <w:rPr>
          <w:rFonts w:ascii="Times New Roman" w:eastAsia="宋体" w:hAnsi="Times New Roman" w:cs="Times New Roman"/>
        </w:rPr>
        <w:t>的地理位置</w:t>
      </w:r>
      <w:r w:rsidRPr="008529F7">
        <w:rPr>
          <w:rFonts w:ascii="Times New Roman" w:eastAsia="宋体" w:hAnsi="Times New Roman" w:cs="Times New Roman"/>
        </w:rPr>
        <w:t>两个维度的差异</w:t>
      </w:r>
      <w:r w:rsidR="009B31DA" w:rsidRPr="008529F7">
        <w:rPr>
          <w:rFonts w:ascii="Times New Roman" w:eastAsia="宋体" w:hAnsi="Times New Roman" w:cs="Times New Roman"/>
        </w:rPr>
        <w:t>，</w:t>
      </w:r>
      <w:r w:rsidRPr="008529F7">
        <w:rPr>
          <w:rFonts w:ascii="Times New Roman" w:eastAsia="宋体" w:hAnsi="Times New Roman" w:cs="Times New Roman"/>
        </w:rPr>
        <w:t>基于双重差分的方法研</w:t>
      </w:r>
      <w:r w:rsidR="00CB015D" w:rsidRPr="008529F7">
        <w:rPr>
          <w:rFonts w:ascii="Times New Roman" w:eastAsia="宋体" w:hAnsi="Times New Roman" w:cs="Times New Roman"/>
        </w:rPr>
        <w:t>究</w:t>
      </w:r>
      <w:r w:rsidR="00A54C50" w:rsidRPr="008529F7">
        <w:rPr>
          <w:rFonts w:ascii="Times New Roman" w:eastAsia="宋体" w:hAnsi="Times New Roman" w:cs="Times New Roman"/>
        </w:rPr>
        <w:t>长江</w:t>
      </w:r>
      <w:r w:rsidR="003322FF" w:rsidRPr="008529F7">
        <w:rPr>
          <w:rFonts w:ascii="Times New Roman" w:eastAsia="宋体" w:hAnsi="Times New Roman" w:cs="Times New Roman"/>
        </w:rPr>
        <w:t>支流</w:t>
      </w:r>
      <w:r w:rsidR="00A54C50" w:rsidRPr="008529F7">
        <w:rPr>
          <w:rFonts w:ascii="Times New Roman" w:eastAsia="宋体" w:hAnsi="Times New Roman" w:cs="Times New Roman"/>
        </w:rPr>
        <w:t>通航</w:t>
      </w:r>
      <w:r w:rsidR="00CB015D" w:rsidRPr="008529F7">
        <w:rPr>
          <w:rFonts w:ascii="Times New Roman" w:eastAsia="宋体" w:hAnsi="Times New Roman" w:cs="Times New Roman"/>
        </w:rPr>
        <w:t>对于</w:t>
      </w:r>
      <w:r w:rsidR="00673BB2" w:rsidRPr="008529F7">
        <w:rPr>
          <w:rFonts w:ascii="Times New Roman" w:eastAsia="宋体" w:hAnsi="Times New Roman" w:cs="Times New Roman"/>
        </w:rPr>
        <w:t>各个府之间市场整合程度</w:t>
      </w:r>
      <w:r w:rsidR="00CB015D" w:rsidRPr="008529F7">
        <w:rPr>
          <w:rFonts w:ascii="Times New Roman" w:eastAsia="宋体" w:hAnsi="Times New Roman" w:cs="Times New Roman"/>
        </w:rPr>
        <w:t>的影响。根据</w:t>
      </w:r>
      <w:r w:rsidR="00736B88" w:rsidRPr="008529F7">
        <w:rPr>
          <w:rFonts w:ascii="Times New Roman" w:eastAsia="宋体" w:hAnsi="Times New Roman" w:cs="Times New Roman"/>
        </w:rPr>
        <w:fldChar w:fldCharType="begin"/>
      </w:r>
      <w:r w:rsidR="002117CE" w:rsidRPr="008529F7">
        <w:rPr>
          <w:rFonts w:ascii="Times New Roman" w:eastAsia="宋体" w:hAnsi="Times New Roman" w:cs="Times New Roman"/>
        </w:rPr>
        <w:instrText xml:space="preserve"> ADDIN NE.Ref.{0AA0C5EA-D57E-45B1-93EB-789F94B2653A}</w:instrText>
      </w:r>
      <w:r w:rsidR="00736B88" w:rsidRPr="008529F7">
        <w:rPr>
          <w:rFonts w:ascii="Times New Roman" w:eastAsia="宋体" w:hAnsi="Times New Roman" w:cs="Times New Roman"/>
        </w:rPr>
        <w:fldChar w:fldCharType="separate"/>
      </w:r>
      <w:r w:rsidR="002117CE" w:rsidRPr="008529F7">
        <w:rPr>
          <w:rFonts w:ascii="Times New Roman" w:eastAsia="宋体" w:hAnsi="Times New Roman" w:cs="Times New Roman"/>
          <w:color w:val="000000"/>
          <w:kern w:val="0"/>
          <w:szCs w:val="21"/>
        </w:rPr>
        <w:t>Hao et al.</w:t>
      </w:r>
      <w:r w:rsidR="00A158D6"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2022</w:t>
      </w:r>
      <w:r w:rsidR="00736B88" w:rsidRPr="008529F7">
        <w:rPr>
          <w:rFonts w:ascii="Times New Roman" w:eastAsia="宋体" w:hAnsi="Times New Roman" w:cs="Times New Roman"/>
        </w:rPr>
        <w:fldChar w:fldCharType="end"/>
      </w:r>
      <w:r w:rsidR="00A158D6" w:rsidRPr="008529F7">
        <w:rPr>
          <w:rFonts w:ascii="Times New Roman" w:eastAsia="宋体" w:hAnsi="Times New Roman" w:cs="Times New Roman"/>
        </w:rPr>
        <w:t>）</w:t>
      </w:r>
      <w:r w:rsidR="009B31DA" w:rsidRPr="008529F7">
        <w:rPr>
          <w:rFonts w:ascii="Times New Roman" w:eastAsia="宋体" w:hAnsi="Times New Roman" w:cs="Times New Roman"/>
        </w:rPr>
        <w:t>，</w:t>
      </w:r>
      <w:r w:rsidR="00CB015D" w:rsidRPr="008529F7">
        <w:rPr>
          <w:rFonts w:ascii="Times New Roman" w:eastAsia="宋体" w:hAnsi="Times New Roman" w:cs="Times New Roman"/>
        </w:rPr>
        <w:t>本文设定如下</w:t>
      </w:r>
      <w:r w:rsidR="00C75474" w:rsidRPr="008529F7">
        <w:rPr>
          <w:rFonts w:ascii="Times New Roman" w:eastAsia="宋体" w:hAnsi="Times New Roman" w:cs="Times New Roman"/>
        </w:rPr>
        <w:t>回归</w:t>
      </w:r>
      <w:r w:rsidR="00CB015D" w:rsidRPr="008529F7">
        <w:rPr>
          <w:rFonts w:ascii="Times New Roman" w:eastAsia="宋体" w:hAnsi="Times New Roman" w:cs="Times New Roman"/>
        </w:rPr>
        <w:t>方程</w:t>
      </w:r>
      <w:r w:rsidR="00CB015D" w:rsidRPr="008529F7">
        <w:rPr>
          <w:rFonts w:ascii="Times New Roman" w:eastAsia="宋体" w:hAnsi="Times New Roman" w:cs="Times New Roman"/>
        </w:rPr>
        <w:t>:</w:t>
      </w:r>
    </w:p>
    <w:p w14:paraId="75B348DF" w14:textId="61DC1F30" w:rsidR="00AD3B65" w:rsidRPr="008529F7" w:rsidRDefault="00D5415A" w:rsidP="00AD3B65">
      <w:pPr>
        <w:ind w:firstLineChars="200" w:firstLine="420"/>
        <w:rPr>
          <w:rFonts w:ascii="Times New Roman" w:eastAsia="宋体" w:hAnsi="Times New Roman" w:cs="Times New Roman"/>
        </w:rPr>
      </w:pPr>
      <m:oMathPara>
        <m:oMath>
          <m:eqArr>
            <m:eqArrPr>
              <m:maxDist m:val="1"/>
              <m:ctrlPr>
                <w:rPr>
                  <w:rFonts w:ascii="Cambria Math" w:eastAsia="宋体" w:hAnsi="Cambria Math" w:cs="Times New Roman"/>
                  <w:i/>
                </w:rPr>
              </m:ctrlPr>
            </m:eqArrPr>
            <m:e>
              <m:sSub>
                <m:sSubPr>
                  <m:ctrlPr>
                    <w:rPr>
                      <w:rFonts w:ascii="Cambria Math" w:eastAsia="宋体" w:hAnsi="Cambria Math" w:cs="Times New Roman"/>
                      <w:i/>
                    </w:rPr>
                  </m:ctrlPr>
                </m:sSubPr>
                <m:e>
                  <m:r>
                    <w:rPr>
                      <w:rFonts w:ascii="Cambria Math" w:eastAsia="宋体" w:hAnsi="Cambria Math" w:cs="Times New Roman"/>
                    </w:rPr>
                    <m:t>Y</m:t>
                  </m:r>
                </m:e>
                <m:sub>
                  <m:r>
                    <w:rPr>
                      <w:rFonts w:ascii="Cambria Math" w:eastAsia="宋体" w:hAnsi="Cambria Math" w:cs="Times New Roman"/>
                    </w:rPr>
                    <m:t>ijt</m:t>
                  </m:r>
                </m:sub>
              </m:sSub>
              <m:r>
                <w:rPr>
                  <w:rFonts w:ascii="Cambria Math" w:eastAsia="宋体" w:hAnsi="Cambria Math" w:cs="Times New Roman"/>
                </w:rPr>
                <m:t>=βTrea</m:t>
              </m:r>
              <m:sSub>
                <m:sSubPr>
                  <m:ctrlPr>
                    <w:rPr>
                      <w:rFonts w:ascii="Cambria Math" w:eastAsia="宋体" w:hAnsi="Cambria Math" w:cs="Times New Roman"/>
                      <w:i/>
                    </w:rPr>
                  </m:ctrlPr>
                </m:sSubPr>
                <m:e>
                  <m:r>
                    <w:rPr>
                      <w:rFonts w:ascii="Cambria Math" w:eastAsia="宋体" w:hAnsi="Cambria Math" w:cs="Times New Roman"/>
                    </w:rPr>
                    <m:t>t</m:t>
                  </m:r>
                </m:e>
                <m:sub>
                  <m:r>
                    <w:rPr>
                      <w:rFonts w:ascii="Cambria Math" w:eastAsia="宋体" w:hAnsi="Cambria Math" w:cs="Times New Roman"/>
                    </w:rPr>
                    <m:t>ij</m:t>
                  </m:r>
                </m:sub>
              </m:sSub>
              <m:r>
                <w:rPr>
                  <w:rFonts w:ascii="Cambria Math" w:eastAsia="宋体" w:hAnsi="Cambria Math" w:cs="Times New Roman"/>
                </w:rPr>
                <m:t>×Pos</m:t>
              </m:r>
              <m:sSub>
                <m:sSubPr>
                  <m:ctrlPr>
                    <w:rPr>
                      <w:rFonts w:ascii="Cambria Math" w:eastAsia="宋体" w:hAnsi="Cambria Math" w:cs="Times New Roman"/>
                      <w:i/>
                    </w:rPr>
                  </m:ctrlPr>
                </m:sSubPr>
                <m:e>
                  <m:r>
                    <w:rPr>
                      <w:rFonts w:ascii="Cambria Math" w:eastAsia="宋体" w:hAnsi="Cambria Math" w:cs="Times New Roman"/>
                    </w:rPr>
                    <m:t>t</m:t>
                  </m:r>
                </m:e>
                <m:sub>
                  <m:r>
                    <w:rPr>
                      <w:rFonts w:ascii="Cambria Math" w:eastAsia="宋体" w:hAnsi="Cambria Math" w:cs="Times New Roman"/>
                    </w:rPr>
                    <m:t>t</m:t>
                  </m:r>
                </m:sub>
              </m:sSub>
              <m:r>
                <w:rPr>
                  <w:rFonts w:ascii="Cambria Math" w:eastAsia="宋体" w:hAnsi="Cambria Math" w:cs="Times New Roman"/>
                </w:rPr>
                <m:t>+</m:t>
              </m:r>
              <m:sSub>
                <m:sSubPr>
                  <m:ctrlPr>
                    <w:rPr>
                      <w:rFonts w:ascii="Cambria Math" w:eastAsia="宋体" w:hAnsi="Cambria Math" w:cs="Times New Roman"/>
                      <w:i/>
                    </w:rPr>
                  </m:ctrlPr>
                </m:sSubPr>
                <m:e>
                  <m:r>
                    <m:rPr>
                      <m:sty m:val="bi"/>
                    </m:rPr>
                    <w:rPr>
                      <w:rFonts w:ascii="Cambria Math" w:eastAsia="宋体" w:hAnsi="Cambria Math" w:cs="Times New Roman"/>
                    </w:rPr>
                    <m:t>X</m:t>
                  </m:r>
                </m:e>
                <m:sub>
                  <m:r>
                    <w:rPr>
                      <w:rFonts w:ascii="Cambria Math" w:eastAsia="宋体" w:hAnsi="Cambria Math" w:cs="Times New Roman"/>
                    </w:rPr>
                    <m:t>ijt</m:t>
                  </m:r>
                </m:sub>
              </m:sSub>
              <m:r>
                <m:rPr>
                  <m:sty m:val="bi"/>
                </m:rPr>
                <w:rPr>
                  <w:rFonts w:ascii="Cambria Math" w:eastAsia="宋体" w:hAnsi="Cambria Math" w:cs="Times New Roman"/>
                </w:rPr>
                <m:t>Γ</m:t>
              </m:r>
              <m:r>
                <w:rPr>
                  <w:rFonts w:ascii="Cambria Math" w:eastAsia="宋体" w:hAnsi="Cambria Math" w:cs="Times New Roman"/>
                </w:rPr>
                <m:t>+</m:t>
              </m:r>
              <m:sSub>
                <m:sSubPr>
                  <m:ctrlPr>
                    <w:rPr>
                      <w:rFonts w:ascii="Cambria Math" w:eastAsia="宋体" w:hAnsi="Cambria Math" w:cs="Times New Roman"/>
                      <w:i/>
                    </w:rPr>
                  </m:ctrlPr>
                </m:sSubPr>
                <m:e>
                  <m:r>
                    <w:rPr>
                      <w:rFonts w:ascii="Cambria Math" w:eastAsia="宋体" w:hAnsi="Cambria Math" w:cs="Times New Roman"/>
                    </w:rPr>
                    <m:t>θ</m:t>
                  </m:r>
                </m:e>
                <m:sub>
                  <m:r>
                    <w:rPr>
                      <w:rFonts w:ascii="Cambria Math" w:eastAsia="宋体" w:hAnsi="Cambria Math" w:cs="Times New Roman"/>
                    </w:rPr>
                    <m:t>ij</m:t>
                  </m:r>
                </m:sub>
              </m:sSub>
              <m:r>
                <w:rPr>
                  <w:rFonts w:ascii="Cambria Math" w:eastAsia="宋体" w:hAnsi="Cambria Math" w:cs="Times New Roman"/>
                </w:rPr>
                <m:t>+</m:t>
              </m:r>
              <m:sSub>
                <m:sSubPr>
                  <m:ctrlPr>
                    <w:rPr>
                      <w:rFonts w:ascii="Cambria Math" w:eastAsia="宋体" w:hAnsi="Cambria Math" w:cs="Times New Roman"/>
                      <w:i/>
                    </w:rPr>
                  </m:ctrlPr>
                </m:sSubPr>
                <m:e>
                  <m:r>
                    <w:rPr>
                      <w:rFonts w:ascii="Cambria Math" w:eastAsia="宋体" w:hAnsi="Cambria Math" w:cs="Times New Roman"/>
                    </w:rPr>
                    <m:t>θ</m:t>
                  </m:r>
                </m:e>
                <m:sub>
                  <m:r>
                    <w:rPr>
                      <w:rFonts w:ascii="Cambria Math" w:eastAsia="宋体" w:hAnsi="Cambria Math" w:cs="Times New Roman"/>
                    </w:rPr>
                    <m:t>t</m:t>
                  </m:r>
                </m:sub>
              </m:sSub>
              <m:r>
                <w:rPr>
                  <w:rFonts w:ascii="Cambria Math" w:eastAsia="宋体" w:hAnsi="Cambria Math" w:cs="Times New Roman"/>
                </w:rPr>
                <m:t>+</m:t>
              </m:r>
              <m:sSub>
                <m:sSubPr>
                  <m:ctrlPr>
                    <w:rPr>
                      <w:rFonts w:ascii="Cambria Math" w:eastAsia="宋体" w:hAnsi="Cambria Math" w:cs="Times New Roman"/>
                      <w:i/>
                    </w:rPr>
                  </m:ctrlPr>
                </m:sSubPr>
                <m:e>
                  <m:r>
                    <w:rPr>
                      <w:rFonts w:ascii="Cambria Math" w:eastAsia="宋体" w:hAnsi="Cambria Math" w:cs="Times New Roman"/>
                    </w:rPr>
                    <m:t>θ</m:t>
                  </m:r>
                </m:e>
                <m:sub>
                  <m:r>
                    <w:rPr>
                      <w:rFonts w:ascii="Cambria Math" w:eastAsia="宋体" w:hAnsi="Cambria Math" w:cs="Times New Roman"/>
                    </w:rPr>
                    <m:t>i</m:t>
                  </m:r>
                </m:sub>
              </m:sSub>
              <m:r>
                <w:rPr>
                  <w:rFonts w:ascii="Cambria Math" w:eastAsia="宋体" w:hAnsi="Cambria Math" w:cs="Times New Roman"/>
                </w:rPr>
                <m:t>t+</m:t>
              </m:r>
              <m:sSub>
                <m:sSubPr>
                  <m:ctrlPr>
                    <w:rPr>
                      <w:rFonts w:ascii="Cambria Math" w:eastAsia="宋体" w:hAnsi="Cambria Math" w:cs="Times New Roman"/>
                      <w:i/>
                    </w:rPr>
                  </m:ctrlPr>
                </m:sSubPr>
                <m:e>
                  <m:r>
                    <w:rPr>
                      <w:rFonts w:ascii="Cambria Math" w:eastAsia="宋体" w:hAnsi="Cambria Math" w:cs="Times New Roman"/>
                    </w:rPr>
                    <m:t>θ</m:t>
                  </m:r>
                </m:e>
                <m:sub>
                  <m:r>
                    <w:rPr>
                      <w:rFonts w:ascii="Cambria Math" w:eastAsia="宋体" w:hAnsi="Cambria Math" w:cs="Times New Roman"/>
                    </w:rPr>
                    <m:t>j</m:t>
                  </m:r>
                </m:sub>
              </m:sSub>
              <m:r>
                <w:rPr>
                  <w:rFonts w:ascii="Cambria Math" w:eastAsia="宋体" w:hAnsi="Cambria Math" w:cs="Times New Roman"/>
                </w:rPr>
                <m:t>t+</m:t>
              </m:r>
              <m:sSub>
                <m:sSubPr>
                  <m:ctrlPr>
                    <w:rPr>
                      <w:rFonts w:ascii="Cambria Math" w:eastAsia="宋体" w:hAnsi="Cambria Math" w:cs="Times New Roman"/>
                      <w:i/>
                    </w:rPr>
                  </m:ctrlPr>
                </m:sSubPr>
                <m:e>
                  <m:r>
                    <w:rPr>
                      <w:rFonts w:ascii="Cambria Math" w:eastAsia="宋体" w:hAnsi="Cambria Math" w:cs="Times New Roman"/>
                    </w:rPr>
                    <m:t>u</m:t>
                  </m:r>
                </m:e>
                <m:sub>
                  <m:r>
                    <w:rPr>
                      <w:rFonts w:ascii="Cambria Math" w:eastAsia="宋体" w:hAnsi="Cambria Math" w:cs="Times New Roman"/>
                    </w:rPr>
                    <m:t>ijt</m:t>
                  </m:r>
                </m:sub>
              </m:sSub>
              <m:r>
                <m:rPr>
                  <m:sty m:val="p"/>
                </m:rPr>
                <w:rPr>
                  <w:rFonts w:ascii="Cambria Math" w:eastAsia="宋体" w:hAnsi="Cambria Math" w:cs="Times New Roman"/>
                </w:rPr>
                <m:t>，</m:t>
              </m:r>
              <m:r>
                <w:rPr>
                  <w:rFonts w:ascii="Cambria Math" w:eastAsia="宋体" w:hAnsi="Cambria Math" w:cs="Times New Roman"/>
                </w:rPr>
                <m:t>#</m:t>
              </m:r>
              <m:r>
                <m:rPr>
                  <m:sty m:val="p"/>
                </m:rPr>
                <w:rPr>
                  <w:rFonts w:ascii="Cambria Math" w:eastAsia="宋体" w:hAnsi="Cambria Math" w:cs="Times New Roman"/>
                </w:rPr>
                <m:t>（</m:t>
              </m:r>
              <m:r>
                <m:rPr>
                  <m:sty m:val="p"/>
                </m:rPr>
                <w:rPr>
                  <w:rFonts w:ascii="Cambria Math" w:eastAsia="宋体" w:hAnsi="Cambria Math" w:cs="Times New Roman"/>
                </w:rPr>
                <m:t>2</m:t>
              </m:r>
              <m:r>
                <m:rPr>
                  <m:sty m:val="p"/>
                </m:rPr>
                <w:rPr>
                  <w:rFonts w:ascii="Cambria Math" w:eastAsia="宋体" w:hAnsi="Cambria Math" w:cs="Times New Roman"/>
                </w:rPr>
                <m:t>）</m:t>
              </m:r>
            </m:e>
          </m:eqArr>
        </m:oMath>
      </m:oMathPara>
    </w:p>
    <w:p w14:paraId="3EAC984E" w14:textId="2DF8AF66" w:rsidR="00BA0446" w:rsidRPr="008529F7" w:rsidRDefault="00614E27" w:rsidP="00614E27">
      <w:pPr>
        <w:rPr>
          <w:rFonts w:ascii="Times New Roman" w:eastAsia="宋体" w:hAnsi="Times New Roman" w:cs="Times New Roman"/>
        </w:rPr>
      </w:pPr>
      <w:r w:rsidRPr="008529F7">
        <w:rPr>
          <w:rFonts w:ascii="Times New Roman" w:eastAsia="宋体" w:hAnsi="Times New Roman" w:cs="Times New Roman"/>
        </w:rPr>
        <w:t>其中</w:t>
      </w:r>
      <w:r w:rsidR="009B31DA" w:rsidRPr="008529F7">
        <w:rPr>
          <w:rFonts w:ascii="Times New Roman" w:eastAsia="宋体" w:hAnsi="Times New Roman" w:cs="Times New Roman"/>
        </w:rPr>
        <w:t>，</w:t>
      </w:r>
      <m:oMath>
        <m:sSub>
          <m:sSubPr>
            <m:ctrlPr>
              <w:rPr>
                <w:rFonts w:ascii="Cambria Math" w:eastAsia="宋体" w:hAnsi="Cambria Math" w:cs="Times New Roman"/>
                <w:i/>
              </w:rPr>
            </m:ctrlPr>
          </m:sSubPr>
          <m:e>
            <m:r>
              <w:rPr>
                <w:rFonts w:ascii="Cambria Math" w:eastAsia="宋体" w:hAnsi="Cambria Math" w:cs="Times New Roman"/>
              </w:rPr>
              <m:t>Y</m:t>
            </m:r>
          </m:e>
          <m:sub>
            <m:r>
              <w:rPr>
                <w:rFonts w:ascii="Cambria Math" w:eastAsia="宋体" w:hAnsi="Cambria Math" w:cs="Times New Roman"/>
              </w:rPr>
              <m:t>ijt</m:t>
            </m:r>
          </m:sub>
        </m:sSub>
      </m:oMath>
      <w:r w:rsidRPr="008529F7">
        <w:rPr>
          <w:rFonts w:ascii="Times New Roman" w:eastAsia="宋体" w:hAnsi="Times New Roman" w:cs="Times New Roman"/>
        </w:rPr>
        <w:t>表示府</w:t>
      </w:r>
      <m:oMath>
        <m:r>
          <w:rPr>
            <w:rFonts w:ascii="Cambria Math" w:eastAsia="宋体" w:hAnsi="Cambria Math" w:cs="Times New Roman"/>
          </w:rPr>
          <m:t>i</m:t>
        </m:r>
      </m:oMath>
      <w:r w:rsidR="004746F1" w:rsidRPr="008529F7">
        <w:rPr>
          <w:rFonts w:ascii="Times New Roman" w:eastAsia="宋体" w:hAnsi="Times New Roman" w:cs="Times New Roman"/>
        </w:rPr>
        <w:t>与府</w:t>
      </w:r>
      <m:oMath>
        <m:r>
          <w:rPr>
            <w:rFonts w:ascii="Cambria Math" w:eastAsia="宋体" w:hAnsi="Cambria Math" w:cs="Times New Roman"/>
          </w:rPr>
          <m:t>j</m:t>
        </m:r>
      </m:oMath>
      <w:r w:rsidR="004746F1" w:rsidRPr="008529F7">
        <w:rPr>
          <w:rFonts w:ascii="Times New Roman" w:eastAsia="宋体" w:hAnsi="Times New Roman" w:cs="Times New Roman"/>
        </w:rPr>
        <w:t>在</w:t>
      </w:r>
      <m:oMath>
        <m:r>
          <w:rPr>
            <w:rFonts w:ascii="Cambria Math" w:eastAsia="宋体" w:hAnsi="Cambria Math" w:cs="Times New Roman"/>
          </w:rPr>
          <m:t>t</m:t>
        </m:r>
      </m:oMath>
      <w:r w:rsidR="004746F1" w:rsidRPr="008529F7">
        <w:rPr>
          <w:rFonts w:ascii="Times New Roman" w:eastAsia="宋体" w:hAnsi="Times New Roman" w:cs="Times New Roman"/>
        </w:rPr>
        <w:t>时期的市场整合程度。</w:t>
      </w:r>
      <m:oMath>
        <m:r>
          <w:rPr>
            <w:rFonts w:ascii="Cambria Math" w:eastAsia="宋体" w:hAnsi="Cambria Math" w:cs="Times New Roman"/>
          </w:rPr>
          <m:t>Trea</m:t>
        </m:r>
        <m:sSub>
          <m:sSubPr>
            <m:ctrlPr>
              <w:rPr>
                <w:rFonts w:ascii="Cambria Math" w:eastAsia="宋体" w:hAnsi="Cambria Math" w:cs="Times New Roman"/>
                <w:i/>
              </w:rPr>
            </m:ctrlPr>
          </m:sSubPr>
          <m:e>
            <m:r>
              <w:rPr>
                <w:rFonts w:ascii="Cambria Math" w:eastAsia="宋体" w:hAnsi="Cambria Math" w:cs="Times New Roman"/>
              </w:rPr>
              <m:t>t</m:t>
            </m:r>
          </m:e>
          <m:sub>
            <m:r>
              <w:rPr>
                <w:rFonts w:ascii="Cambria Math" w:eastAsia="宋体" w:hAnsi="Cambria Math" w:cs="Times New Roman"/>
              </w:rPr>
              <m:t>ij</m:t>
            </m:r>
          </m:sub>
        </m:sSub>
      </m:oMath>
      <w:r w:rsidR="004746F1" w:rsidRPr="008529F7">
        <w:rPr>
          <w:rFonts w:ascii="Times New Roman" w:eastAsia="宋体" w:hAnsi="Times New Roman" w:cs="Times New Roman"/>
        </w:rPr>
        <w:t>表示府</w:t>
      </w:r>
      <m:oMath>
        <m:r>
          <w:rPr>
            <w:rFonts w:ascii="Cambria Math" w:eastAsia="宋体" w:hAnsi="Cambria Math" w:cs="Times New Roman"/>
          </w:rPr>
          <m:t>i</m:t>
        </m:r>
      </m:oMath>
      <w:r w:rsidR="004746F1" w:rsidRPr="008529F7">
        <w:rPr>
          <w:rFonts w:ascii="Times New Roman" w:eastAsia="宋体" w:hAnsi="Times New Roman" w:cs="Times New Roman"/>
        </w:rPr>
        <w:t>与府</w:t>
      </w:r>
      <m:oMath>
        <m:r>
          <w:rPr>
            <w:rFonts w:ascii="Cambria Math" w:eastAsia="宋体" w:hAnsi="Cambria Math" w:cs="Times New Roman"/>
          </w:rPr>
          <m:t>j</m:t>
        </m:r>
      </m:oMath>
      <w:r w:rsidR="004746F1" w:rsidRPr="008529F7">
        <w:rPr>
          <w:rFonts w:ascii="Times New Roman" w:eastAsia="宋体" w:hAnsi="Times New Roman" w:cs="Times New Roman"/>
        </w:rPr>
        <w:t>在是否在同一条支流上</w:t>
      </w:r>
      <w:r w:rsidR="009B31DA" w:rsidRPr="008529F7">
        <w:rPr>
          <w:rFonts w:ascii="Times New Roman" w:eastAsia="宋体" w:hAnsi="Times New Roman" w:cs="Times New Roman"/>
        </w:rPr>
        <w:t>，</w:t>
      </w:r>
      <m:oMath>
        <m:r>
          <w:rPr>
            <w:rFonts w:ascii="Cambria Math" w:eastAsia="宋体" w:hAnsi="Cambria Math" w:cs="Times New Roman"/>
          </w:rPr>
          <m:t>Pos</m:t>
        </m:r>
        <m:sSub>
          <m:sSubPr>
            <m:ctrlPr>
              <w:rPr>
                <w:rFonts w:ascii="Cambria Math" w:eastAsia="宋体" w:hAnsi="Cambria Math" w:cs="Times New Roman"/>
                <w:i/>
              </w:rPr>
            </m:ctrlPr>
          </m:sSubPr>
          <m:e>
            <m:r>
              <w:rPr>
                <w:rFonts w:ascii="Cambria Math" w:eastAsia="宋体" w:hAnsi="Cambria Math" w:cs="Times New Roman"/>
              </w:rPr>
              <m:t>t</m:t>
            </m:r>
          </m:e>
          <m:sub>
            <m:r>
              <w:rPr>
                <w:rFonts w:ascii="Cambria Math" w:eastAsia="宋体" w:hAnsi="Cambria Math" w:cs="Times New Roman"/>
              </w:rPr>
              <m:t>t</m:t>
            </m:r>
          </m:sub>
        </m:sSub>
      </m:oMath>
      <w:r w:rsidR="00970799" w:rsidRPr="008529F7">
        <w:rPr>
          <w:rFonts w:ascii="Times New Roman" w:eastAsia="宋体" w:hAnsi="Times New Roman" w:cs="Times New Roman"/>
        </w:rPr>
        <w:t>表示</w:t>
      </w:r>
      <m:oMath>
        <m:r>
          <w:rPr>
            <w:rFonts w:ascii="Cambria Math" w:eastAsia="宋体" w:hAnsi="Cambria Math" w:cs="Times New Roman"/>
          </w:rPr>
          <m:t>t</m:t>
        </m:r>
      </m:oMath>
      <w:r w:rsidR="00970799" w:rsidRPr="008529F7">
        <w:rPr>
          <w:rFonts w:ascii="Times New Roman" w:eastAsia="宋体" w:hAnsi="Times New Roman" w:cs="Times New Roman"/>
        </w:rPr>
        <w:t>时期</w:t>
      </w:r>
      <w:r w:rsidR="00273406" w:rsidRPr="008529F7">
        <w:rPr>
          <w:rFonts w:ascii="Times New Roman" w:eastAsia="宋体" w:hAnsi="Times New Roman" w:cs="Times New Roman"/>
        </w:rPr>
        <w:t>轮船是否被允许在长江支流上行驶</w:t>
      </w:r>
      <w:r w:rsidR="009B31DA" w:rsidRPr="008529F7">
        <w:rPr>
          <w:rFonts w:ascii="Times New Roman" w:eastAsia="宋体" w:hAnsi="Times New Roman" w:cs="Times New Roman"/>
        </w:rPr>
        <w:t>，</w:t>
      </w:r>
      <w:r w:rsidR="00273406" w:rsidRPr="008529F7">
        <w:rPr>
          <w:rFonts w:ascii="Times New Roman" w:eastAsia="宋体" w:hAnsi="Times New Roman" w:cs="Times New Roman"/>
        </w:rPr>
        <w:t>即</w:t>
      </w:r>
      <w:r w:rsidR="00970799" w:rsidRPr="008529F7">
        <w:rPr>
          <w:rFonts w:ascii="Times New Roman" w:eastAsia="宋体" w:hAnsi="Times New Roman" w:cs="Times New Roman"/>
        </w:rPr>
        <w:t>是否为</w:t>
      </w:r>
      <w:r w:rsidR="00BC25DA" w:rsidRPr="008529F7">
        <w:rPr>
          <w:rFonts w:ascii="Times New Roman" w:eastAsia="宋体" w:hAnsi="Times New Roman" w:cs="Times New Roman"/>
        </w:rPr>
        <w:t>《</w:t>
      </w:r>
      <w:r w:rsidR="00970799" w:rsidRPr="008529F7">
        <w:rPr>
          <w:rFonts w:ascii="Times New Roman" w:eastAsia="宋体" w:hAnsi="Times New Roman" w:cs="Times New Roman"/>
        </w:rPr>
        <w:t>马关条约</w:t>
      </w:r>
      <w:r w:rsidR="00BC25DA" w:rsidRPr="008529F7">
        <w:rPr>
          <w:rFonts w:ascii="Times New Roman" w:eastAsia="宋体" w:hAnsi="Times New Roman" w:cs="Times New Roman"/>
        </w:rPr>
        <w:t>》</w:t>
      </w:r>
      <w:r w:rsidR="00273406" w:rsidRPr="008529F7">
        <w:rPr>
          <w:rFonts w:ascii="Times New Roman" w:eastAsia="宋体" w:hAnsi="Times New Roman" w:cs="Times New Roman"/>
        </w:rPr>
        <w:t>签订</w:t>
      </w:r>
      <w:r w:rsidR="00970799" w:rsidRPr="008529F7">
        <w:rPr>
          <w:rFonts w:ascii="Times New Roman" w:eastAsia="宋体" w:hAnsi="Times New Roman" w:cs="Times New Roman"/>
        </w:rPr>
        <w:t>后</w:t>
      </w:r>
      <w:r w:rsidR="00970799" w:rsidRPr="008529F7">
        <w:rPr>
          <w:rStyle w:val="fontstyle01"/>
          <w:rFonts w:ascii="Times New Roman" w:eastAsia="宋体" w:hAnsi="Times New Roman" w:cs="Times New Roman"/>
        </w:rPr>
        <w:t>（</w:t>
      </w:r>
      <w:r w:rsidR="00970799" w:rsidRPr="008529F7">
        <w:rPr>
          <w:rStyle w:val="fontstyle21"/>
          <w:rFonts w:ascii="Times New Roman" w:eastAsia="宋体" w:hAnsi="Times New Roman" w:cs="Times New Roman"/>
        </w:rPr>
        <w:t>是</w:t>
      </w:r>
      <w:r w:rsidR="000B266B" w:rsidRPr="008529F7">
        <w:rPr>
          <w:rStyle w:val="fontstyle31"/>
          <w:rFonts w:ascii="Times New Roman" w:eastAsia="宋体" w:hAnsi="Times New Roman" w:cs="Times New Roman"/>
        </w:rPr>
        <w:t>=</w:t>
      </w:r>
      <w:r w:rsidR="00970799" w:rsidRPr="008529F7">
        <w:rPr>
          <w:rStyle w:val="fontstyle31"/>
          <w:rFonts w:ascii="Times New Roman" w:eastAsia="宋体" w:hAnsi="Times New Roman" w:cs="Times New Roman"/>
        </w:rPr>
        <w:t>1</w:t>
      </w:r>
      <w:r w:rsidR="009B31DA" w:rsidRPr="008529F7">
        <w:rPr>
          <w:rStyle w:val="fontstyle01"/>
          <w:rFonts w:ascii="Times New Roman" w:eastAsia="宋体" w:hAnsi="Times New Roman" w:cs="Times New Roman"/>
        </w:rPr>
        <w:t>；</w:t>
      </w:r>
      <w:r w:rsidR="00970799" w:rsidRPr="008529F7">
        <w:rPr>
          <w:rStyle w:val="fontstyle21"/>
          <w:rFonts w:ascii="Times New Roman" w:eastAsia="宋体" w:hAnsi="Times New Roman" w:cs="Times New Roman"/>
        </w:rPr>
        <w:t>否</w:t>
      </w:r>
      <w:r w:rsidR="000B266B" w:rsidRPr="008529F7">
        <w:rPr>
          <w:rStyle w:val="fontstyle31"/>
          <w:rFonts w:ascii="Times New Roman" w:eastAsia="宋体" w:hAnsi="Times New Roman" w:cs="Times New Roman"/>
        </w:rPr>
        <w:t>=</w:t>
      </w:r>
      <w:r w:rsidR="00970799" w:rsidRPr="008529F7">
        <w:rPr>
          <w:rStyle w:val="fontstyle31"/>
          <w:rFonts w:ascii="Times New Roman" w:eastAsia="宋体" w:hAnsi="Times New Roman" w:cs="Times New Roman"/>
        </w:rPr>
        <w:t>0</w:t>
      </w:r>
      <w:r w:rsidR="00970799" w:rsidRPr="008529F7">
        <w:rPr>
          <w:rStyle w:val="fontstyle31"/>
          <w:rFonts w:ascii="Times New Roman" w:eastAsia="宋体" w:hAnsi="Times New Roman" w:cs="Times New Roman"/>
        </w:rPr>
        <w:t>）。</w:t>
      </w:r>
      <m:oMath>
        <m:sSub>
          <m:sSubPr>
            <m:ctrlPr>
              <w:rPr>
                <w:rFonts w:ascii="Cambria Math" w:eastAsia="宋体" w:hAnsi="Cambria Math" w:cs="Times New Roman"/>
                <w:i/>
              </w:rPr>
            </m:ctrlPr>
          </m:sSubPr>
          <m:e>
            <m:r>
              <m:rPr>
                <m:sty m:val="bi"/>
              </m:rPr>
              <w:rPr>
                <w:rFonts w:ascii="Cambria Math" w:eastAsia="宋体" w:hAnsi="Cambria Math" w:cs="Times New Roman"/>
              </w:rPr>
              <m:t>X</m:t>
            </m:r>
          </m:e>
          <m:sub>
            <m:r>
              <w:rPr>
                <w:rFonts w:ascii="Cambria Math" w:eastAsia="宋体" w:hAnsi="Cambria Math" w:cs="Times New Roman"/>
              </w:rPr>
              <m:t>ijt</m:t>
            </m:r>
          </m:sub>
        </m:sSub>
      </m:oMath>
      <w:r w:rsidR="003139F9" w:rsidRPr="008529F7">
        <w:rPr>
          <w:rFonts w:ascii="Times New Roman" w:eastAsia="宋体" w:hAnsi="Times New Roman" w:cs="Times New Roman"/>
        </w:rPr>
        <w:t>表示其他随时间变化的府对层面的控制变量</w:t>
      </w:r>
      <w:r w:rsidR="009B31DA" w:rsidRPr="008529F7">
        <w:rPr>
          <w:rFonts w:ascii="Times New Roman" w:eastAsia="宋体" w:hAnsi="Times New Roman" w:cs="Times New Roman"/>
        </w:rPr>
        <w:t>，</w:t>
      </w:r>
      <w:r w:rsidR="003139F9" w:rsidRPr="008529F7">
        <w:rPr>
          <w:rFonts w:ascii="Times New Roman" w:eastAsia="宋体" w:hAnsi="Times New Roman" w:cs="Times New Roman"/>
        </w:rPr>
        <w:t>包括府对之间的驿路通行距离以及是否</w:t>
      </w:r>
      <w:r w:rsidR="00D4153A" w:rsidRPr="008529F7">
        <w:rPr>
          <w:rFonts w:ascii="Times New Roman" w:eastAsia="宋体" w:hAnsi="Times New Roman" w:cs="Times New Roman"/>
        </w:rPr>
        <w:t>被</w:t>
      </w:r>
      <w:r w:rsidR="003139F9" w:rsidRPr="008529F7">
        <w:rPr>
          <w:rFonts w:ascii="Times New Roman" w:eastAsia="宋体" w:hAnsi="Times New Roman" w:cs="Times New Roman"/>
        </w:rPr>
        <w:t>铁路、电报连接。</w:t>
      </w:r>
      <w:r w:rsidR="001C12AD" w:rsidRPr="008529F7">
        <w:rPr>
          <w:rStyle w:val="ad"/>
          <w:rFonts w:ascii="Times New Roman" w:eastAsia="宋体" w:hAnsi="Times New Roman" w:cs="Times New Roman"/>
        </w:rPr>
        <w:footnoteReference w:id="33"/>
      </w:r>
      <m:oMath>
        <m:sSub>
          <m:sSubPr>
            <m:ctrlPr>
              <w:rPr>
                <w:rFonts w:ascii="Cambria Math" w:eastAsia="宋体" w:hAnsi="Cambria Math" w:cs="Times New Roman"/>
                <w:i/>
              </w:rPr>
            </m:ctrlPr>
          </m:sSubPr>
          <m:e>
            <m:r>
              <w:rPr>
                <w:rFonts w:ascii="Cambria Math" w:eastAsia="宋体" w:hAnsi="Cambria Math" w:cs="Times New Roman"/>
              </w:rPr>
              <m:t>θ</m:t>
            </m:r>
          </m:e>
          <m:sub>
            <m:r>
              <w:rPr>
                <w:rFonts w:ascii="Cambria Math" w:eastAsia="宋体" w:hAnsi="Cambria Math" w:cs="Times New Roman"/>
              </w:rPr>
              <m:t>ij</m:t>
            </m:r>
          </m:sub>
        </m:sSub>
      </m:oMath>
      <w:r w:rsidR="003139F9" w:rsidRPr="008529F7">
        <w:rPr>
          <w:rFonts w:ascii="Times New Roman" w:eastAsia="宋体" w:hAnsi="Times New Roman" w:cs="Times New Roman"/>
        </w:rPr>
        <w:t>表示府对固定效应</w:t>
      </w:r>
      <w:r w:rsidR="009B31DA" w:rsidRPr="008529F7">
        <w:rPr>
          <w:rFonts w:ascii="Times New Roman" w:eastAsia="宋体" w:hAnsi="Times New Roman" w:cs="Times New Roman"/>
        </w:rPr>
        <w:t>，</w:t>
      </w:r>
      <w:r w:rsidR="003139F9" w:rsidRPr="008529F7">
        <w:rPr>
          <w:rFonts w:ascii="Times New Roman" w:eastAsia="宋体" w:hAnsi="Times New Roman" w:cs="Times New Roman"/>
        </w:rPr>
        <w:t>它控制了不随时间变化的府对</w:t>
      </w:r>
      <w:r w:rsidR="00D4153A" w:rsidRPr="008529F7">
        <w:rPr>
          <w:rFonts w:ascii="Times New Roman" w:eastAsia="宋体" w:hAnsi="Times New Roman" w:cs="Times New Roman"/>
        </w:rPr>
        <w:t>特征</w:t>
      </w:r>
      <w:r w:rsidR="009B31DA" w:rsidRPr="008529F7">
        <w:rPr>
          <w:rFonts w:ascii="Times New Roman" w:eastAsia="宋体" w:hAnsi="Times New Roman" w:cs="Times New Roman"/>
        </w:rPr>
        <w:t>，</w:t>
      </w:r>
      <w:r w:rsidR="003139F9" w:rsidRPr="008529F7">
        <w:rPr>
          <w:rFonts w:ascii="Times New Roman" w:eastAsia="宋体" w:hAnsi="Times New Roman" w:cs="Times New Roman"/>
        </w:rPr>
        <w:t>包括</w:t>
      </w:r>
      <w:r w:rsidR="00A72113" w:rsidRPr="008529F7">
        <w:rPr>
          <w:rFonts w:ascii="Times New Roman" w:eastAsia="宋体" w:hAnsi="Times New Roman" w:cs="Times New Roman"/>
        </w:rPr>
        <w:t>各个府的地理条件</w:t>
      </w:r>
      <w:proofErr w:type="gramStart"/>
      <w:r w:rsidR="00A72113" w:rsidRPr="008529F7">
        <w:rPr>
          <w:rFonts w:ascii="Times New Roman" w:eastAsia="宋体" w:hAnsi="Times New Roman" w:cs="Times New Roman"/>
        </w:rPr>
        <w:t>以及府</w:t>
      </w:r>
      <w:proofErr w:type="gramEnd"/>
      <w:r w:rsidR="00A72113" w:rsidRPr="008529F7">
        <w:rPr>
          <w:rFonts w:ascii="Times New Roman" w:eastAsia="宋体" w:hAnsi="Times New Roman" w:cs="Times New Roman"/>
        </w:rPr>
        <w:t>对之间的不随时间变化的经济、文化联系</w:t>
      </w:r>
      <w:r w:rsidR="00FD2B89" w:rsidRPr="008529F7">
        <w:rPr>
          <w:rFonts w:ascii="Times New Roman" w:eastAsia="宋体" w:hAnsi="Times New Roman" w:cs="Times New Roman"/>
        </w:rPr>
        <w:t>。</w:t>
      </w:r>
      <m:oMath>
        <m:sSub>
          <m:sSubPr>
            <m:ctrlPr>
              <w:rPr>
                <w:rFonts w:ascii="Cambria Math" w:eastAsia="宋体" w:hAnsi="Cambria Math" w:cs="Times New Roman"/>
                <w:i/>
              </w:rPr>
            </m:ctrlPr>
          </m:sSubPr>
          <m:e>
            <m:r>
              <w:rPr>
                <w:rFonts w:ascii="Cambria Math" w:eastAsia="宋体" w:hAnsi="Cambria Math" w:cs="Times New Roman"/>
              </w:rPr>
              <m:t>θ</m:t>
            </m:r>
          </m:e>
          <m:sub>
            <m:r>
              <w:rPr>
                <w:rFonts w:ascii="Cambria Math" w:eastAsia="宋体" w:hAnsi="Cambria Math" w:cs="Times New Roman"/>
              </w:rPr>
              <m:t>t</m:t>
            </m:r>
          </m:sub>
        </m:sSub>
      </m:oMath>
      <w:r w:rsidR="00FD2B89" w:rsidRPr="008529F7">
        <w:rPr>
          <w:rFonts w:ascii="Times New Roman" w:eastAsia="宋体" w:hAnsi="Times New Roman" w:cs="Times New Roman"/>
        </w:rPr>
        <w:t>表示时间固定效应。</w:t>
      </w:r>
      <m:oMath>
        <m:sSub>
          <m:sSubPr>
            <m:ctrlPr>
              <w:rPr>
                <w:rFonts w:ascii="Cambria Math" w:eastAsia="宋体" w:hAnsi="Cambria Math" w:cs="Times New Roman"/>
                <w:i/>
              </w:rPr>
            </m:ctrlPr>
          </m:sSubPr>
          <m:e>
            <m:r>
              <w:rPr>
                <w:rFonts w:ascii="Cambria Math" w:eastAsia="宋体" w:hAnsi="Cambria Math" w:cs="Times New Roman"/>
              </w:rPr>
              <m:t>θ</m:t>
            </m:r>
          </m:e>
          <m:sub>
            <m:r>
              <w:rPr>
                <w:rFonts w:ascii="Cambria Math" w:eastAsia="宋体" w:hAnsi="Cambria Math" w:cs="Times New Roman"/>
              </w:rPr>
              <m:t>i</m:t>
            </m:r>
          </m:sub>
        </m:sSub>
        <m:r>
          <w:rPr>
            <w:rFonts w:ascii="Cambria Math" w:eastAsia="宋体" w:hAnsi="Cambria Math" w:cs="Times New Roman"/>
          </w:rPr>
          <m:t>t</m:t>
        </m:r>
      </m:oMath>
      <w:r w:rsidR="00FD2B89" w:rsidRPr="008529F7">
        <w:rPr>
          <w:rFonts w:ascii="Times New Roman" w:eastAsia="宋体" w:hAnsi="Times New Roman" w:cs="Times New Roman"/>
        </w:rPr>
        <w:t>与</w:t>
      </w:r>
      <m:oMath>
        <m:sSub>
          <m:sSubPr>
            <m:ctrlPr>
              <w:rPr>
                <w:rFonts w:ascii="Cambria Math" w:eastAsia="宋体" w:hAnsi="Cambria Math" w:cs="Times New Roman"/>
                <w:i/>
              </w:rPr>
            </m:ctrlPr>
          </m:sSubPr>
          <m:e>
            <m:r>
              <w:rPr>
                <w:rFonts w:ascii="Cambria Math" w:eastAsia="宋体" w:hAnsi="Cambria Math" w:cs="Times New Roman"/>
              </w:rPr>
              <m:t>θ</m:t>
            </m:r>
          </m:e>
          <m:sub>
            <m:r>
              <w:rPr>
                <w:rFonts w:ascii="Cambria Math" w:eastAsia="宋体" w:hAnsi="Cambria Math" w:cs="Times New Roman"/>
              </w:rPr>
              <m:t>j</m:t>
            </m:r>
          </m:sub>
        </m:sSub>
        <m:r>
          <w:rPr>
            <w:rFonts w:ascii="Cambria Math" w:eastAsia="宋体" w:hAnsi="Cambria Math" w:cs="Times New Roman"/>
          </w:rPr>
          <m:t>t</m:t>
        </m:r>
      </m:oMath>
      <w:r w:rsidR="00FD2B89" w:rsidRPr="008529F7">
        <w:rPr>
          <w:rFonts w:ascii="Times New Roman" w:eastAsia="宋体" w:hAnsi="Times New Roman" w:cs="Times New Roman"/>
        </w:rPr>
        <w:t>表示府</w:t>
      </w:r>
      <m:oMath>
        <m:r>
          <w:rPr>
            <w:rFonts w:ascii="Cambria Math" w:eastAsia="宋体" w:hAnsi="Cambria Math" w:cs="Times New Roman"/>
          </w:rPr>
          <m:t>i</m:t>
        </m:r>
      </m:oMath>
      <w:r w:rsidR="00FD2B89" w:rsidRPr="008529F7">
        <w:rPr>
          <w:rFonts w:ascii="Times New Roman" w:eastAsia="宋体" w:hAnsi="Times New Roman" w:cs="Times New Roman"/>
        </w:rPr>
        <w:t>与府</w:t>
      </w:r>
      <m:oMath>
        <m:r>
          <w:rPr>
            <w:rFonts w:ascii="Cambria Math" w:eastAsia="宋体" w:hAnsi="Cambria Math" w:cs="Times New Roman"/>
          </w:rPr>
          <m:t>j</m:t>
        </m:r>
      </m:oMath>
      <w:r w:rsidR="00FD2B89" w:rsidRPr="008529F7">
        <w:rPr>
          <w:rFonts w:ascii="Times New Roman" w:eastAsia="宋体" w:hAnsi="Times New Roman" w:cs="Times New Roman"/>
        </w:rPr>
        <w:t>的线性时间趋势</w:t>
      </w:r>
      <w:r w:rsidR="009B31DA" w:rsidRPr="008529F7">
        <w:rPr>
          <w:rFonts w:ascii="Times New Roman" w:eastAsia="宋体" w:hAnsi="Times New Roman" w:cs="Times New Roman"/>
        </w:rPr>
        <w:t>，</w:t>
      </w:r>
      <w:r w:rsidR="00FD2B89" w:rsidRPr="008529F7">
        <w:rPr>
          <w:rFonts w:ascii="Times New Roman" w:eastAsia="宋体" w:hAnsi="Times New Roman" w:cs="Times New Roman"/>
        </w:rPr>
        <w:t>它部分控制了</w:t>
      </w:r>
      <w:r w:rsidR="00D4153A" w:rsidRPr="008529F7">
        <w:rPr>
          <w:rFonts w:ascii="Times New Roman" w:eastAsia="宋体" w:hAnsi="Times New Roman" w:cs="Times New Roman"/>
        </w:rPr>
        <w:t>随</w:t>
      </w:r>
      <w:r w:rsidR="00FD2B89" w:rsidRPr="008529F7">
        <w:rPr>
          <w:rFonts w:ascii="Times New Roman" w:eastAsia="宋体" w:hAnsi="Times New Roman" w:cs="Times New Roman"/>
        </w:rPr>
        <w:t>时间变化的府层面的变量</w:t>
      </w:r>
      <w:r w:rsidR="009B31DA" w:rsidRPr="008529F7">
        <w:rPr>
          <w:rFonts w:ascii="Times New Roman" w:eastAsia="宋体" w:hAnsi="Times New Roman" w:cs="Times New Roman"/>
        </w:rPr>
        <w:t>，</w:t>
      </w:r>
      <w:r w:rsidR="00FD2B89" w:rsidRPr="008529F7">
        <w:rPr>
          <w:rFonts w:ascii="Times New Roman" w:eastAsia="宋体" w:hAnsi="Times New Roman" w:cs="Times New Roman"/>
        </w:rPr>
        <w:t>包括各个府的经济、人口状况。</w:t>
      </w:r>
      <m:oMath>
        <m:sSub>
          <m:sSubPr>
            <m:ctrlPr>
              <w:rPr>
                <w:rFonts w:ascii="Cambria Math" w:eastAsia="宋体" w:hAnsi="Cambria Math" w:cs="Times New Roman"/>
                <w:i/>
              </w:rPr>
            </m:ctrlPr>
          </m:sSubPr>
          <m:e>
            <m:r>
              <w:rPr>
                <w:rFonts w:ascii="Cambria Math" w:eastAsia="宋体" w:hAnsi="Cambria Math" w:cs="Times New Roman"/>
              </w:rPr>
              <m:t>u</m:t>
            </m:r>
          </m:e>
          <m:sub>
            <m:r>
              <w:rPr>
                <w:rFonts w:ascii="Cambria Math" w:eastAsia="宋体" w:hAnsi="Cambria Math" w:cs="Times New Roman"/>
              </w:rPr>
              <m:t>ijt</m:t>
            </m:r>
          </m:sub>
        </m:sSub>
      </m:oMath>
      <w:r w:rsidR="00DA16A1" w:rsidRPr="008529F7">
        <w:rPr>
          <w:rFonts w:ascii="Times New Roman" w:eastAsia="宋体" w:hAnsi="Times New Roman" w:cs="Times New Roman"/>
        </w:rPr>
        <w:t>表示扰动项。回归系数的标准误</w:t>
      </w:r>
      <w:r w:rsidR="007A3DBB" w:rsidRPr="008529F7">
        <w:rPr>
          <w:rFonts w:ascii="Times New Roman" w:eastAsia="宋体" w:hAnsi="Times New Roman" w:cs="Times New Roman"/>
        </w:rPr>
        <w:t>聚类</w:t>
      </w:r>
      <w:r w:rsidR="00DA16A1" w:rsidRPr="008529F7">
        <w:rPr>
          <w:rFonts w:ascii="Times New Roman" w:eastAsia="宋体" w:hAnsi="Times New Roman" w:cs="Times New Roman"/>
        </w:rPr>
        <w:t>在府对层面。</w:t>
      </w:r>
      <w:r w:rsidR="00963DE3" w:rsidRPr="008529F7">
        <w:rPr>
          <w:rFonts w:ascii="Times New Roman" w:eastAsia="宋体" w:hAnsi="Times New Roman" w:cs="Times New Roman"/>
        </w:rPr>
        <w:t>我们最关心的</w:t>
      </w:r>
      <w:r w:rsidR="00DA16A1" w:rsidRPr="008529F7">
        <w:rPr>
          <w:rFonts w:ascii="Times New Roman" w:eastAsia="宋体" w:hAnsi="Times New Roman" w:cs="Times New Roman"/>
        </w:rPr>
        <w:t>系数</w:t>
      </w:r>
      <w:r w:rsidR="00963DE3" w:rsidRPr="008529F7">
        <w:rPr>
          <w:rFonts w:ascii="Times New Roman" w:eastAsia="宋体" w:hAnsi="Times New Roman" w:cs="Times New Roman"/>
        </w:rPr>
        <w:t>是</w:t>
      </w:r>
      <m:oMath>
        <m:r>
          <w:rPr>
            <w:rFonts w:ascii="Cambria Math" w:eastAsia="宋体" w:hAnsi="Cambria Math" w:cs="Times New Roman"/>
          </w:rPr>
          <m:t>β</m:t>
        </m:r>
      </m:oMath>
      <w:r w:rsidR="009B31DA" w:rsidRPr="008529F7">
        <w:rPr>
          <w:rFonts w:ascii="Times New Roman" w:eastAsia="宋体" w:hAnsi="Times New Roman" w:cs="Times New Roman"/>
        </w:rPr>
        <w:t>，</w:t>
      </w:r>
      <w:r w:rsidR="00963DE3" w:rsidRPr="008529F7">
        <w:rPr>
          <w:rFonts w:ascii="Times New Roman" w:eastAsia="宋体" w:hAnsi="Times New Roman" w:cs="Times New Roman"/>
        </w:rPr>
        <w:t>它</w:t>
      </w:r>
      <w:r w:rsidR="00DA16A1" w:rsidRPr="008529F7">
        <w:rPr>
          <w:rFonts w:ascii="Times New Roman" w:eastAsia="宋体" w:hAnsi="Times New Roman" w:cs="Times New Roman"/>
        </w:rPr>
        <w:t>衡量了</w:t>
      </w:r>
      <w:r w:rsidR="00963DE3" w:rsidRPr="008529F7">
        <w:rPr>
          <w:rFonts w:ascii="Times New Roman" w:eastAsia="宋体" w:hAnsi="Times New Roman" w:cs="Times New Roman"/>
        </w:rPr>
        <w:t>在马关条约签订后在相同支流上的府对之间的市场整合程度与其他府对相比是否呈现出不同的趋势</w:t>
      </w:r>
      <w:r w:rsidR="00DA16A1" w:rsidRPr="008529F7">
        <w:rPr>
          <w:rFonts w:ascii="Times New Roman" w:eastAsia="宋体" w:hAnsi="Times New Roman" w:cs="Times New Roman"/>
        </w:rPr>
        <w:t>。</w:t>
      </w:r>
    </w:p>
    <w:p w14:paraId="62B691D7" w14:textId="71BEC915" w:rsidR="00BA0446" w:rsidRPr="008529F7" w:rsidRDefault="00BA0446" w:rsidP="00BA0446">
      <w:pPr>
        <w:ind w:firstLine="420"/>
        <w:rPr>
          <w:rFonts w:ascii="Times New Roman" w:eastAsia="宋体" w:hAnsi="Times New Roman" w:cs="Times New Roman"/>
          <w:color w:val="000000" w:themeColor="text1"/>
        </w:rPr>
      </w:pPr>
      <w:r w:rsidRPr="008529F7">
        <w:rPr>
          <w:rFonts w:ascii="Times New Roman" w:eastAsia="宋体" w:hAnsi="Times New Roman" w:cs="Times New Roman"/>
          <w:color w:val="000000" w:themeColor="text1"/>
        </w:rPr>
        <w:t>在正式的回归分析之前</w:t>
      </w:r>
      <w:r w:rsidR="009B31DA" w:rsidRPr="008529F7">
        <w:rPr>
          <w:rFonts w:ascii="Times New Roman" w:eastAsia="宋体" w:hAnsi="Times New Roman" w:cs="Times New Roman"/>
          <w:color w:val="000000" w:themeColor="text1"/>
        </w:rPr>
        <w:t>，</w:t>
      </w:r>
      <w:r w:rsidRPr="008529F7">
        <w:rPr>
          <w:rFonts w:ascii="Times New Roman" w:eastAsia="宋体" w:hAnsi="Times New Roman" w:cs="Times New Roman"/>
          <w:color w:val="000000" w:themeColor="text1"/>
        </w:rPr>
        <w:t>我们计算了实验组和对照组之间市场整合程度的差异</w:t>
      </w:r>
      <w:r w:rsidR="009B31DA" w:rsidRPr="008529F7">
        <w:rPr>
          <w:rFonts w:ascii="Times New Roman" w:eastAsia="宋体" w:hAnsi="Times New Roman" w:cs="Times New Roman"/>
          <w:color w:val="000000" w:themeColor="text1"/>
        </w:rPr>
        <w:t>，</w:t>
      </w:r>
      <w:r w:rsidRPr="008529F7">
        <w:rPr>
          <w:rFonts w:ascii="Times New Roman" w:eastAsia="宋体" w:hAnsi="Times New Roman" w:cs="Times New Roman"/>
          <w:color w:val="000000" w:themeColor="text1"/>
        </w:rPr>
        <w:t>并将其绘制在</w:t>
      </w:r>
      <w:r w:rsidR="00765116" w:rsidRPr="008529F7">
        <w:rPr>
          <w:rFonts w:ascii="Times New Roman" w:eastAsia="宋体" w:hAnsi="Times New Roman" w:cs="Times New Roman"/>
          <w:color w:val="000000" w:themeColor="text1"/>
        </w:rPr>
        <w:fldChar w:fldCharType="begin"/>
      </w:r>
      <w:r w:rsidR="00765116" w:rsidRPr="008529F7">
        <w:rPr>
          <w:rFonts w:ascii="Times New Roman" w:eastAsia="宋体" w:hAnsi="Times New Roman" w:cs="Times New Roman"/>
          <w:color w:val="000000" w:themeColor="text1"/>
        </w:rPr>
        <w:instrText xml:space="preserve"> REF _Ref163026553 \h </w:instrText>
      </w:r>
      <w:r w:rsidR="0098170A" w:rsidRPr="008529F7">
        <w:rPr>
          <w:rFonts w:ascii="Times New Roman" w:eastAsia="宋体" w:hAnsi="Times New Roman" w:cs="Times New Roman"/>
          <w:color w:val="000000" w:themeColor="text1"/>
        </w:rPr>
        <w:instrText xml:space="preserve"> \* MERGEFORMAT </w:instrText>
      </w:r>
      <w:r w:rsidR="00765116" w:rsidRPr="008529F7">
        <w:rPr>
          <w:rFonts w:ascii="Times New Roman" w:eastAsia="宋体" w:hAnsi="Times New Roman" w:cs="Times New Roman"/>
          <w:color w:val="000000" w:themeColor="text1"/>
        </w:rPr>
      </w:r>
      <w:r w:rsidR="00765116" w:rsidRPr="008529F7">
        <w:rPr>
          <w:rFonts w:ascii="Times New Roman" w:eastAsia="宋体" w:hAnsi="Times New Roman" w:cs="Times New Roman"/>
          <w:color w:val="000000" w:themeColor="text1"/>
        </w:rPr>
        <w:fldChar w:fldCharType="separate"/>
      </w:r>
      <w:r w:rsidR="00765116" w:rsidRPr="008529F7">
        <w:rPr>
          <w:rFonts w:ascii="Times New Roman" w:eastAsia="宋体" w:hAnsi="Times New Roman" w:cs="Times New Roman"/>
        </w:rPr>
        <w:t>图</w:t>
      </w:r>
      <w:r w:rsidR="00765116" w:rsidRPr="008529F7">
        <w:rPr>
          <w:rFonts w:ascii="Times New Roman" w:eastAsia="宋体" w:hAnsi="Times New Roman" w:cs="Times New Roman"/>
          <w:noProof/>
        </w:rPr>
        <w:t>2</w:t>
      </w:r>
      <w:r w:rsidR="00765116" w:rsidRPr="008529F7">
        <w:rPr>
          <w:rFonts w:ascii="Times New Roman" w:eastAsia="宋体" w:hAnsi="Times New Roman" w:cs="Times New Roman"/>
          <w:color w:val="000000" w:themeColor="text1"/>
        </w:rPr>
        <w:fldChar w:fldCharType="end"/>
      </w:r>
      <w:r w:rsidRPr="008529F7">
        <w:rPr>
          <w:rFonts w:ascii="Times New Roman" w:eastAsia="宋体" w:hAnsi="Times New Roman" w:cs="Times New Roman"/>
          <w:color w:val="000000" w:themeColor="text1"/>
        </w:rPr>
        <w:t>中。我们可以明显地观察到在</w:t>
      </w:r>
      <w:r w:rsidRPr="008529F7">
        <w:rPr>
          <w:rFonts w:ascii="Times New Roman" w:eastAsia="宋体" w:hAnsi="Times New Roman" w:cs="Times New Roman"/>
          <w:color w:val="000000" w:themeColor="text1"/>
        </w:rPr>
        <w:t>1895</w:t>
      </w:r>
      <w:r w:rsidRPr="008529F7">
        <w:rPr>
          <w:rFonts w:ascii="Times New Roman" w:eastAsia="宋体" w:hAnsi="Times New Roman" w:cs="Times New Roman"/>
          <w:color w:val="000000" w:themeColor="text1"/>
        </w:rPr>
        <w:t>年</w:t>
      </w:r>
      <w:r w:rsidRPr="008529F7">
        <w:rPr>
          <w:rFonts w:ascii="Times New Roman" w:eastAsia="宋体" w:hAnsi="Times New Roman" w:cs="Times New Roman"/>
          <w:color w:val="000000" w:themeColor="text1"/>
        </w:rPr>
        <w:t>4</w:t>
      </w:r>
      <w:r w:rsidRPr="008529F7">
        <w:rPr>
          <w:rFonts w:ascii="Times New Roman" w:eastAsia="宋体" w:hAnsi="Times New Roman" w:cs="Times New Roman"/>
          <w:color w:val="000000" w:themeColor="text1"/>
        </w:rPr>
        <w:t>月（图中纵向灰色虚线）即清政府签订《马关条约》</w:t>
      </w:r>
      <w:r w:rsidR="009B31DA" w:rsidRPr="008529F7">
        <w:rPr>
          <w:rFonts w:ascii="Times New Roman" w:eastAsia="宋体" w:hAnsi="Times New Roman" w:cs="Times New Roman"/>
          <w:color w:val="000000" w:themeColor="text1"/>
        </w:rPr>
        <w:t>，</w:t>
      </w:r>
      <w:r w:rsidRPr="008529F7">
        <w:rPr>
          <w:rFonts w:ascii="Times New Roman" w:eastAsia="宋体" w:hAnsi="Times New Roman" w:cs="Times New Roman"/>
          <w:color w:val="000000" w:themeColor="text1"/>
        </w:rPr>
        <w:t>放开内河轮船通航禁令之后</w:t>
      </w:r>
      <w:r w:rsidR="009B31DA" w:rsidRPr="008529F7">
        <w:rPr>
          <w:rFonts w:ascii="Times New Roman" w:eastAsia="宋体" w:hAnsi="Times New Roman" w:cs="Times New Roman"/>
          <w:color w:val="000000" w:themeColor="text1"/>
        </w:rPr>
        <w:t>，</w:t>
      </w:r>
      <w:r w:rsidRPr="008529F7">
        <w:rPr>
          <w:rFonts w:ascii="Times New Roman" w:eastAsia="宋体" w:hAnsi="Times New Roman" w:cs="Times New Roman"/>
          <w:color w:val="000000" w:themeColor="text1"/>
        </w:rPr>
        <w:t>实验组和对照组市场整合程度的差异快速扩大</w:t>
      </w:r>
      <w:r w:rsidR="009B31DA" w:rsidRPr="008529F7">
        <w:rPr>
          <w:rFonts w:ascii="Times New Roman" w:eastAsia="宋体" w:hAnsi="Times New Roman" w:cs="Times New Roman"/>
          <w:color w:val="000000" w:themeColor="text1"/>
        </w:rPr>
        <w:t>，</w:t>
      </w:r>
      <w:r w:rsidRPr="008529F7">
        <w:rPr>
          <w:rFonts w:ascii="Times New Roman" w:eastAsia="宋体" w:hAnsi="Times New Roman" w:cs="Times New Roman"/>
          <w:color w:val="000000" w:themeColor="text1"/>
        </w:rPr>
        <w:t>而在该时间点之前</w:t>
      </w:r>
      <w:r w:rsidR="009B31DA" w:rsidRPr="008529F7">
        <w:rPr>
          <w:rFonts w:ascii="Times New Roman" w:eastAsia="宋体" w:hAnsi="Times New Roman" w:cs="Times New Roman"/>
          <w:color w:val="000000" w:themeColor="text1"/>
        </w:rPr>
        <w:t>，</w:t>
      </w:r>
      <w:proofErr w:type="gramStart"/>
      <w:r w:rsidRPr="008529F7">
        <w:rPr>
          <w:rFonts w:ascii="Times New Roman" w:eastAsia="宋体" w:hAnsi="Times New Roman" w:cs="Times New Roman"/>
          <w:color w:val="000000" w:themeColor="text1"/>
        </w:rPr>
        <w:t>二者市场</w:t>
      </w:r>
      <w:proofErr w:type="gramEnd"/>
      <w:r w:rsidRPr="008529F7">
        <w:rPr>
          <w:rFonts w:ascii="Times New Roman" w:eastAsia="宋体" w:hAnsi="Times New Roman" w:cs="Times New Roman"/>
          <w:color w:val="000000" w:themeColor="text1"/>
        </w:rPr>
        <w:t>整合程度的差异的时间趋势相对稳定。</w:t>
      </w:r>
    </w:p>
    <w:p w14:paraId="3F353074" w14:textId="77777777" w:rsidR="009831B9" w:rsidRPr="008529F7" w:rsidRDefault="009831B9" w:rsidP="00BA0446">
      <w:pPr>
        <w:ind w:firstLine="420"/>
        <w:rPr>
          <w:rFonts w:ascii="Times New Roman" w:eastAsia="宋体" w:hAnsi="Times New Roman" w:cs="Times New Roman"/>
          <w:color w:val="000000" w:themeColor="text1"/>
        </w:rPr>
      </w:pPr>
    </w:p>
    <w:p w14:paraId="20956928" w14:textId="330504BA" w:rsidR="00BA0446" w:rsidRPr="008529F7" w:rsidRDefault="006B1F0D" w:rsidP="00FE575C">
      <w:pPr>
        <w:jc w:val="left"/>
        <w:rPr>
          <w:rFonts w:ascii="Times New Roman" w:eastAsia="宋体" w:hAnsi="Times New Roman" w:cs="Times New Roman"/>
        </w:rPr>
      </w:pPr>
      <w:r w:rsidRPr="008529F7">
        <w:rPr>
          <w:rFonts w:ascii="Times New Roman" w:eastAsia="宋体" w:hAnsi="Times New Roman" w:cs="Times New Roman"/>
          <w:noProof/>
          <w:szCs w:val="21"/>
        </w:rPr>
        <w:drawing>
          <wp:inline distT="0" distB="0" distL="0" distR="0" wp14:anchorId="3525C27E" wp14:editId="03281046">
            <wp:extent cx="5274310" cy="3515783"/>
            <wp:effectExtent l="0" t="0" r="254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3515783"/>
                    </a:xfrm>
                    <a:prstGeom prst="rect">
                      <a:avLst/>
                    </a:prstGeom>
                    <a:noFill/>
                    <a:ln>
                      <a:noFill/>
                    </a:ln>
                  </pic:spPr>
                </pic:pic>
              </a:graphicData>
            </a:graphic>
          </wp:inline>
        </w:drawing>
      </w:r>
    </w:p>
    <w:p w14:paraId="4EA6247C" w14:textId="4E79F28F" w:rsidR="001627C4" w:rsidRPr="008529F7" w:rsidRDefault="00765116" w:rsidP="00FE575C">
      <w:pPr>
        <w:pStyle w:val="a5"/>
        <w:jc w:val="center"/>
        <w:rPr>
          <w:rFonts w:ascii="Times New Roman" w:eastAsia="宋体" w:hAnsi="Times New Roman" w:cs="Times New Roman"/>
          <w:b/>
          <w:bCs/>
          <w:sz w:val="21"/>
          <w:szCs w:val="21"/>
        </w:rPr>
      </w:pPr>
      <w:bookmarkStart w:id="3" w:name="_Ref163026553"/>
      <w:bookmarkStart w:id="4" w:name="_Ref155964525"/>
      <w:r w:rsidRPr="008529F7">
        <w:rPr>
          <w:rFonts w:ascii="Times New Roman" w:eastAsia="宋体" w:hAnsi="Times New Roman" w:cs="Times New Roman"/>
          <w:b/>
          <w:bCs/>
          <w:sz w:val="21"/>
          <w:szCs w:val="21"/>
        </w:rPr>
        <w:t>图</w:t>
      </w:r>
      <w:r w:rsidRPr="008529F7">
        <w:rPr>
          <w:rFonts w:ascii="Times New Roman" w:eastAsia="宋体" w:hAnsi="Times New Roman" w:cs="Times New Roman"/>
          <w:b/>
          <w:bCs/>
          <w:sz w:val="21"/>
          <w:szCs w:val="21"/>
        </w:rPr>
        <w:fldChar w:fldCharType="begin"/>
      </w:r>
      <w:r w:rsidRPr="008529F7">
        <w:rPr>
          <w:rFonts w:ascii="Times New Roman" w:eastAsia="宋体" w:hAnsi="Times New Roman" w:cs="Times New Roman"/>
          <w:b/>
          <w:bCs/>
          <w:sz w:val="21"/>
          <w:szCs w:val="21"/>
        </w:rPr>
        <w:instrText xml:space="preserve"> SEQ </w:instrText>
      </w:r>
      <w:r w:rsidRPr="008529F7">
        <w:rPr>
          <w:rFonts w:ascii="Times New Roman" w:eastAsia="宋体" w:hAnsi="Times New Roman" w:cs="Times New Roman"/>
          <w:b/>
          <w:bCs/>
          <w:sz w:val="21"/>
          <w:szCs w:val="21"/>
        </w:rPr>
        <w:instrText>图</w:instrText>
      </w:r>
      <w:r w:rsidRPr="008529F7">
        <w:rPr>
          <w:rFonts w:ascii="Times New Roman" w:eastAsia="宋体" w:hAnsi="Times New Roman" w:cs="Times New Roman"/>
          <w:b/>
          <w:bCs/>
          <w:sz w:val="21"/>
          <w:szCs w:val="21"/>
        </w:rPr>
        <w:instrText xml:space="preserve"> \* ARABIC </w:instrText>
      </w:r>
      <w:r w:rsidRPr="008529F7">
        <w:rPr>
          <w:rFonts w:ascii="Times New Roman" w:eastAsia="宋体" w:hAnsi="Times New Roman" w:cs="Times New Roman"/>
          <w:b/>
          <w:bCs/>
          <w:sz w:val="21"/>
          <w:szCs w:val="21"/>
        </w:rPr>
        <w:fldChar w:fldCharType="separate"/>
      </w:r>
      <w:r w:rsidRPr="008529F7">
        <w:rPr>
          <w:rFonts w:ascii="Times New Roman" w:eastAsia="宋体" w:hAnsi="Times New Roman" w:cs="Times New Roman"/>
          <w:b/>
          <w:bCs/>
          <w:noProof/>
          <w:sz w:val="21"/>
          <w:szCs w:val="21"/>
        </w:rPr>
        <w:t>2</w:t>
      </w:r>
      <w:r w:rsidRPr="008529F7">
        <w:rPr>
          <w:rFonts w:ascii="Times New Roman" w:eastAsia="宋体" w:hAnsi="Times New Roman" w:cs="Times New Roman"/>
          <w:b/>
          <w:bCs/>
          <w:sz w:val="21"/>
          <w:szCs w:val="21"/>
        </w:rPr>
        <w:fldChar w:fldCharType="end"/>
      </w:r>
      <w:bookmarkEnd w:id="3"/>
      <w:r w:rsidR="00BA0446" w:rsidRPr="008529F7">
        <w:rPr>
          <w:rFonts w:ascii="Times New Roman" w:eastAsia="宋体" w:hAnsi="Times New Roman" w:cs="Times New Roman"/>
          <w:b/>
          <w:bCs/>
          <w:sz w:val="21"/>
          <w:szCs w:val="21"/>
        </w:rPr>
        <w:t xml:space="preserve">  </w:t>
      </w:r>
      <w:r w:rsidR="00BA0446" w:rsidRPr="008529F7">
        <w:rPr>
          <w:rFonts w:ascii="Times New Roman" w:eastAsia="宋体" w:hAnsi="Times New Roman" w:cs="Times New Roman"/>
          <w:b/>
          <w:bCs/>
          <w:sz w:val="21"/>
          <w:szCs w:val="21"/>
        </w:rPr>
        <w:t>轮船通航府对和无轮船通航府对的市场整合程度的差异</w:t>
      </w:r>
      <w:bookmarkEnd w:id="4"/>
    </w:p>
    <w:p w14:paraId="7017A71F" w14:textId="192BB900" w:rsidR="00096794" w:rsidRPr="008529F7" w:rsidRDefault="00B162BB" w:rsidP="00FE575C">
      <w:pPr>
        <w:pageBreakBefore/>
        <w:jc w:val="center"/>
        <w:rPr>
          <w:rFonts w:ascii="Times New Roman" w:eastAsia="黑体" w:hAnsi="Times New Roman" w:cs="Times New Roman"/>
          <w:b/>
          <w:sz w:val="28"/>
          <w:szCs w:val="28"/>
        </w:rPr>
      </w:pPr>
      <w:r w:rsidRPr="008529F7">
        <w:rPr>
          <w:rFonts w:ascii="Times New Roman" w:eastAsia="黑体" w:hAnsi="Times New Roman" w:cs="Times New Roman"/>
          <w:b/>
          <w:sz w:val="28"/>
          <w:szCs w:val="28"/>
        </w:rPr>
        <w:lastRenderedPageBreak/>
        <w:t>四</w:t>
      </w:r>
      <w:r w:rsidR="00BA0446" w:rsidRPr="008529F7">
        <w:rPr>
          <w:rFonts w:ascii="Times New Roman" w:eastAsia="黑体" w:hAnsi="Times New Roman" w:cs="Times New Roman"/>
          <w:b/>
          <w:sz w:val="28"/>
          <w:szCs w:val="28"/>
        </w:rPr>
        <w:t>、基准回归结果和稳健性</w:t>
      </w:r>
    </w:p>
    <w:p w14:paraId="29E6BB35" w14:textId="77777777" w:rsidR="00AC0E1B" w:rsidRPr="008529F7" w:rsidRDefault="00AC0E1B" w:rsidP="00614E27">
      <w:pPr>
        <w:tabs>
          <w:tab w:val="left" w:pos="5985"/>
        </w:tabs>
        <w:ind w:firstLineChars="200" w:firstLine="420"/>
        <w:rPr>
          <w:rFonts w:ascii="Times New Roman" w:eastAsia="宋体" w:hAnsi="Times New Roman" w:cs="Times New Roman"/>
        </w:rPr>
      </w:pPr>
    </w:p>
    <w:p w14:paraId="377D138C" w14:textId="565C3193" w:rsidR="00602528" w:rsidRPr="008529F7" w:rsidRDefault="00BA0446" w:rsidP="00614E27">
      <w:pPr>
        <w:tabs>
          <w:tab w:val="left" w:pos="5985"/>
        </w:tabs>
        <w:ind w:firstLineChars="200" w:firstLine="420"/>
        <w:rPr>
          <w:rFonts w:ascii="Times New Roman" w:eastAsia="宋体" w:hAnsi="Times New Roman" w:cs="Times New Roman"/>
        </w:rPr>
      </w:pPr>
      <w:r w:rsidRPr="008529F7">
        <w:rPr>
          <w:rFonts w:ascii="Times New Roman" w:eastAsia="宋体" w:hAnsi="Times New Roman" w:cs="Times New Roman"/>
        </w:rPr>
        <w:t>（一）</w:t>
      </w:r>
      <w:r w:rsidR="00602528" w:rsidRPr="008529F7">
        <w:rPr>
          <w:rFonts w:ascii="Times New Roman" w:eastAsia="宋体" w:hAnsi="Times New Roman" w:cs="Times New Roman"/>
        </w:rPr>
        <w:t>基准回归结果</w:t>
      </w:r>
    </w:p>
    <w:p w14:paraId="44A38FE2" w14:textId="486FF9B9" w:rsidR="003F2053" w:rsidRPr="008529F7" w:rsidRDefault="00765116" w:rsidP="00BA0446">
      <w:pPr>
        <w:pStyle w:val="a5"/>
        <w:ind w:firstLineChars="200" w:firstLine="420"/>
        <w:rPr>
          <w:rFonts w:ascii="Times New Roman" w:eastAsia="宋体" w:hAnsi="Times New Roman" w:cs="Times New Roman"/>
        </w:rPr>
      </w:pPr>
      <w:r w:rsidRPr="008529F7">
        <w:rPr>
          <w:rFonts w:ascii="Times New Roman" w:eastAsia="宋体" w:hAnsi="Times New Roman" w:cs="Times New Roman"/>
          <w:sz w:val="21"/>
          <w:szCs w:val="21"/>
        </w:rPr>
        <w:fldChar w:fldCharType="begin"/>
      </w:r>
      <w:r w:rsidRPr="008529F7">
        <w:rPr>
          <w:rFonts w:ascii="Times New Roman" w:eastAsia="宋体" w:hAnsi="Times New Roman" w:cs="Times New Roman"/>
          <w:sz w:val="21"/>
          <w:szCs w:val="21"/>
        </w:rPr>
        <w:instrText xml:space="preserve"> REF _Ref155960833 \h </w:instrText>
      </w:r>
      <w:r w:rsidR="0098170A" w:rsidRPr="008529F7">
        <w:rPr>
          <w:rFonts w:ascii="Times New Roman" w:eastAsia="宋体" w:hAnsi="Times New Roman" w:cs="Times New Roman"/>
          <w:sz w:val="21"/>
          <w:szCs w:val="21"/>
        </w:rPr>
        <w:instrText xml:space="preserve"> \* MERGEFORMAT </w:instrText>
      </w:r>
      <w:r w:rsidRPr="008529F7">
        <w:rPr>
          <w:rFonts w:ascii="Times New Roman" w:eastAsia="宋体" w:hAnsi="Times New Roman" w:cs="Times New Roman"/>
          <w:sz w:val="21"/>
          <w:szCs w:val="21"/>
        </w:rPr>
      </w:r>
      <w:r w:rsidRPr="008529F7">
        <w:rPr>
          <w:rFonts w:ascii="Times New Roman" w:eastAsia="宋体" w:hAnsi="Times New Roman" w:cs="Times New Roman"/>
          <w:sz w:val="21"/>
          <w:szCs w:val="21"/>
        </w:rPr>
        <w:fldChar w:fldCharType="separate"/>
      </w:r>
      <w:r w:rsidRPr="008529F7">
        <w:rPr>
          <w:rFonts w:ascii="Times New Roman" w:eastAsia="宋体" w:hAnsi="Times New Roman" w:cs="Times New Roman"/>
        </w:rPr>
        <w:t>表</w:t>
      </w:r>
      <w:r w:rsidRPr="008529F7">
        <w:rPr>
          <w:rFonts w:ascii="Times New Roman" w:eastAsia="宋体" w:hAnsi="Times New Roman" w:cs="Times New Roman"/>
          <w:noProof/>
        </w:rPr>
        <w:t>2</w:t>
      </w:r>
      <w:r w:rsidRPr="008529F7">
        <w:rPr>
          <w:rFonts w:ascii="Times New Roman" w:eastAsia="宋体" w:hAnsi="Times New Roman" w:cs="Times New Roman"/>
          <w:sz w:val="21"/>
          <w:szCs w:val="21"/>
        </w:rPr>
        <w:fldChar w:fldCharType="end"/>
      </w:r>
      <w:r w:rsidR="0098181A" w:rsidRPr="008529F7">
        <w:rPr>
          <w:rFonts w:ascii="Times New Roman" w:eastAsia="宋体" w:hAnsi="Times New Roman" w:cs="Times New Roman"/>
          <w:sz w:val="21"/>
          <w:szCs w:val="21"/>
        </w:rPr>
        <w:t>展示了</w:t>
      </w:r>
      <w:r w:rsidR="006C7B86" w:rsidRPr="008529F7">
        <w:rPr>
          <w:rFonts w:ascii="Times New Roman" w:eastAsia="宋体" w:hAnsi="Times New Roman" w:cs="Times New Roman"/>
          <w:sz w:val="21"/>
          <w:szCs w:val="21"/>
        </w:rPr>
        <w:t>基于公式</w:t>
      </w:r>
      <w:r w:rsidR="006C30BB" w:rsidRPr="008529F7">
        <w:rPr>
          <w:rFonts w:ascii="Times New Roman" w:eastAsia="宋体" w:hAnsi="Times New Roman" w:cs="Times New Roman"/>
          <w:sz w:val="21"/>
          <w:szCs w:val="21"/>
        </w:rPr>
        <w:t>（</w:t>
      </w:r>
      <w:r w:rsidR="006C7B86" w:rsidRPr="008529F7">
        <w:rPr>
          <w:rFonts w:ascii="Times New Roman" w:eastAsia="宋体" w:hAnsi="Times New Roman" w:cs="Times New Roman"/>
          <w:sz w:val="21"/>
          <w:szCs w:val="21"/>
        </w:rPr>
        <w:t>2</w:t>
      </w:r>
      <w:r w:rsidR="006C30BB" w:rsidRPr="008529F7">
        <w:rPr>
          <w:rFonts w:ascii="Times New Roman" w:eastAsia="宋体" w:hAnsi="Times New Roman" w:cs="Times New Roman"/>
          <w:sz w:val="21"/>
          <w:szCs w:val="21"/>
        </w:rPr>
        <w:t>）</w:t>
      </w:r>
      <w:r w:rsidR="006C7B86" w:rsidRPr="008529F7">
        <w:rPr>
          <w:rFonts w:ascii="Times New Roman" w:eastAsia="宋体" w:hAnsi="Times New Roman" w:cs="Times New Roman"/>
          <w:sz w:val="21"/>
          <w:szCs w:val="21"/>
        </w:rPr>
        <w:t>估计的</w:t>
      </w:r>
      <w:r w:rsidR="008D130A" w:rsidRPr="008529F7">
        <w:rPr>
          <w:rFonts w:ascii="Times New Roman" w:eastAsia="宋体" w:hAnsi="Times New Roman" w:cs="Times New Roman"/>
          <w:sz w:val="21"/>
          <w:szCs w:val="21"/>
        </w:rPr>
        <w:t>《</w:t>
      </w:r>
      <w:r w:rsidR="006C7B86" w:rsidRPr="008529F7">
        <w:rPr>
          <w:rFonts w:ascii="Times New Roman" w:eastAsia="宋体" w:hAnsi="Times New Roman" w:cs="Times New Roman"/>
        </w:rPr>
        <w:t>马关条约</w:t>
      </w:r>
      <w:r w:rsidR="00E03754" w:rsidRPr="008529F7">
        <w:rPr>
          <w:rFonts w:ascii="Times New Roman" w:eastAsia="宋体" w:hAnsi="Times New Roman" w:cs="Times New Roman"/>
        </w:rPr>
        <w:t>》签订</w:t>
      </w:r>
      <w:r w:rsidR="006C7B86" w:rsidRPr="008529F7">
        <w:rPr>
          <w:rFonts w:ascii="Times New Roman" w:eastAsia="宋体" w:hAnsi="Times New Roman" w:cs="Times New Roman"/>
        </w:rPr>
        <w:t>后</w:t>
      </w:r>
      <w:r w:rsidR="00E03754" w:rsidRPr="008529F7">
        <w:rPr>
          <w:rFonts w:ascii="Times New Roman" w:eastAsia="宋体" w:hAnsi="Times New Roman" w:cs="Times New Roman"/>
        </w:rPr>
        <w:t>允许轮船在</w:t>
      </w:r>
      <w:r w:rsidR="00DF5987" w:rsidRPr="008529F7">
        <w:rPr>
          <w:rFonts w:ascii="Times New Roman" w:eastAsia="宋体" w:hAnsi="Times New Roman" w:cs="Times New Roman"/>
        </w:rPr>
        <w:t>长江支流通航对</w:t>
      </w:r>
      <w:r w:rsidR="007166AF" w:rsidRPr="008529F7">
        <w:rPr>
          <w:rFonts w:ascii="Times New Roman" w:eastAsia="宋体" w:hAnsi="Times New Roman" w:cs="Times New Roman"/>
        </w:rPr>
        <w:t>上等米</w:t>
      </w:r>
      <w:r w:rsidR="00DF5987" w:rsidRPr="008529F7">
        <w:rPr>
          <w:rFonts w:ascii="Times New Roman" w:eastAsia="宋体" w:hAnsi="Times New Roman" w:cs="Times New Roman"/>
        </w:rPr>
        <w:t>市场整合程度的影响</w:t>
      </w:r>
      <w:r w:rsidR="00686D40" w:rsidRPr="008529F7">
        <w:rPr>
          <w:rFonts w:ascii="Times New Roman" w:eastAsia="宋体" w:hAnsi="Times New Roman" w:cs="Times New Roman"/>
        </w:rPr>
        <w:t>。</w:t>
      </w:r>
      <w:r w:rsidR="00090312" w:rsidRPr="008529F7">
        <w:rPr>
          <w:rFonts w:ascii="Times New Roman" w:eastAsia="宋体" w:hAnsi="Times New Roman" w:cs="Times New Roman"/>
        </w:rPr>
        <w:t>在第</w:t>
      </w:r>
      <w:r w:rsidR="006C30BB" w:rsidRPr="008529F7">
        <w:rPr>
          <w:rFonts w:ascii="Times New Roman" w:eastAsia="宋体" w:hAnsi="Times New Roman" w:cs="Times New Roman"/>
        </w:rPr>
        <w:t>（</w:t>
      </w:r>
      <w:r w:rsidR="00090312" w:rsidRPr="008529F7">
        <w:rPr>
          <w:rFonts w:ascii="Times New Roman" w:eastAsia="宋体" w:hAnsi="Times New Roman" w:cs="Times New Roman"/>
        </w:rPr>
        <w:t>1</w:t>
      </w:r>
      <w:r w:rsidR="006C30BB" w:rsidRPr="008529F7">
        <w:rPr>
          <w:rFonts w:ascii="Times New Roman" w:eastAsia="宋体" w:hAnsi="Times New Roman" w:cs="Times New Roman"/>
        </w:rPr>
        <w:t>）</w:t>
      </w:r>
      <w:r w:rsidR="00090312" w:rsidRPr="008529F7">
        <w:rPr>
          <w:rFonts w:ascii="Times New Roman" w:eastAsia="宋体" w:hAnsi="Times New Roman" w:cs="Times New Roman"/>
        </w:rPr>
        <w:t>列</w:t>
      </w:r>
      <w:r w:rsidR="009B31DA" w:rsidRPr="008529F7">
        <w:rPr>
          <w:rFonts w:ascii="Times New Roman" w:eastAsia="宋体" w:hAnsi="Times New Roman" w:cs="Times New Roman"/>
        </w:rPr>
        <w:t>，</w:t>
      </w:r>
      <w:r w:rsidR="00090312" w:rsidRPr="008529F7">
        <w:rPr>
          <w:rFonts w:ascii="Times New Roman" w:eastAsia="宋体" w:hAnsi="Times New Roman" w:cs="Times New Roman"/>
        </w:rPr>
        <w:t>我们只控制了府对固定效应和年份固定效应。在第</w:t>
      </w:r>
      <w:r w:rsidR="006C30BB" w:rsidRPr="008529F7">
        <w:rPr>
          <w:rFonts w:ascii="Times New Roman" w:eastAsia="宋体" w:hAnsi="Times New Roman" w:cs="Times New Roman"/>
        </w:rPr>
        <w:t>（</w:t>
      </w:r>
      <w:r w:rsidR="00090312" w:rsidRPr="008529F7">
        <w:rPr>
          <w:rFonts w:ascii="Times New Roman" w:eastAsia="宋体" w:hAnsi="Times New Roman" w:cs="Times New Roman"/>
        </w:rPr>
        <w:t>2</w:t>
      </w:r>
      <w:r w:rsidR="006C30BB" w:rsidRPr="008529F7">
        <w:rPr>
          <w:rFonts w:ascii="Times New Roman" w:eastAsia="宋体" w:hAnsi="Times New Roman" w:cs="Times New Roman"/>
        </w:rPr>
        <w:t>）</w:t>
      </w:r>
      <w:r w:rsidR="00090312" w:rsidRPr="008529F7">
        <w:rPr>
          <w:rFonts w:ascii="Times New Roman" w:eastAsia="宋体" w:hAnsi="Times New Roman" w:cs="Times New Roman"/>
        </w:rPr>
        <w:t>列</w:t>
      </w:r>
      <w:r w:rsidR="009B31DA" w:rsidRPr="008529F7">
        <w:rPr>
          <w:rFonts w:ascii="Times New Roman" w:eastAsia="宋体" w:hAnsi="Times New Roman" w:cs="Times New Roman"/>
        </w:rPr>
        <w:t>，</w:t>
      </w:r>
      <w:r w:rsidR="00090312" w:rsidRPr="008529F7">
        <w:rPr>
          <w:rFonts w:ascii="Times New Roman" w:eastAsia="宋体" w:hAnsi="Times New Roman" w:cs="Times New Roman"/>
        </w:rPr>
        <w:t>我们控制了府对固定效应和</w:t>
      </w:r>
      <w:r w:rsidR="00884741" w:rsidRPr="008529F7">
        <w:rPr>
          <w:rFonts w:ascii="Times New Roman" w:eastAsia="宋体" w:hAnsi="Times New Roman" w:cs="Times New Roman"/>
        </w:rPr>
        <w:t>年</w:t>
      </w:r>
      <w:r w:rsidR="00884741" w:rsidRPr="008529F7">
        <w:rPr>
          <w:rFonts w:ascii="Times New Roman" w:eastAsia="宋体" w:hAnsi="Times New Roman" w:cs="Times New Roman"/>
        </w:rPr>
        <w:t>-</w:t>
      </w:r>
      <w:r w:rsidR="00090312" w:rsidRPr="008529F7">
        <w:rPr>
          <w:rFonts w:ascii="Times New Roman" w:eastAsia="宋体" w:hAnsi="Times New Roman" w:cs="Times New Roman"/>
        </w:rPr>
        <w:t>季节固定效应。在第</w:t>
      </w:r>
      <w:r w:rsidR="006C30BB" w:rsidRPr="008529F7">
        <w:rPr>
          <w:rFonts w:ascii="Times New Roman" w:eastAsia="宋体" w:hAnsi="Times New Roman" w:cs="Times New Roman"/>
        </w:rPr>
        <w:t>（</w:t>
      </w:r>
      <w:r w:rsidR="00730D97" w:rsidRPr="008529F7">
        <w:rPr>
          <w:rFonts w:ascii="Times New Roman" w:eastAsia="宋体" w:hAnsi="Times New Roman" w:cs="Times New Roman"/>
        </w:rPr>
        <w:t>3</w:t>
      </w:r>
      <w:r w:rsidR="006C30BB" w:rsidRPr="008529F7">
        <w:rPr>
          <w:rFonts w:ascii="Times New Roman" w:eastAsia="宋体" w:hAnsi="Times New Roman" w:cs="Times New Roman"/>
        </w:rPr>
        <w:t>）</w:t>
      </w:r>
      <w:r w:rsidR="00090312" w:rsidRPr="008529F7">
        <w:rPr>
          <w:rFonts w:ascii="Times New Roman" w:eastAsia="宋体" w:hAnsi="Times New Roman" w:cs="Times New Roman"/>
        </w:rPr>
        <w:t>列</w:t>
      </w:r>
      <w:r w:rsidR="009B31DA" w:rsidRPr="008529F7">
        <w:rPr>
          <w:rFonts w:ascii="Times New Roman" w:eastAsia="宋体" w:hAnsi="Times New Roman" w:cs="Times New Roman"/>
        </w:rPr>
        <w:t>，</w:t>
      </w:r>
      <w:r w:rsidR="00090312" w:rsidRPr="008529F7">
        <w:rPr>
          <w:rFonts w:ascii="Times New Roman" w:eastAsia="宋体" w:hAnsi="Times New Roman" w:cs="Times New Roman"/>
        </w:rPr>
        <w:t>我们控制了府对固定效应和</w:t>
      </w:r>
      <w:r w:rsidR="00884741" w:rsidRPr="008529F7">
        <w:rPr>
          <w:rFonts w:ascii="Times New Roman" w:eastAsia="宋体" w:hAnsi="Times New Roman" w:cs="Times New Roman"/>
        </w:rPr>
        <w:t>年</w:t>
      </w:r>
      <w:r w:rsidR="00884741" w:rsidRPr="008529F7">
        <w:rPr>
          <w:rFonts w:ascii="Times New Roman" w:eastAsia="宋体" w:hAnsi="Times New Roman" w:cs="Times New Roman"/>
        </w:rPr>
        <w:t>-</w:t>
      </w:r>
      <w:r w:rsidR="00090312" w:rsidRPr="008529F7">
        <w:rPr>
          <w:rFonts w:ascii="Times New Roman" w:eastAsia="宋体" w:hAnsi="Times New Roman" w:cs="Times New Roman"/>
        </w:rPr>
        <w:t>月固定效应。</w:t>
      </w:r>
      <w:r w:rsidR="00730D97" w:rsidRPr="008529F7">
        <w:rPr>
          <w:rFonts w:ascii="Times New Roman" w:eastAsia="宋体" w:hAnsi="Times New Roman" w:cs="Times New Roman"/>
        </w:rPr>
        <w:t>在第</w:t>
      </w:r>
      <w:r w:rsidR="006C30BB" w:rsidRPr="008529F7">
        <w:rPr>
          <w:rFonts w:ascii="Times New Roman" w:eastAsia="宋体" w:hAnsi="Times New Roman" w:cs="Times New Roman"/>
        </w:rPr>
        <w:t>（</w:t>
      </w:r>
      <w:r w:rsidR="00730D97" w:rsidRPr="008529F7">
        <w:rPr>
          <w:rFonts w:ascii="Times New Roman" w:eastAsia="宋体" w:hAnsi="Times New Roman" w:cs="Times New Roman"/>
        </w:rPr>
        <w:t>4</w:t>
      </w:r>
      <w:r w:rsidR="006C30BB" w:rsidRPr="008529F7">
        <w:rPr>
          <w:rFonts w:ascii="Times New Roman" w:eastAsia="宋体" w:hAnsi="Times New Roman" w:cs="Times New Roman"/>
        </w:rPr>
        <w:t>）</w:t>
      </w:r>
      <w:r w:rsidR="00730D97" w:rsidRPr="008529F7">
        <w:rPr>
          <w:rFonts w:ascii="Times New Roman" w:eastAsia="宋体" w:hAnsi="Times New Roman" w:cs="Times New Roman"/>
        </w:rPr>
        <w:t>列</w:t>
      </w:r>
      <w:r w:rsidR="009B31DA" w:rsidRPr="008529F7">
        <w:rPr>
          <w:rFonts w:ascii="Times New Roman" w:eastAsia="宋体" w:hAnsi="Times New Roman" w:cs="Times New Roman"/>
        </w:rPr>
        <w:t>，</w:t>
      </w:r>
      <w:r w:rsidR="00730D97" w:rsidRPr="008529F7">
        <w:rPr>
          <w:rFonts w:ascii="Times New Roman" w:eastAsia="宋体" w:hAnsi="Times New Roman" w:cs="Times New Roman"/>
        </w:rPr>
        <w:t>我们在第</w:t>
      </w:r>
      <w:r w:rsidR="006C30BB" w:rsidRPr="008529F7">
        <w:rPr>
          <w:rFonts w:ascii="Times New Roman" w:eastAsia="宋体" w:hAnsi="Times New Roman" w:cs="Times New Roman"/>
        </w:rPr>
        <w:t>（</w:t>
      </w:r>
      <w:r w:rsidR="00730D97" w:rsidRPr="008529F7">
        <w:rPr>
          <w:rFonts w:ascii="Times New Roman" w:eastAsia="宋体" w:hAnsi="Times New Roman" w:cs="Times New Roman"/>
        </w:rPr>
        <w:t>3</w:t>
      </w:r>
      <w:r w:rsidR="006C30BB" w:rsidRPr="008529F7">
        <w:rPr>
          <w:rFonts w:ascii="Times New Roman" w:eastAsia="宋体" w:hAnsi="Times New Roman" w:cs="Times New Roman"/>
        </w:rPr>
        <w:t>）</w:t>
      </w:r>
      <w:r w:rsidR="00730D97" w:rsidRPr="008529F7">
        <w:rPr>
          <w:rFonts w:ascii="Times New Roman" w:eastAsia="宋体" w:hAnsi="Times New Roman" w:cs="Times New Roman"/>
        </w:rPr>
        <w:t>列的基础上控制了府</w:t>
      </w:r>
      <m:oMath>
        <m:r>
          <w:rPr>
            <w:rFonts w:ascii="Cambria Math" w:eastAsia="宋体" w:hAnsi="Cambria Math" w:cs="Times New Roman"/>
          </w:rPr>
          <m:t>i</m:t>
        </m:r>
      </m:oMath>
      <w:r w:rsidR="00730D97" w:rsidRPr="008529F7">
        <w:rPr>
          <w:rFonts w:ascii="Times New Roman" w:eastAsia="宋体" w:hAnsi="Times New Roman" w:cs="Times New Roman"/>
        </w:rPr>
        <w:t>与府</w:t>
      </w:r>
      <m:oMath>
        <m:r>
          <w:rPr>
            <w:rFonts w:ascii="Cambria Math" w:eastAsia="宋体" w:hAnsi="Cambria Math" w:cs="Times New Roman"/>
          </w:rPr>
          <m:t>j</m:t>
        </m:r>
      </m:oMath>
      <w:r w:rsidR="00730D97" w:rsidRPr="008529F7">
        <w:rPr>
          <w:rFonts w:ascii="Times New Roman" w:eastAsia="宋体" w:hAnsi="Times New Roman" w:cs="Times New Roman"/>
        </w:rPr>
        <w:t>的线性时间趋势</w:t>
      </w:r>
      <w:r w:rsidR="00F56B4D" w:rsidRPr="008529F7">
        <w:rPr>
          <w:rFonts w:ascii="Times New Roman" w:eastAsia="宋体" w:hAnsi="Times New Roman" w:cs="Times New Roman"/>
        </w:rPr>
        <w:t>。</w:t>
      </w:r>
      <w:r w:rsidR="00E056B7" w:rsidRPr="008529F7">
        <w:rPr>
          <w:rFonts w:ascii="Times New Roman" w:eastAsia="宋体" w:hAnsi="Times New Roman" w:cs="Times New Roman"/>
        </w:rPr>
        <w:t>回归结果显示</w:t>
      </w:r>
      <w:r w:rsidR="009B31DA" w:rsidRPr="008529F7">
        <w:rPr>
          <w:rFonts w:ascii="Times New Roman" w:eastAsia="宋体" w:hAnsi="Times New Roman" w:cs="Times New Roman"/>
        </w:rPr>
        <w:t>，</w:t>
      </w:r>
      <w:r w:rsidR="003019AE" w:rsidRPr="008529F7">
        <w:rPr>
          <w:rFonts w:ascii="Times New Roman" w:eastAsia="宋体" w:hAnsi="Times New Roman" w:cs="Times New Roman"/>
        </w:rPr>
        <w:t>允许轮船在</w:t>
      </w:r>
      <w:r w:rsidR="00E056B7" w:rsidRPr="008529F7">
        <w:rPr>
          <w:rFonts w:ascii="Times New Roman" w:eastAsia="宋体" w:hAnsi="Times New Roman" w:cs="Times New Roman"/>
        </w:rPr>
        <w:t>长江支流通航</w:t>
      </w:r>
      <w:r w:rsidR="0095043A" w:rsidRPr="008529F7">
        <w:rPr>
          <w:rFonts w:ascii="Times New Roman" w:eastAsia="宋体" w:hAnsi="Times New Roman" w:cs="Times New Roman"/>
        </w:rPr>
        <w:t>后</w:t>
      </w:r>
      <w:r w:rsidR="009B31DA" w:rsidRPr="008529F7">
        <w:rPr>
          <w:rFonts w:ascii="Times New Roman" w:eastAsia="宋体" w:hAnsi="Times New Roman" w:cs="Times New Roman"/>
        </w:rPr>
        <w:t>，</w:t>
      </w:r>
      <w:r w:rsidR="0095043A" w:rsidRPr="008529F7">
        <w:rPr>
          <w:rFonts w:ascii="Times New Roman" w:eastAsia="宋体" w:hAnsi="Times New Roman" w:cs="Times New Roman"/>
        </w:rPr>
        <w:t>在同一条支流上的府对之间的市场整合程度上升了</w:t>
      </w:r>
      <w:r w:rsidR="009B31DA" w:rsidRPr="008529F7">
        <w:rPr>
          <w:rFonts w:ascii="Times New Roman" w:eastAsia="宋体" w:hAnsi="Times New Roman" w:cs="Times New Roman"/>
        </w:rPr>
        <w:t>，</w:t>
      </w:r>
      <w:r w:rsidR="0095043A" w:rsidRPr="008529F7">
        <w:rPr>
          <w:rFonts w:ascii="Times New Roman" w:eastAsia="宋体" w:hAnsi="Times New Roman" w:cs="Times New Roman"/>
        </w:rPr>
        <w:t>府对之间</w:t>
      </w:r>
      <w:r w:rsidR="00727EE5" w:rsidRPr="008529F7">
        <w:rPr>
          <w:rFonts w:ascii="Times New Roman" w:eastAsia="宋体" w:hAnsi="Times New Roman" w:cs="Times New Roman"/>
        </w:rPr>
        <w:t>粮</w:t>
      </w:r>
      <w:r w:rsidR="0095043A" w:rsidRPr="008529F7">
        <w:rPr>
          <w:rFonts w:ascii="Times New Roman" w:eastAsia="宋体" w:hAnsi="Times New Roman" w:cs="Times New Roman"/>
        </w:rPr>
        <w:t>价之</w:t>
      </w:r>
      <w:proofErr w:type="gramStart"/>
      <w:r w:rsidR="0095043A" w:rsidRPr="008529F7">
        <w:rPr>
          <w:rFonts w:ascii="Times New Roman" w:eastAsia="宋体" w:hAnsi="Times New Roman" w:cs="Times New Roman"/>
        </w:rPr>
        <w:t>差降低</w:t>
      </w:r>
      <w:proofErr w:type="gramEnd"/>
      <w:r w:rsidR="0095043A" w:rsidRPr="008529F7">
        <w:rPr>
          <w:rFonts w:ascii="Times New Roman" w:eastAsia="宋体" w:hAnsi="Times New Roman" w:cs="Times New Roman"/>
        </w:rPr>
        <w:t>了</w:t>
      </w:r>
      <w:r w:rsidR="0095043A" w:rsidRPr="008529F7">
        <w:rPr>
          <w:rFonts w:ascii="Times New Roman" w:eastAsia="宋体" w:hAnsi="Times New Roman" w:cs="Times New Roman"/>
        </w:rPr>
        <w:t>4.65</w:t>
      </w:r>
      <w:r w:rsidR="00B162BB" w:rsidRPr="008529F7">
        <w:rPr>
          <w:rFonts w:ascii="Times New Roman" w:eastAsia="宋体" w:hAnsi="Times New Roman" w:cs="Times New Roman"/>
        </w:rPr>
        <w:t>%</w:t>
      </w:r>
      <w:r w:rsidR="00B70514" w:rsidRPr="008529F7">
        <w:rPr>
          <w:rFonts w:ascii="Times New Roman" w:eastAsia="宋体" w:hAnsi="Times New Roman" w:cs="Times New Roman"/>
        </w:rPr>
        <w:t>。</w:t>
      </w:r>
      <w:r w:rsidR="005A18C0" w:rsidRPr="008529F7">
        <w:rPr>
          <w:rFonts w:ascii="Times New Roman" w:eastAsia="宋体" w:hAnsi="Times New Roman" w:cs="Times New Roman"/>
        </w:rPr>
        <w:t>尽管第</w:t>
      </w:r>
      <w:r w:rsidR="006C30BB" w:rsidRPr="008529F7">
        <w:rPr>
          <w:rFonts w:ascii="Times New Roman" w:eastAsia="宋体" w:hAnsi="Times New Roman" w:cs="Times New Roman"/>
        </w:rPr>
        <w:t>（</w:t>
      </w:r>
      <w:r w:rsidR="005A18C0" w:rsidRPr="008529F7">
        <w:rPr>
          <w:rFonts w:ascii="Times New Roman" w:eastAsia="宋体" w:hAnsi="Times New Roman" w:cs="Times New Roman"/>
        </w:rPr>
        <w:t>4</w:t>
      </w:r>
      <w:r w:rsidR="006C30BB" w:rsidRPr="008529F7">
        <w:rPr>
          <w:rFonts w:ascii="Times New Roman" w:eastAsia="宋体" w:hAnsi="Times New Roman" w:cs="Times New Roman"/>
        </w:rPr>
        <w:t>）</w:t>
      </w:r>
      <w:r w:rsidR="005A18C0" w:rsidRPr="008529F7">
        <w:rPr>
          <w:rFonts w:ascii="Times New Roman" w:eastAsia="宋体" w:hAnsi="Times New Roman" w:cs="Times New Roman"/>
        </w:rPr>
        <w:t>列的回归系数与前</w:t>
      </w:r>
      <w:r w:rsidR="005A18C0" w:rsidRPr="008529F7">
        <w:rPr>
          <w:rFonts w:ascii="Times New Roman" w:eastAsia="宋体" w:hAnsi="Times New Roman" w:cs="Times New Roman"/>
        </w:rPr>
        <w:t>3</w:t>
      </w:r>
      <w:r w:rsidR="005A18C0" w:rsidRPr="008529F7">
        <w:rPr>
          <w:rFonts w:ascii="Times New Roman" w:eastAsia="宋体" w:hAnsi="Times New Roman" w:cs="Times New Roman"/>
        </w:rPr>
        <w:t>列的回归系数相比</w:t>
      </w:r>
      <w:r w:rsidR="009B31DA" w:rsidRPr="008529F7">
        <w:rPr>
          <w:rFonts w:ascii="Times New Roman" w:eastAsia="宋体" w:hAnsi="Times New Roman" w:cs="Times New Roman"/>
        </w:rPr>
        <w:t>，</w:t>
      </w:r>
      <w:r w:rsidR="005A18C0" w:rsidRPr="008529F7">
        <w:rPr>
          <w:rFonts w:ascii="Times New Roman" w:eastAsia="宋体" w:hAnsi="Times New Roman" w:cs="Times New Roman"/>
        </w:rPr>
        <w:t>绝对值降低了</w:t>
      </w:r>
      <w:r w:rsidR="005A18C0" w:rsidRPr="008529F7">
        <w:rPr>
          <w:rFonts w:ascii="Times New Roman" w:eastAsia="宋体" w:hAnsi="Times New Roman" w:cs="Times New Roman"/>
        </w:rPr>
        <w:t>8-10</w:t>
      </w:r>
      <w:r w:rsidR="005A18C0" w:rsidRPr="008529F7">
        <w:rPr>
          <w:rFonts w:ascii="Times New Roman" w:eastAsia="宋体" w:hAnsi="Times New Roman" w:cs="Times New Roman"/>
        </w:rPr>
        <w:t>个百分点左右</w:t>
      </w:r>
      <w:r w:rsidR="009B31DA" w:rsidRPr="008529F7">
        <w:rPr>
          <w:rFonts w:ascii="Times New Roman" w:eastAsia="宋体" w:hAnsi="Times New Roman" w:cs="Times New Roman"/>
        </w:rPr>
        <w:t>，</w:t>
      </w:r>
      <w:r w:rsidR="005A18C0" w:rsidRPr="008529F7">
        <w:rPr>
          <w:rFonts w:ascii="Times New Roman" w:eastAsia="宋体" w:hAnsi="Times New Roman" w:cs="Times New Roman"/>
        </w:rPr>
        <w:t>但它仍然在</w:t>
      </w:r>
      <w:r w:rsidR="005A18C0" w:rsidRPr="008529F7">
        <w:rPr>
          <w:rFonts w:ascii="Times New Roman" w:eastAsia="宋体" w:hAnsi="Times New Roman" w:cs="Times New Roman"/>
        </w:rPr>
        <w:t>1%</w:t>
      </w:r>
      <w:r w:rsidR="005A18C0" w:rsidRPr="008529F7">
        <w:rPr>
          <w:rFonts w:ascii="Times New Roman" w:eastAsia="宋体" w:hAnsi="Times New Roman" w:cs="Times New Roman"/>
        </w:rPr>
        <w:t>的水平上显著为负值。表明在部分控制随时间变化的府层面的变量</w:t>
      </w:r>
      <w:r w:rsidR="009B31DA" w:rsidRPr="008529F7">
        <w:rPr>
          <w:rFonts w:ascii="Times New Roman" w:eastAsia="宋体" w:hAnsi="Times New Roman" w:cs="Times New Roman"/>
        </w:rPr>
        <w:t>，</w:t>
      </w:r>
      <w:proofErr w:type="gramStart"/>
      <w:r w:rsidR="005A18C0" w:rsidRPr="008529F7">
        <w:rPr>
          <w:rFonts w:ascii="Times New Roman" w:eastAsia="宋体" w:hAnsi="Times New Roman" w:cs="Times New Roman"/>
        </w:rPr>
        <w:t>如各个</w:t>
      </w:r>
      <w:proofErr w:type="gramEnd"/>
      <w:r w:rsidR="005A18C0" w:rsidRPr="008529F7">
        <w:rPr>
          <w:rFonts w:ascii="Times New Roman" w:eastAsia="宋体" w:hAnsi="Times New Roman" w:cs="Times New Roman"/>
        </w:rPr>
        <w:t>府的经济、人口状况</w:t>
      </w:r>
      <w:r w:rsidR="00CD74C8" w:rsidRPr="008529F7">
        <w:rPr>
          <w:rFonts w:ascii="Times New Roman" w:eastAsia="宋体" w:hAnsi="Times New Roman" w:cs="Times New Roman"/>
        </w:rPr>
        <w:t>等</w:t>
      </w:r>
      <w:r w:rsidR="005A18C0" w:rsidRPr="008529F7">
        <w:rPr>
          <w:rFonts w:ascii="Times New Roman" w:eastAsia="宋体" w:hAnsi="Times New Roman" w:cs="Times New Roman"/>
        </w:rPr>
        <w:t>混杂因素</w:t>
      </w:r>
      <w:r w:rsidR="00CD74C8" w:rsidRPr="008529F7">
        <w:rPr>
          <w:rFonts w:ascii="Times New Roman" w:eastAsia="宋体" w:hAnsi="Times New Roman" w:cs="Times New Roman"/>
        </w:rPr>
        <w:t>后</w:t>
      </w:r>
      <w:r w:rsidR="009B31DA" w:rsidRPr="008529F7">
        <w:rPr>
          <w:rFonts w:ascii="Times New Roman" w:eastAsia="宋体" w:hAnsi="Times New Roman" w:cs="Times New Roman"/>
        </w:rPr>
        <w:t>，</w:t>
      </w:r>
      <w:r w:rsidR="00CD2301" w:rsidRPr="008529F7">
        <w:rPr>
          <w:rFonts w:ascii="Times New Roman" w:eastAsia="宋体" w:hAnsi="Times New Roman" w:cs="Times New Roman"/>
        </w:rPr>
        <w:t>长江支流允许</w:t>
      </w:r>
      <w:r w:rsidR="007166AF" w:rsidRPr="008529F7">
        <w:rPr>
          <w:rFonts w:ascii="Times New Roman" w:eastAsia="宋体" w:hAnsi="Times New Roman" w:cs="Times New Roman"/>
        </w:rPr>
        <w:t>轮船通航</w:t>
      </w:r>
      <w:r w:rsidR="00D8771E" w:rsidRPr="008529F7">
        <w:rPr>
          <w:rFonts w:ascii="Times New Roman" w:eastAsia="宋体" w:hAnsi="Times New Roman" w:cs="Times New Roman"/>
        </w:rPr>
        <w:t>依然显著提升了</w:t>
      </w:r>
      <w:r w:rsidR="007166AF" w:rsidRPr="008529F7">
        <w:rPr>
          <w:rFonts w:ascii="Times New Roman" w:eastAsia="宋体" w:hAnsi="Times New Roman" w:cs="Times New Roman"/>
        </w:rPr>
        <w:t>被</w:t>
      </w:r>
      <w:r w:rsidR="00CD2301" w:rsidRPr="008529F7">
        <w:rPr>
          <w:rFonts w:ascii="Times New Roman" w:eastAsia="宋体" w:hAnsi="Times New Roman" w:cs="Times New Roman"/>
        </w:rPr>
        <w:t>同一条支流</w:t>
      </w:r>
      <w:r w:rsidR="007166AF" w:rsidRPr="008529F7">
        <w:rPr>
          <w:rFonts w:ascii="Times New Roman" w:eastAsia="宋体" w:hAnsi="Times New Roman" w:cs="Times New Roman"/>
        </w:rPr>
        <w:t>连接</w:t>
      </w:r>
      <w:r w:rsidR="00CD2301" w:rsidRPr="008529F7">
        <w:rPr>
          <w:rFonts w:ascii="Times New Roman" w:eastAsia="宋体" w:hAnsi="Times New Roman" w:cs="Times New Roman"/>
        </w:rPr>
        <w:t>的府对之间的市场整合程度</w:t>
      </w:r>
      <w:r w:rsidR="00CD74C8" w:rsidRPr="008529F7">
        <w:rPr>
          <w:rFonts w:ascii="Times New Roman" w:eastAsia="宋体" w:hAnsi="Times New Roman" w:cs="Times New Roman"/>
        </w:rPr>
        <w:t>。</w:t>
      </w:r>
      <w:r w:rsidR="00A110B1" w:rsidRPr="008529F7">
        <w:rPr>
          <w:rFonts w:ascii="Times New Roman" w:eastAsia="宋体" w:hAnsi="Times New Roman" w:cs="Times New Roman"/>
        </w:rPr>
        <w:t>实际数据中</w:t>
      </w:r>
      <w:r w:rsidR="009B31DA" w:rsidRPr="008529F7">
        <w:rPr>
          <w:rFonts w:ascii="Times New Roman" w:eastAsia="宋体" w:hAnsi="Times New Roman" w:cs="Times New Roman"/>
        </w:rPr>
        <w:t>，</w:t>
      </w:r>
      <w:r w:rsidR="00A110B1" w:rsidRPr="008529F7">
        <w:rPr>
          <w:rFonts w:ascii="Times New Roman" w:eastAsia="宋体" w:hAnsi="Times New Roman" w:cs="Times New Roman"/>
        </w:rPr>
        <w:t>我们可以看到</w:t>
      </w:r>
      <w:r w:rsidR="009B31DA" w:rsidRPr="008529F7">
        <w:rPr>
          <w:rFonts w:ascii="Times New Roman" w:eastAsia="宋体" w:hAnsi="Times New Roman" w:cs="Times New Roman"/>
        </w:rPr>
        <w:t>，</w:t>
      </w:r>
      <w:r w:rsidR="00FD26B4" w:rsidRPr="008529F7">
        <w:rPr>
          <w:rFonts w:ascii="Times New Roman" w:eastAsia="宋体" w:hAnsi="Times New Roman" w:cs="Times New Roman"/>
        </w:rPr>
        <w:t>与其他府对相比</w:t>
      </w:r>
      <w:r w:rsidR="009B31DA" w:rsidRPr="008529F7">
        <w:rPr>
          <w:rFonts w:ascii="Times New Roman" w:eastAsia="宋体" w:hAnsi="Times New Roman" w:cs="Times New Roman"/>
        </w:rPr>
        <w:t>，</w:t>
      </w:r>
      <w:r w:rsidR="007166AF" w:rsidRPr="008529F7">
        <w:rPr>
          <w:rFonts w:ascii="Times New Roman" w:eastAsia="宋体" w:hAnsi="Times New Roman" w:cs="Times New Roman"/>
        </w:rPr>
        <w:t>位于</w:t>
      </w:r>
      <w:r w:rsidR="00A110B1" w:rsidRPr="008529F7">
        <w:rPr>
          <w:rFonts w:ascii="Times New Roman" w:eastAsia="宋体" w:hAnsi="Times New Roman" w:cs="Times New Roman"/>
        </w:rPr>
        <w:t>同一条</w:t>
      </w:r>
      <w:r w:rsidR="00A20942" w:rsidRPr="008529F7">
        <w:rPr>
          <w:rFonts w:ascii="Times New Roman" w:eastAsia="宋体" w:hAnsi="Times New Roman" w:cs="Times New Roman"/>
        </w:rPr>
        <w:t>长江</w:t>
      </w:r>
      <w:r w:rsidR="00A110B1" w:rsidRPr="008529F7">
        <w:rPr>
          <w:rFonts w:ascii="Times New Roman" w:eastAsia="宋体" w:hAnsi="Times New Roman" w:cs="Times New Roman"/>
        </w:rPr>
        <w:t>支流上的府对的</w:t>
      </w:r>
      <w:r w:rsidR="00A84313" w:rsidRPr="008529F7">
        <w:rPr>
          <w:rFonts w:ascii="Times New Roman" w:eastAsia="宋体" w:hAnsi="Times New Roman" w:cs="Times New Roman"/>
        </w:rPr>
        <w:t>粮价差异</w:t>
      </w:r>
      <w:r w:rsidR="00A110B1" w:rsidRPr="008529F7">
        <w:rPr>
          <w:rFonts w:ascii="Times New Roman" w:eastAsia="宋体" w:hAnsi="Times New Roman" w:cs="Times New Roman"/>
        </w:rPr>
        <w:t>下降了</w:t>
      </w:r>
      <w:r w:rsidR="00705248" w:rsidRPr="008529F7">
        <w:rPr>
          <w:rFonts w:ascii="Times New Roman" w:eastAsia="宋体" w:hAnsi="Times New Roman" w:cs="Times New Roman"/>
        </w:rPr>
        <w:t>12.53</w:t>
      </w:r>
      <w:r w:rsidR="00B162BB" w:rsidRPr="008529F7">
        <w:rPr>
          <w:rFonts w:ascii="Times New Roman" w:eastAsia="宋体" w:hAnsi="Times New Roman" w:cs="Times New Roman"/>
        </w:rPr>
        <w:t>%</w:t>
      </w:r>
      <w:r w:rsidR="00FD26B4" w:rsidRPr="008529F7">
        <w:rPr>
          <w:rFonts w:ascii="Times New Roman" w:eastAsia="宋体" w:hAnsi="Times New Roman" w:cs="Times New Roman"/>
        </w:rPr>
        <w:t>。</w:t>
      </w:r>
      <w:r w:rsidR="00A20942" w:rsidRPr="008529F7">
        <w:rPr>
          <w:rFonts w:ascii="Times New Roman" w:eastAsia="宋体" w:hAnsi="Times New Roman" w:cs="Times New Roman"/>
        </w:rPr>
        <w:t>也就是说</w:t>
      </w:r>
      <w:r w:rsidR="009B31DA" w:rsidRPr="008529F7">
        <w:rPr>
          <w:rFonts w:ascii="Times New Roman" w:eastAsia="宋体" w:hAnsi="Times New Roman" w:cs="Times New Roman"/>
        </w:rPr>
        <w:t>，</w:t>
      </w:r>
      <w:r w:rsidR="00FD26B4" w:rsidRPr="008529F7">
        <w:rPr>
          <w:rFonts w:ascii="Times New Roman" w:eastAsia="宋体" w:hAnsi="Times New Roman" w:cs="Times New Roman"/>
        </w:rPr>
        <w:t>在严格控制各种固定效应的情况下（第</w:t>
      </w:r>
      <w:r w:rsidR="006C30BB" w:rsidRPr="008529F7">
        <w:rPr>
          <w:rFonts w:ascii="Times New Roman" w:eastAsia="宋体" w:hAnsi="Times New Roman" w:cs="Times New Roman"/>
        </w:rPr>
        <w:t>（</w:t>
      </w:r>
      <w:r w:rsidR="00FD26B4" w:rsidRPr="008529F7">
        <w:rPr>
          <w:rFonts w:ascii="Times New Roman" w:eastAsia="宋体" w:hAnsi="Times New Roman" w:cs="Times New Roman"/>
        </w:rPr>
        <w:t>4</w:t>
      </w:r>
      <w:r w:rsidR="006C30BB" w:rsidRPr="008529F7">
        <w:rPr>
          <w:rFonts w:ascii="Times New Roman" w:eastAsia="宋体" w:hAnsi="Times New Roman" w:cs="Times New Roman"/>
        </w:rPr>
        <w:t>）</w:t>
      </w:r>
      <w:r w:rsidR="00FD26B4" w:rsidRPr="008529F7">
        <w:rPr>
          <w:rFonts w:ascii="Times New Roman" w:eastAsia="宋体" w:hAnsi="Times New Roman" w:cs="Times New Roman"/>
        </w:rPr>
        <w:t>列）</w:t>
      </w:r>
      <w:r w:rsidR="009B31DA" w:rsidRPr="008529F7">
        <w:rPr>
          <w:rFonts w:ascii="Times New Roman" w:eastAsia="宋体" w:hAnsi="Times New Roman" w:cs="Times New Roman"/>
        </w:rPr>
        <w:t>，</w:t>
      </w:r>
      <w:r w:rsidR="00A20942" w:rsidRPr="008529F7">
        <w:rPr>
          <w:rFonts w:ascii="Times New Roman" w:eastAsia="宋体" w:hAnsi="Times New Roman" w:cs="Times New Roman"/>
        </w:rPr>
        <w:t>长江支流轮船航运的开通</w:t>
      </w:r>
      <w:r w:rsidR="00FD26B4" w:rsidRPr="008529F7">
        <w:rPr>
          <w:rFonts w:ascii="Times New Roman" w:eastAsia="宋体" w:hAnsi="Times New Roman" w:cs="Times New Roman"/>
        </w:rPr>
        <w:t>解释了</w:t>
      </w:r>
      <w:r w:rsidR="00BE2D76" w:rsidRPr="008529F7">
        <w:rPr>
          <w:rFonts w:ascii="Times New Roman" w:eastAsia="宋体" w:hAnsi="Times New Roman" w:cs="Times New Roman"/>
        </w:rPr>
        <w:t>上述变化的</w:t>
      </w:r>
      <w:r w:rsidR="00FD26B4" w:rsidRPr="008529F7">
        <w:rPr>
          <w:rFonts w:ascii="Times New Roman" w:eastAsia="宋体" w:hAnsi="Times New Roman" w:cs="Times New Roman"/>
        </w:rPr>
        <w:t>37.11%</w:t>
      </w:r>
      <w:r w:rsidR="00FD26B4" w:rsidRPr="008529F7">
        <w:rPr>
          <w:rFonts w:ascii="Times New Roman" w:eastAsia="宋体" w:hAnsi="Times New Roman" w:cs="Times New Roman"/>
        </w:rPr>
        <w:t>（</w:t>
      </w:r>
      <w:r w:rsidR="00FD26B4" w:rsidRPr="008529F7">
        <w:rPr>
          <w:rFonts w:ascii="Times New Roman" w:eastAsia="宋体" w:hAnsi="Times New Roman" w:cs="Times New Roman"/>
        </w:rPr>
        <w:t>=4.65/12.53</w:t>
      </w:r>
      <w:r w:rsidR="00FD26B4" w:rsidRPr="008529F7">
        <w:rPr>
          <w:rFonts w:ascii="Times New Roman" w:eastAsia="宋体" w:hAnsi="Times New Roman" w:cs="Times New Roman"/>
        </w:rPr>
        <w:t>）</w:t>
      </w:r>
      <w:r w:rsidR="00BE2D76" w:rsidRPr="008529F7">
        <w:rPr>
          <w:rFonts w:ascii="Times New Roman" w:eastAsia="宋体" w:hAnsi="Times New Roman" w:cs="Times New Roman"/>
        </w:rPr>
        <w:t>。</w:t>
      </w:r>
    </w:p>
    <w:p w14:paraId="266F6E7A" w14:textId="77777777" w:rsidR="00A20942" w:rsidRPr="008529F7" w:rsidRDefault="00A20942" w:rsidP="00A20942">
      <w:pPr>
        <w:rPr>
          <w:rFonts w:ascii="Times New Roman" w:eastAsia="宋体" w:hAnsi="Times New Roman" w:cs="Times New Roman"/>
        </w:rPr>
      </w:pPr>
    </w:p>
    <w:p w14:paraId="2C43485C" w14:textId="77777777" w:rsidR="006B1F0D" w:rsidRPr="008529F7" w:rsidRDefault="006B1F0D" w:rsidP="006B1F0D">
      <w:pPr>
        <w:pStyle w:val="a6"/>
        <w:jc w:val="both"/>
        <w:rPr>
          <w:rFonts w:ascii="Times New Roman" w:eastAsia="黑体" w:hAnsi="Times New Roman" w:cs="Times New Roman"/>
          <w:b w:val="0"/>
        </w:rPr>
      </w:pPr>
      <w:bookmarkStart w:id="5" w:name="_Ref155960833"/>
      <w:r w:rsidRPr="008529F7">
        <w:rPr>
          <w:rFonts w:ascii="Times New Roman" w:eastAsia="黑体" w:hAnsi="Times New Roman" w:cs="Times New Roman"/>
          <w:b w:val="0"/>
        </w:rPr>
        <w:t>表</w:t>
      </w:r>
      <w:r w:rsidRPr="008529F7">
        <w:rPr>
          <w:rFonts w:ascii="Times New Roman" w:eastAsia="黑体" w:hAnsi="Times New Roman" w:cs="Times New Roman"/>
          <w:b w:val="0"/>
        </w:rPr>
        <w:fldChar w:fldCharType="begin"/>
      </w:r>
      <w:r w:rsidRPr="008529F7">
        <w:rPr>
          <w:rFonts w:ascii="Times New Roman" w:eastAsia="黑体" w:hAnsi="Times New Roman" w:cs="Times New Roman"/>
          <w:b w:val="0"/>
        </w:rPr>
        <w:instrText xml:space="preserve"> SEQ </w:instrText>
      </w:r>
      <w:r w:rsidRPr="008529F7">
        <w:rPr>
          <w:rFonts w:ascii="Times New Roman" w:eastAsia="黑体" w:hAnsi="Times New Roman" w:cs="Times New Roman"/>
          <w:b w:val="0"/>
        </w:rPr>
        <w:instrText>表</w:instrText>
      </w:r>
      <w:r w:rsidRPr="008529F7">
        <w:rPr>
          <w:rFonts w:ascii="Times New Roman" w:eastAsia="黑体" w:hAnsi="Times New Roman" w:cs="Times New Roman"/>
          <w:b w:val="0"/>
        </w:rPr>
        <w:instrText xml:space="preserve"> \* ARABIC </w:instrText>
      </w:r>
      <w:r w:rsidRPr="008529F7">
        <w:rPr>
          <w:rFonts w:ascii="Times New Roman" w:eastAsia="黑体" w:hAnsi="Times New Roman" w:cs="Times New Roman"/>
          <w:b w:val="0"/>
        </w:rPr>
        <w:fldChar w:fldCharType="separate"/>
      </w:r>
      <w:r w:rsidRPr="008529F7">
        <w:rPr>
          <w:rFonts w:ascii="Times New Roman" w:eastAsia="黑体" w:hAnsi="Times New Roman" w:cs="Times New Roman"/>
          <w:b w:val="0"/>
          <w:noProof/>
        </w:rPr>
        <w:t>2</w:t>
      </w:r>
      <w:r w:rsidRPr="008529F7">
        <w:rPr>
          <w:rFonts w:ascii="Times New Roman" w:eastAsia="黑体" w:hAnsi="Times New Roman" w:cs="Times New Roman"/>
          <w:b w:val="0"/>
        </w:rPr>
        <w:fldChar w:fldCharType="end"/>
      </w:r>
      <w:bookmarkEnd w:id="5"/>
      <w:r w:rsidRPr="008529F7">
        <w:rPr>
          <w:rFonts w:ascii="Times New Roman" w:eastAsia="黑体" w:hAnsi="Times New Roman" w:cs="Times New Roman"/>
          <w:b w:val="0"/>
        </w:rPr>
        <w:t xml:space="preserve">                        </w:t>
      </w:r>
      <w:r w:rsidRPr="008529F7">
        <w:rPr>
          <w:rFonts w:ascii="Times New Roman" w:eastAsia="黑体" w:hAnsi="Times New Roman" w:cs="Times New Roman"/>
          <w:b w:val="0"/>
        </w:rPr>
        <w:t>轮船通航对市场整合程度的影响</w:t>
      </w:r>
    </w:p>
    <w:tbl>
      <w:tblPr>
        <w:tblStyle w:val="a3"/>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2"/>
        <w:gridCol w:w="1266"/>
        <w:gridCol w:w="1266"/>
        <w:gridCol w:w="1266"/>
        <w:gridCol w:w="1266"/>
      </w:tblGrid>
      <w:tr w:rsidR="003F2053" w:rsidRPr="008529F7" w14:paraId="4E147F47" w14:textId="77777777" w:rsidTr="006D419E">
        <w:trPr>
          <w:trHeight w:val="280"/>
        </w:trPr>
        <w:tc>
          <w:tcPr>
            <w:tcW w:w="1952" w:type="pct"/>
            <w:tcBorders>
              <w:top w:val="single" w:sz="12" w:space="0" w:color="auto"/>
              <w:bottom w:val="single" w:sz="6" w:space="0" w:color="auto"/>
            </w:tcBorders>
            <w:noWrap/>
            <w:hideMark/>
          </w:tcPr>
          <w:p w14:paraId="3F8E3A04" w14:textId="77777777" w:rsidR="003F2053" w:rsidRPr="008529F7" w:rsidRDefault="003F2053" w:rsidP="00E056B7">
            <w:pPr>
              <w:rPr>
                <w:rFonts w:ascii="Times New Roman" w:eastAsia="宋体" w:hAnsi="Times New Roman" w:cs="Times New Roman"/>
                <w:szCs w:val="21"/>
              </w:rPr>
            </w:pPr>
          </w:p>
        </w:tc>
        <w:tc>
          <w:tcPr>
            <w:tcW w:w="762" w:type="pct"/>
            <w:tcBorders>
              <w:top w:val="single" w:sz="12" w:space="0" w:color="auto"/>
              <w:bottom w:val="single" w:sz="6" w:space="0" w:color="auto"/>
            </w:tcBorders>
            <w:noWrap/>
            <w:hideMark/>
          </w:tcPr>
          <w:p w14:paraId="4E549088" w14:textId="2F8CBBEC" w:rsidR="003F2053" w:rsidRPr="008529F7" w:rsidRDefault="006C30BB" w:rsidP="00E056B7">
            <w:pPr>
              <w:jc w:val="center"/>
              <w:rPr>
                <w:rFonts w:ascii="Times New Roman" w:eastAsia="宋体" w:hAnsi="Times New Roman" w:cs="Times New Roman"/>
                <w:szCs w:val="21"/>
              </w:rPr>
            </w:pPr>
            <w:r w:rsidRPr="008529F7">
              <w:rPr>
                <w:rFonts w:ascii="Times New Roman" w:eastAsia="宋体" w:hAnsi="Times New Roman" w:cs="Times New Roman"/>
                <w:szCs w:val="21"/>
              </w:rPr>
              <w:t>（</w:t>
            </w:r>
            <w:r w:rsidR="003F2053" w:rsidRPr="008529F7">
              <w:rPr>
                <w:rFonts w:ascii="Times New Roman" w:eastAsia="宋体" w:hAnsi="Times New Roman" w:cs="Times New Roman"/>
                <w:szCs w:val="21"/>
              </w:rPr>
              <w:t>1</w:t>
            </w:r>
            <w:r w:rsidRPr="008529F7">
              <w:rPr>
                <w:rFonts w:ascii="Times New Roman" w:eastAsia="宋体" w:hAnsi="Times New Roman" w:cs="Times New Roman"/>
                <w:szCs w:val="21"/>
              </w:rPr>
              <w:t>）</w:t>
            </w:r>
          </w:p>
        </w:tc>
        <w:tc>
          <w:tcPr>
            <w:tcW w:w="762" w:type="pct"/>
            <w:tcBorders>
              <w:top w:val="single" w:sz="12" w:space="0" w:color="auto"/>
              <w:bottom w:val="single" w:sz="6" w:space="0" w:color="auto"/>
            </w:tcBorders>
            <w:noWrap/>
            <w:hideMark/>
          </w:tcPr>
          <w:p w14:paraId="1D398C86" w14:textId="611A2CB5" w:rsidR="003F2053" w:rsidRPr="008529F7" w:rsidRDefault="006C30BB" w:rsidP="00E056B7">
            <w:pPr>
              <w:jc w:val="center"/>
              <w:rPr>
                <w:rFonts w:ascii="Times New Roman" w:eastAsia="宋体" w:hAnsi="Times New Roman" w:cs="Times New Roman"/>
                <w:szCs w:val="21"/>
              </w:rPr>
            </w:pPr>
            <w:r w:rsidRPr="008529F7">
              <w:rPr>
                <w:rFonts w:ascii="Times New Roman" w:eastAsia="宋体" w:hAnsi="Times New Roman" w:cs="Times New Roman"/>
                <w:szCs w:val="21"/>
              </w:rPr>
              <w:t>（</w:t>
            </w:r>
            <w:r w:rsidR="003F2053" w:rsidRPr="008529F7">
              <w:rPr>
                <w:rFonts w:ascii="Times New Roman" w:eastAsia="宋体" w:hAnsi="Times New Roman" w:cs="Times New Roman"/>
                <w:szCs w:val="21"/>
              </w:rPr>
              <w:t>2</w:t>
            </w:r>
            <w:r w:rsidRPr="008529F7">
              <w:rPr>
                <w:rFonts w:ascii="Times New Roman" w:eastAsia="宋体" w:hAnsi="Times New Roman" w:cs="Times New Roman"/>
                <w:szCs w:val="21"/>
              </w:rPr>
              <w:t>）</w:t>
            </w:r>
          </w:p>
        </w:tc>
        <w:tc>
          <w:tcPr>
            <w:tcW w:w="762" w:type="pct"/>
            <w:tcBorders>
              <w:top w:val="single" w:sz="12" w:space="0" w:color="auto"/>
              <w:bottom w:val="single" w:sz="6" w:space="0" w:color="auto"/>
            </w:tcBorders>
            <w:noWrap/>
            <w:hideMark/>
          </w:tcPr>
          <w:p w14:paraId="43D09F5C" w14:textId="4D14A977" w:rsidR="003F2053" w:rsidRPr="008529F7" w:rsidRDefault="006C30BB" w:rsidP="00E056B7">
            <w:pPr>
              <w:jc w:val="center"/>
              <w:rPr>
                <w:rFonts w:ascii="Times New Roman" w:eastAsia="宋体" w:hAnsi="Times New Roman" w:cs="Times New Roman"/>
                <w:szCs w:val="21"/>
              </w:rPr>
            </w:pPr>
            <w:r w:rsidRPr="008529F7">
              <w:rPr>
                <w:rFonts w:ascii="Times New Roman" w:eastAsia="宋体" w:hAnsi="Times New Roman" w:cs="Times New Roman"/>
                <w:szCs w:val="21"/>
              </w:rPr>
              <w:t>（</w:t>
            </w:r>
            <w:r w:rsidR="003F2053" w:rsidRPr="008529F7">
              <w:rPr>
                <w:rFonts w:ascii="Times New Roman" w:eastAsia="宋体" w:hAnsi="Times New Roman" w:cs="Times New Roman"/>
                <w:szCs w:val="21"/>
              </w:rPr>
              <w:t>3</w:t>
            </w:r>
            <w:r w:rsidRPr="008529F7">
              <w:rPr>
                <w:rFonts w:ascii="Times New Roman" w:eastAsia="宋体" w:hAnsi="Times New Roman" w:cs="Times New Roman"/>
                <w:szCs w:val="21"/>
              </w:rPr>
              <w:t>）</w:t>
            </w:r>
          </w:p>
        </w:tc>
        <w:tc>
          <w:tcPr>
            <w:tcW w:w="762" w:type="pct"/>
            <w:tcBorders>
              <w:top w:val="single" w:sz="12" w:space="0" w:color="auto"/>
              <w:bottom w:val="single" w:sz="6" w:space="0" w:color="auto"/>
            </w:tcBorders>
            <w:noWrap/>
            <w:hideMark/>
          </w:tcPr>
          <w:p w14:paraId="357E6C7B" w14:textId="62299152" w:rsidR="003F2053" w:rsidRPr="008529F7" w:rsidRDefault="006C30BB" w:rsidP="00E056B7">
            <w:pPr>
              <w:jc w:val="center"/>
              <w:rPr>
                <w:rFonts w:ascii="Times New Roman" w:eastAsia="宋体" w:hAnsi="Times New Roman" w:cs="Times New Roman"/>
                <w:szCs w:val="21"/>
              </w:rPr>
            </w:pPr>
            <w:r w:rsidRPr="008529F7">
              <w:rPr>
                <w:rFonts w:ascii="Times New Roman" w:eastAsia="宋体" w:hAnsi="Times New Roman" w:cs="Times New Roman"/>
                <w:szCs w:val="21"/>
              </w:rPr>
              <w:t>（</w:t>
            </w:r>
            <w:r w:rsidR="003F2053" w:rsidRPr="008529F7">
              <w:rPr>
                <w:rFonts w:ascii="Times New Roman" w:eastAsia="宋体" w:hAnsi="Times New Roman" w:cs="Times New Roman"/>
                <w:szCs w:val="21"/>
              </w:rPr>
              <w:t>4</w:t>
            </w:r>
            <w:r w:rsidRPr="008529F7">
              <w:rPr>
                <w:rFonts w:ascii="Times New Roman" w:eastAsia="宋体" w:hAnsi="Times New Roman" w:cs="Times New Roman"/>
                <w:szCs w:val="21"/>
              </w:rPr>
              <w:t>）</w:t>
            </w:r>
          </w:p>
        </w:tc>
      </w:tr>
      <w:tr w:rsidR="003F2053" w:rsidRPr="008529F7" w14:paraId="71752E63" w14:textId="77777777" w:rsidTr="006D419E">
        <w:trPr>
          <w:trHeight w:val="280"/>
        </w:trPr>
        <w:tc>
          <w:tcPr>
            <w:tcW w:w="1952" w:type="pct"/>
            <w:tcBorders>
              <w:top w:val="single" w:sz="6" w:space="0" w:color="auto"/>
            </w:tcBorders>
            <w:noWrap/>
            <w:hideMark/>
          </w:tcPr>
          <w:p w14:paraId="0363A369" w14:textId="77777777" w:rsidR="003F2053" w:rsidRPr="008529F7" w:rsidRDefault="003F2053" w:rsidP="00E056B7">
            <w:pPr>
              <w:rPr>
                <w:rFonts w:ascii="Times New Roman" w:eastAsia="宋体" w:hAnsi="Times New Roman" w:cs="Times New Roman"/>
                <w:szCs w:val="21"/>
              </w:rPr>
            </w:pPr>
          </w:p>
        </w:tc>
        <w:tc>
          <w:tcPr>
            <w:tcW w:w="762" w:type="pct"/>
            <w:tcBorders>
              <w:top w:val="single" w:sz="6" w:space="0" w:color="auto"/>
            </w:tcBorders>
            <w:noWrap/>
            <w:hideMark/>
          </w:tcPr>
          <w:p w14:paraId="208093BE" w14:textId="77777777" w:rsidR="003F2053" w:rsidRPr="008529F7" w:rsidRDefault="003F2053" w:rsidP="00E056B7">
            <w:pPr>
              <w:jc w:val="center"/>
              <w:rPr>
                <w:rFonts w:ascii="Times New Roman" w:eastAsia="宋体" w:hAnsi="Times New Roman" w:cs="Times New Roman"/>
                <w:szCs w:val="21"/>
              </w:rPr>
            </w:pPr>
          </w:p>
        </w:tc>
        <w:tc>
          <w:tcPr>
            <w:tcW w:w="762" w:type="pct"/>
            <w:tcBorders>
              <w:top w:val="single" w:sz="6" w:space="0" w:color="auto"/>
            </w:tcBorders>
            <w:noWrap/>
            <w:hideMark/>
          </w:tcPr>
          <w:p w14:paraId="7FB09405" w14:textId="77777777" w:rsidR="003F2053" w:rsidRPr="008529F7" w:rsidRDefault="003F2053" w:rsidP="00E056B7">
            <w:pPr>
              <w:jc w:val="center"/>
              <w:rPr>
                <w:rFonts w:ascii="Times New Roman" w:eastAsia="宋体" w:hAnsi="Times New Roman" w:cs="Times New Roman"/>
                <w:szCs w:val="21"/>
              </w:rPr>
            </w:pPr>
          </w:p>
        </w:tc>
        <w:tc>
          <w:tcPr>
            <w:tcW w:w="762" w:type="pct"/>
            <w:tcBorders>
              <w:top w:val="single" w:sz="6" w:space="0" w:color="auto"/>
            </w:tcBorders>
            <w:noWrap/>
            <w:hideMark/>
          </w:tcPr>
          <w:p w14:paraId="342B8645" w14:textId="77777777" w:rsidR="003F2053" w:rsidRPr="008529F7" w:rsidRDefault="003F2053" w:rsidP="00E056B7">
            <w:pPr>
              <w:jc w:val="center"/>
              <w:rPr>
                <w:rFonts w:ascii="Times New Roman" w:eastAsia="宋体" w:hAnsi="Times New Roman" w:cs="Times New Roman"/>
                <w:szCs w:val="21"/>
              </w:rPr>
            </w:pPr>
          </w:p>
        </w:tc>
        <w:tc>
          <w:tcPr>
            <w:tcW w:w="762" w:type="pct"/>
            <w:tcBorders>
              <w:top w:val="single" w:sz="6" w:space="0" w:color="auto"/>
            </w:tcBorders>
            <w:noWrap/>
            <w:hideMark/>
          </w:tcPr>
          <w:p w14:paraId="04CAC1B0" w14:textId="77777777" w:rsidR="003F2053" w:rsidRPr="008529F7" w:rsidRDefault="003F2053" w:rsidP="00E056B7">
            <w:pPr>
              <w:jc w:val="center"/>
              <w:rPr>
                <w:rFonts w:ascii="Times New Roman" w:eastAsia="宋体" w:hAnsi="Times New Roman" w:cs="Times New Roman"/>
                <w:szCs w:val="21"/>
              </w:rPr>
            </w:pPr>
          </w:p>
        </w:tc>
      </w:tr>
      <w:tr w:rsidR="003F2053" w:rsidRPr="008529F7" w14:paraId="7EAA4993" w14:textId="77777777" w:rsidTr="006D419E">
        <w:trPr>
          <w:trHeight w:val="280"/>
        </w:trPr>
        <w:tc>
          <w:tcPr>
            <w:tcW w:w="1952" w:type="pct"/>
            <w:noWrap/>
            <w:hideMark/>
          </w:tcPr>
          <w:p w14:paraId="378187AC" w14:textId="77777777" w:rsidR="003F2053" w:rsidRPr="008529F7" w:rsidRDefault="003F2053" w:rsidP="00E056B7">
            <w:pPr>
              <w:rPr>
                <w:rFonts w:ascii="Times New Roman" w:eastAsia="宋体" w:hAnsi="Times New Roman" w:cs="Times New Roman"/>
                <w:szCs w:val="21"/>
              </w:rPr>
            </w:pPr>
            <m:oMathPara>
              <m:oMathParaPr>
                <m:jc m:val="left"/>
              </m:oMathParaPr>
              <m:oMath>
                <m:r>
                  <w:rPr>
                    <w:rFonts w:ascii="Cambria Math" w:eastAsia="宋体" w:hAnsi="Cambria Math" w:cs="Times New Roman"/>
                    <w:szCs w:val="21"/>
                  </w:rPr>
                  <m:t>Trea</m:t>
                </m:r>
                <m:sSub>
                  <m:sSubPr>
                    <m:ctrlPr>
                      <w:rPr>
                        <w:rFonts w:ascii="Cambria Math" w:eastAsia="宋体" w:hAnsi="Cambria Math" w:cs="Times New Roman"/>
                        <w:i/>
                        <w:szCs w:val="21"/>
                      </w:rPr>
                    </m:ctrlPr>
                  </m:sSubPr>
                  <m:e>
                    <m:r>
                      <w:rPr>
                        <w:rFonts w:ascii="Cambria Math" w:eastAsia="宋体" w:hAnsi="Cambria Math" w:cs="Times New Roman"/>
                        <w:szCs w:val="21"/>
                      </w:rPr>
                      <m:t>t</m:t>
                    </m:r>
                  </m:e>
                  <m:sub>
                    <m:r>
                      <w:rPr>
                        <w:rFonts w:ascii="Cambria Math" w:eastAsia="宋体" w:hAnsi="Cambria Math" w:cs="Times New Roman"/>
                        <w:szCs w:val="21"/>
                      </w:rPr>
                      <m:t>ij</m:t>
                    </m:r>
                  </m:sub>
                </m:sSub>
                <m:r>
                  <w:rPr>
                    <w:rFonts w:ascii="Cambria Math" w:eastAsia="宋体" w:hAnsi="Cambria Math" w:cs="Times New Roman"/>
                    <w:szCs w:val="21"/>
                  </w:rPr>
                  <m:t>×Pos</m:t>
                </m:r>
                <m:sSub>
                  <m:sSubPr>
                    <m:ctrlPr>
                      <w:rPr>
                        <w:rFonts w:ascii="Cambria Math" w:eastAsia="宋体" w:hAnsi="Cambria Math" w:cs="Times New Roman"/>
                        <w:i/>
                        <w:szCs w:val="21"/>
                      </w:rPr>
                    </m:ctrlPr>
                  </m:sSubPr>
                  <m:e>
                    <m:r>
                      <w:rPr>
                        <w:rFonts w:ascii="Cambria Math" w:eastAsia="宋体" w:hAnsi="Cambria Math" w:cs="Times New Roman"/>
                        <w:szCs w:val="21"/>
                      </w:rPr>
                      <m:t>t</m:t>
                    </m:r>
                  </m:e>
                  <m:sub>
                    <m:r>
                      <w:rPr>
                        <w:rFonts w:ascii="Cambria Math" w:eastAsia="宋体" w:hAnsi="Cambria Math" w:cs="Times New Roman"/>
                        <w:szCs w:val="21"/>
                      </w:rPr>
                      <m:t>t</m:t>
                    </m:r>
                  </m:sub>
                </m:sSub>
              </m:oMath>
            </m:oMathPara>
          </w:p>
        </w:tc>
        <w:tc>
          <w:tcPr>
            <w:tcW w:w="762" w:type="pct"/>
            <w:noWrap/>
            <w:hideMark/>
          </w:tcPr>
          <w:p w14:paraId="7F3EA720" w14:textId="77777777" w:rsidR="003F2053" w:rsidRPr="008529F7" w:rsidRDefault="003F2053" w:rsidP="00E056B7">
            <w:pPr>
              <w:jc w:val="center"/>
              <w:rPr>
                <w:rFonts w:ascii="Times New Roman" w:eastAsia="宋体" w:hAnsi="Times New Roman" w:cs="Times New Roman"/>
                <w:szCs w:val="21"/>
              </w:rPr>
            </w:pPr>
            <w:r w:rsidRPr="008529F7">
              <w:rPr>
                <w:rFonts w:ascii="Times New Roman" w:eastAsia="宋体" w:hAnsi="Times New Roman" w:cs="Times New Roman"/>
                <w:szCs w:val="21"/>
              </w:rPr>
              <w:t>-0.1255***</w:t>
            </w:r>
          </w:p>
        </w:tc>
        <w:tc>
          <w:tcPr>
            <w:tcW w:w="762" w:type="pct"/>
            <w:noWrap/>
            <w:hideMark/>
          </w:tcPr>
          <w:p w14:paraId="219E6812" w14:textId="77777777" w:rsidR="003F2053" w:rsidRPr="008529F7" w:rsidRDefault="003F2053" w:rsidP="00E056B7">
            <w:pPr>
              <w:jc w:val="center"/>
              <w:rPr>
                <w:rFonts w:ascii="Times New Roman" w:eastAsia="宋体" w:hAnsi="Times New Roman" w:cs="Times New Roman"/>
                <w:szCs w:val="21"/>
              </w:rPr>
            </w:pPr>
            <w:r w:rsidRPr="008529F7">
              <w:rPr>
                <w:rFonts w:ascii="Times New Roman" w:eastAsia="宋体" w:hAnsi="Times New Roman" w:cs="Times New Roman"/>
                <w:szCs w:val="21"/>
              </w:rPr>
              <w:t>-0.1256***</w:t>
            </w:r>
          </w:p>
        </w:tc>
        <w:tc>
          <w:tcPr>
            <w:tcW w:w="762" w:type="pct"/>
            <w:noWrap/>
            <w:hideMark/>
          </w:tcPr>
          <w:p w14:paraId="550B2E50" w14:textId="77777777" w:rsidR="003F2053" w:rsidRPr="008529F7" w:rsidRDefault="003F2053" w:rsidP="00E056B7">
            <w:pPr>
              <w:jc w:val="center"/>
              <w:rPr>
                <w:rFonts w:ascii="Times New Roman" w:eastAsia="宋体" w:hAnsi="Times New Roman" w:cs="Times New Roman"/>
                <w:szCs w:val="21"/>
              </w:rPr>
            </w:pPr>
            <w:r w:rsidRPr="008529F7">
              <w:rPr>
                <w:rFonts w:ascii="Times New Roman" w:eastAsia="宋体" w:hAnsi="Times New Roman" w:cs="Times New Roman"/>
                <w:szCs w:val="21"/>
              </w:rPr>
              <w:t>-0.1491***</w:t>
            </w:r>
          </w:p>
        </w:tc>
        <w:tc>
          <w:tcPr>
            <w:tcW w:w="762" w:type="pct"/>
            <w:noWrap/>
            <w:hideMark/>
          </w:tcPr>
          <w:p w14:paraId="28FCA09C" w14:textId="77777777" w:rsidR="003F2053" w:rsidRPr="008529F7" w:rsidRDefault="003F2053" w:rsidP="00E056B7">
            <w:pPr>
              <w:jc w:val="center"/>
              <w:rPr>
                <w:rFonts w:ascii="Times New Roman" w:eastAsia="宋体" w:hAnsi="Times New Roman" w:cs="Times New Roman"/>
                <w:szCs w:val="21"/>
              </w:rPr>
            </w:pPr>
            <w:r w:rsidRPr="008529F7">
              <w:rPr>
                <w:rFonts w:ascii="Times New Roman" w:eastAsia="宋体" w:hAnsi="Times New Roman" w:cs="Times New Roman"/>
                <w:szCs w:val="21"/>
              </w:rPr>
              <w:t>-0.0465***</w:t>
            </w:r>
          </w:p>
        </w:tc>
      </w:tr>
      <w:tr w:rsidR="003F2053" w:rsidRPr="008529F7" w14:paraId="35BDAC22" w14:textId="77777777" w:rsidTr="006D419E">
        <w:trPr>
          <w:trHeight w:val="280"/>
        </w:trPr>
        <w:tc>
          <w:tcPr>
            <w:tcW w:w="1952" w:type="pct"/>
            <w:noWrap/>
            <w:hideMark/>
          </w:tcPr>
          <w:p w14:paraId="65D5827D" w14:textId="77777777" w:rsidR="003F2053" w:rsidRPr="008529F7" w:rsidRDefault="003F2053" w:rsidP="00E056B7">
            <w:pPr>
              <w:rPr>
                <w:rFonts w:ascii="Times New Roman" w:eastAsia="宋体" w:hAnsi="Times New Roman" w:cs="Times New Roman"/>
                <w:szCs w:val="21"/>
              </w:rPr>
            </w:pPr>
          </w:p>
        </w:tc>
        <w:tc>
          <w:tcPr>
            <w:tcW w:w="762" w:type="pct"/>
            <w:noWrap/>
            <w:hideMark/>
          </w:tcPr>
          <w:p w14:paraId="4AFBD970" w14:textId="200323D8" w:rsidR="003F2053" w:rsidRPr="008529F7" w:rsidRDefault="006C30BB" w:rsidP="00E056B7">
            <w:pPr>
              <w:jc w:val="center"/>
              <w:rPr>
                <w:rFonts w:ascii="Times New Roman" w:eastAsia="宋体" w:hAnsi="Times New Roman" w:cs="Times New Roman"/>
                <w:szCs w:val="21"/>
              </w:rPr>
            </w:pPr>
            <w:r w:rsidRPr="008529F7">
              <w:rPr>
                <w:rFonts w:ascii="Times New Roman" w:eastAsia="宋体" w:hAnsi="Times New Roman" w:cs="Times New Roman"/>
                <w:szCs w:val="21"/>
              </w:rPr>
              <w:t>（</w:t>
            </w:r>
            <w:r w:rsidR="003F2053" w:rsidRPr="008529F7">
              <w:rPr>
                <w:rFonts w:ascii="Times New Roman" w:eastAsia="宋体" w:hAnsi="Times New Roman" w:cs="Times New Roman"/>
                <w:szCs w:val="21"/>
              </w:rPr>
              <w:t>0.0107</w:t>
            </w:r>
            <w:r w:rsidRPr="008529F7">
              <w:rPr>
                <w:rFonts w:ascii="Times New Roman" w:eastAsia="宋体" w:hAnsi="Times New Roman" w:cs="Times New Roman"/>
                <w:szCs w:val="21"/>
              </w:rPr>
              <w:t>）</w:t>
            </w:r>
          </w:p>
        </w:tc>
        <w:tc>
          <w:tcPr>
            <w:tcW w:w="762" w:type="pct"/>
            <w:noWrap/>
            <w:hideMark/>
          </w:tcPr>
          <w:p w14:paraId="3AD18A56" w14:textId="3D9CE3FB" w:rsidR="003F2053" w:rsidRPr="008529F7" w:rsidRDefault="006C30BB" w:rsidP="00E056B7">
            <w:pPr>
              <w:jc w:val="center"/>
              <w:rPr>
                <w:rFonts w:ascii="Times New Roman" w:eastAsia="宋体" w:hAnsi="Times New Roman" w:cs="Times New Roman"/>
                <w:szCs w:val="21"/>
              </w:rPr>
            </w:pPr>
            <w:r w:rsidRPr="008529F7">
              <w:rPr>
                <w:rFonts w:ascii="Times New Roman" w:eastAsia="宋体" w:hAnsi="Times New Roman" w:cs="Times New Roman"/>
                <w:szCs w:val="21"/>
              </w:rPr>
              <w:t>（</w:t>
            </w:r>
            <w:r w:rsidR="003F2053" w:rsidRPr="008529F7">
              <w:rPr>
                <w:rFonts w:ascii="Times New Roman" w:eastAsia="宋体" w:hAnsi="Times New Roman" w:cs="Times New Roman"/>
                <w:szCs w:val="21"/>
              </w:rPr>
              <w:t>0.0107</w:t>
            </w:r>
            <w:r w:rsidRPr="008529F7">
              <w:rPr>
                <w:rFonts w:ascii="Times New Roman" w:eastAsia="宋体" w:hAnsi="Times New Roman" w:cs="Times New Roman"/>
                <w:szCs w:val="21"/>
              </w:rPr>
              <w:t>）</w:t>
            </w:r>
          </w:p>
        </w:tc>
        <w:tc>
          <w:tcPr>
            <w:tcW w:w="762" w:type="pct"/>
            <w:noWrap/>
            <w:hideMark/>
          </w:tcPr>
          <w:p w14:paraId="13B4C742" w14:textId="0934407A" w:rsidR="003F2053" w:rsidRPr="008529F7" w:rsidRDefault="006C30BB" w:rsidP="00E056B7">
            <w:pPr>
              <w:jc w:val="center"/>
              <w:rPr>
                <w:rFonts w:ascii="Times New Roman" w:eastAsia="宋体" w:hAnsi="Times New Roman" w:cs="Times New Roman"/>
                <w:szCs w:val="21"/>
              </w:rPr>
            </w:pPr>
            <w:r w:rsidRPr="008529F7">
              <w:rPr>
                <w:rFonts w:ascii="Times New Roman" w:eastAsia="宋体" w:hAnsi="Times New Roman" w:cs="Times New Roman"/>
                <w:szCs w:val="21"/>
              </w:rPr>
              <w:t>（</w:t>
            </w:r>
            <w:r w:rsidR="003F2053" w:rsidRPr="008529F7">
              <w:rPr>
                <w:rFonts w:ascii="Times New Roman" w:eastAsia="宋体" w:hAnsi="Times New Roman" w:cs="Times New Roman"/>
                <w:szCs w:val="21"/>
              </w:rPr>
              <w:t>0.0196</w:t>
            </w:r>
            <w:r w:rsidRPr="008529F7">
              <w:rPr>
                <w:rFonts w:ascii="Times New Roman" w:eastAsia="宋体" w:hAnsi="Times New Roman" w:cs="Times New Roman"/>
                <w:szCs w:val="21"/>
              </w:rPr>
              <w:t>）</w:t>
            </w:r>
          </w:p>
        </w:tc>
        <w:tc>
          <w:tcPr>
            <w:tcW w:w="762" w:type="pct"/>
            <w:noWrap/>
            <w:hideMark/>
          </w:tcPr>
          <w:p w14:paraId="194CE36E" w14:textId="1E957485" w:rsidR="003F2053" w:rsidRPr="008529F7" w:rsidRDefault="006C30BB" w:rsidP="00E056B7">
            <w:pPr>
              <w:jc w:val="center"/>
              <w:rPr>
                <w:rFonts w:ascii="Times New Roman" w:eastAsia="宋体" w:hAnsi="Times New Roman" w:cs="Times New Roman"/>
                <w:szCs w:val="21"/>
              </w:rPr>
            </w:pPr>
            <w:r w:rsidRPr="008529F7">
              <w:rPr>
                <w:rFonts w:ascii="Times New Roman" w:eastAsia="宋体" w:hAnsi="Times New Roman" w:cs="Times New Roman"/>
                <w:szCs w:val="21"/>
              </w:rPr>
              <w:t>（</w:t>
            </w:r>
            <w:r w:rsidR="003F2053" w:rsidRPr="008529F7">
              <w:rPr>
                <w:rFonts w:ascii="Times New Roman" w:eastAsia="宋体" w:hAnsi="Times New Roman" w:cs="Times New Roman"/>
                <w:szCs w:val="21"/>
              </w:rPr>
              <w:t>0.0152</w:t>
            </w:r>
            <w:r w:rsidRPr="008529F7">
              <w:rPr>
                <w:rFonts w:ascii="Times New Roman" w:eastAsia="宋体" w:hAnsi="Times New Roman" w:cs="Times New Roman"/>
                <w:szCs w:val="21"/>
              </w:rPr>
              <w:t>）</w:t>
            </w:r>
          </w:p>
        </w:tc>
      </w:tr>
      <w:tr w:rsidR="003F2053" w:rsidRPr="008529F7" w14:paraId="44EF34CB" w14:textId="77777777" w:rsidTr="006D419E">
        <w:trPr>
          <w:trHeight w:val="280"/>
        </w:trPr>
        <w:tc>
          <w:tcPr>
            <w:tcW w:w="1952" w:type="pct"/>
            <w:noWrap/>
            <w:hideMark/>
          </w:tcPr>
          <w:p w14:paraId="48815E88" w14:textId="77777777" w:rsidR="003F2053" w:rsidRPr="008529F7" w:rsidRDefault="003F2053" w:rsidP="00E056B7">
            <w:pPr>
              <w:rPr>
                <w:rFonts w:ascii="Times New Roman" w:eastAsia="宋体" w:hAnsi="Times New Roman" w:cs="Times New Roman"/>
                <w:szCs w:val="21"/>
              </w:rPr>
            </w:pPr>
          </w:p>
        </w:tc>
        <w:tc>
          <w:tcPr>
            <w:tcW w:w="762" w:type="pct"/>
            <w:noWrap/>
            <w:hideMark/>
          </w:tcPr>
          <w:p w14:paraId="26145A81" w14:textId="77777777" w:rsidR="003F2053" w:rsidRPr="008529F7" w:rsidRDefault="003F2053" w:rsidP="00E056B7">
            <w:pPr>
              <w:jc w:val="center"/>
              <w:rPr>
                <w:rFonts w:ascii="Times New Roman" w:eastAsia="宋体" w:hAnsi="Times New Roman" w:cs="Times New Roman"/>
                <w:szCs w:val="21"/>
              </w:rPr>
            </w:pPr>
          </w:p>
        </w:tc>
        <w:tc>
          <w:tcPr>
            <w:tcW w:w="762" w:type="pct"/>
            <w:noWrap/>
            <w:hideMark/>
          </w:tcPr>
          <w:p w14:paraId="75E0CB32" w14:textId="77777777" w:rsidR="003F2053" w:rsidRPr="008529F7" w:rsidRDefault="003F2053" w:rsidP="00E056B7">
            <w:pPr>
              <w:jc w:val="center"/>
              <w:rPr>
                <w:rFonts w:ascii="Times New Roman" w:eastAsia="宋体" w:hAnsi="Times New Roman" w:cs="Times New Roman"/>
                <w:szCs w:val="21"/>
              </w:rPr>
            </w:pPr>
          </w:p>
        </w:tc>
        <w:tc>
          <w:tcPr>
            <w:tcW w:w="762" w:type="pct"/>
            <w:noWrap/>
            <w:hideMark/>
          </w:tcPr>
          <w:p w14:paraId="4BE0302E" w14:textId="77777777" w:rsidR="003F2053" w:rsidRPr="008529F7" w:rsidRDefault="003F2053" w:rsidP="00E056B7">
            <w:pPr>
              <w:jc w:val="center"/>
              <w:rPr>
                <w:rFonts w:ascii="Times New Roman" w:eastAsia="宋体" w:hAnsi="Times New Roman" w:cs="Times New Roman"/>
                <w:szCs w:val="21"/>
              </w:rPr>
            </w:pPr>
          </w:p>
        </w:tc>
        <w:tc>
          <w:tcPr>
            <w:tcW w:w="762" w:type="pct"/>
            <w:noWrap/>
            <w:hideMark/>
          </w:tcPr>
          <w:p w14:paraId="72A527A7" w14:textId="77777777" w:rsidR="003F2053" w:rsidRPr="008529F7" w:rsidRDefault="003F2053" w:rsidP="00E056B7">
            <w:pPr>
              <w:jc w:val="center"/>
              <w:rPr>
                <w:rFonts w:ascii="Times New Roman" w:eastAsia="宋体" w:hAnsi="Times New Roman" w:cs="Times New Roman"/>
                <w:szCs w:val="21"/>
              </w:rPr>
            </w:pPr>
          </w:p>
        </w:tc>
      </w:tr>
      <w:tr w:rsidR="003F2053" w:rsidRPr="008529F7" w14:paraId="2D84E2DC" w14:textId="77777777" w:rsidTr="006D419E">
        <w:trPr>
          <w:trHeight w:val="280"/>
        </w:trPr>
        <w:tc>
          <w:tcPr>
            <w:tcW w:w="1952" w:type="pct"/>
            <w:noWrap/>
            <w:hideMark/>
          </w:tcPr>
          <w:p w14:paraId="27C924CB" w14:textId="77777777" w:rsidR="003F2053" w:rsidRPr="008529F7" w:rsidRDefault="003F2053" w:rsidP="00E056B7">
            <w:pPr>
              <w:rPr>
                <w:rFonts w:ascii="Times New Roman" w:eastAsia="宋体" w:hAnsi="Times New Roman" w:cs="Times New Roman"/>
                <w:szCs w:val="21"/>
              </w:rPr>
            </w:pPr>
            <w:r w:rsidRPr="008529F7">
              <w:rPr>
                <w:rFonts w:ascii="Times New Roman" w:eastAsia="宋体" w:hAnsi="Times New Roman" w:cs="Times New Roman"/>
                <w:szCs w:val="21"/>
              </w:rPr>
              <w:t>府对固定效应</w:t>
            </w:r>
          </w:p>
        </w:tc>
        <w:tc>
          <w:tcPr>
            <w:tcW w:w="762" w:type="pct"/>
            <w:noWrap/>
            <w:hideMark/>
          </w:tcPr>
          <w:p w14:paraId="6A953970" w14:textId="77777777" w:rsidR="003F2053" w:rsidRPr="008529F7" w:rsidRDefault="003F2053" w:rsidP="00E056B7">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c>
          <w:tcPr>
            <w:tcW w:w="762" w:type="pct"/>
            <w:noWrap/>
            <w:hideMark/>
          </w:tcPr>
          <w:p w14:paraId="79C978A4" w14:textId="77777777" w:rsidR="003F2053" w:rsidRPr="008529F7" w:rsidRDefault="003F2053" w:rsidP="00E056B7">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c>
          <w:tcPr>
            <w:tcW w:w="762" w:type="pct"/>
            <w:noWrap/>
            <w:hideMark/>
          </w:tcPr>
          <w:p w14:paraId="41262E8E" w14:textId="77777777" w:rsidR="003F2053" w:rsidRPr="008529F7" w:rsidRDefault="003F2053" w:rsidP="00E056B7">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c>
          <w:tcPr>
            <w:tcW w:w="762" w:type="pct"/>
            <w:noWrap/>
            <w:hideMark/>
          </w:tcPr>
          <w:p w14:paraId="70D4C48A" w14:textId="77777777" w:rsidR="003F2053" w:rsidRPr="008529F7" w:rsidRDefault="003F2053" w:rsidP="00E056B7">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r>
      <w:tr w:rsidR="003F2053" w:rsidRPr="008529F7" w14:paraId="22BEC99D" w14:textId="77777777" w:rsidTr="006D419E">
        <w:trPr>
          <w:trHeight w:val="280"/>
        </w:trPr>
        <w:tc>
          <w:tcPr>
            <w:tcW w:w="1952" w:type="pct"/>
            <w:noWrap/>
            <w:hideMark/>
          </w:tcPr>
          <w:p w14:paraId="5DFFEE28" w14:textId="77777777" w:rsidR="003F2053" w:rsidRPr="008529F7" w:rsidRDefault="003F2053" w:rsidP="00E056B7">
            <w:pPr>
              <w:rPr>
                <w:rFonts w:ascii="Times New Roman" w:eastAsia="宋体" w:hAnsi="Times New Roman" w:cs="Times New Roman"/>
                <w:szCs w:val="21"/>
              </w:rPr>
            </w:pPr>
            <w:r w:rsidRPr="008529F7">
              <w:rPr>
                <w:rFonts w:ascii="Times New Roman" w:eastAsia="宋体" w:hAnsi="Times New Roman" w:cs="Times New Roman"/>
                <w:szCs w:val="21"/>
              </w:rPr>
              <w:t>年份固定效应</w:t>
            </w:r>
          </w:p>
        </w:tc>
        <w:tc>
          <w:tcPr>
            <w:tcW w:w="762" w:type="pct"/>
            <w:noWrap/>
            <w:hideMark/>
          </w:tcPr>
          <w:p w14:paraId="3E606560" w14:textId="77777777" w:rsidR="003F2053" w:rsidRPr="008529F7" w:rsidRDefault="003F2053" w:rsidP="00E056B7">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c>
          <w:tcPr>
            <w:tcW w:w="762" w:type="pct"/>
            <w:noWrap/>
            <w:hideMark/>
          </w:tcPr>
          <w:p w14:paraId="131DDC7C" w14:textId="77777777" w:rsidR="003F2053" w:rsidRPr="008529F7" w:rsidRDefault="003F2053" w:rsidP="00E056B7">
            <w:pPr>
              <w:jc w:val="center"/>
              <w:rPr>
                <w:rFonts w:ascii="Times New Roman" w:eastAsia="宋体" w:hAnsi="Times New Roman" w:cs="Times New Roman"/>
                <w:szCs w:val="21"/>
              </w:rPr>
            </w:pPr>
          </w:p>
        </w:tc>
        <w:tc>
          <w:tcPr>
            <w:tcW w:w="762" w:type="pct"/>
            <w:noWrap/>
            <w:hideMark/>
          </w:tcPr>
          <w:p w14:paraId="7BA034E5" w14:textId="77777777" w:rsidR="003F2053" w:rsidRPr="008529F7" w:rsidRDefault="003F2053" w:rsidP="00E056B7">
            <w:pPr>
              <w:jc w:val="center"/>
              <w:rPr>
                <w:rFonts w:ascii="Times New Roman" w:eastAsia="宋体" w:hAnsi="Times New Roman" w:cs="Times New Roman"/>
                <w:szCs w:val="21"/>
              </w:rPr>
            </w:pPr>
          </w:p>
        </w:tc>
        <w:tc>
          <w:tcPr>
            <w:tcW w:w="762" w:type="pct"/>
            <w:noWrap/>
            <w:hideMark/>
          </w:tcPr>
          <w:p w14:paraId="4C1A29B4" w14:textId="77777777" w:rsidR="003F2053" w:rsidRPr="008529F7" w:rsidRDefault="003F2053" w:rsidP="00E056B7">
            <w:pPr>
              <w:jc w:val="center"/>
              <w:rPr>
                <w:rFonts w:ascii="Times New Roman" w:eastAsia="宋体" w:hAnsi="Times New Roman" w:cs="Times New Roman"/>
                <w:szCs w:val="21"/>
              </w:rPr>
            </w:pPr>
          </w:p>
        </w:tc>
      </w:tr>
      <w:tr w:rsidR="003F2053" w:rsidRPr="008529F7" w14:paraId="4B9819D7" w14:textId="77777777" w:rsidTr="006D419E">
        <w:trPr>
          <w:trHeight w:val="280"/>
        </w:trPr>
        <w:tc>
          <w:tcPr>
            <w:tcW w:w="1952" w:type="pct"/>
            <w:noWrap/>
            <w:hideMark/>
          </w:tcPr>
          <w:p w14:paraId="0C49631B" w14:textId="77777777" w:rsidR="003F2053" w:rsidRPr="008529F7" w:rsidRDefault="003F2053" w:rsidP="00E056B7">
            <w:pPr>
              <w:rPr>
                <w:rFonts w:ascii="Times New Roman" w:eastAsia="宋体" w:hAnsi="Times New Roman" w:cs="Times New Roman"/>
                <w:szCs w:val="21"/>
              </w:rPr>
            </w:pPr>
            <w:r w:rsidRPr="008529F7">
              <w:rPr>
                <w:rFonts w:ascii="Times New Roman" w:eastAsia="宋体" w:hAnsi="Times New Roman" w:cs="Times New Roman"/>
                <w:szCs w:val="21"/>
              </w:rPr>
              <w:t>年</w:t>
            </w:r>
            <w:r w:rsidRPr="008529F7">
              <w:rPr>
                <w:rFonts w:ascii="Times New Roman" w:eastAsia="宋体" w:hAnsi="Times New Roman" w:cs="Times New Roman"/>
                <w:szCs w:val="21"/>
              </w:rPr>
              <w:t>-</w:t>
            </w:r>
            <w:r w:rsidRPr="008529F7">
              <w:rPr>
                <w:rFonts w:ascii="Times New Roman" w:eastAsia="宋体" w:hAnsi="Times New Roman" w:cs="Times New Roman"/>
                <w:szCs w:val="21"/>
              </w:rPr>
              <w:t>季节固定效应</w:t>
            </w:r>
          </w:p>
        </w:tc>
        <w:tc>
          <w:tcPr>
            <w:tcW w:w="762" w:type="pct"/>
            <w:noWrap/>
            <w:hideMark/>
          </w:tcPr>
          <w:p w14:paraId="766BB8D4" w14:textId="77777777" w:rsidR="003F2053" w:rsidRPr="008529F7" w:rsidRDefault="003F2053" w:rsidP="00E056B7">
            <w:pPr>
              <w:jc w:val="center"/>
              <w:rPr>
                <w:rFonts w:ascii="Times New Roman" w:eastAsia="宋体" w:hAnsi="Times New Roman" w:cs="Times New Roman"/>
                <w:szCs w:val="21"/>
              </w:rPr>
            </w:pPr>
          </w:p>
        </w:tc>
        <w:tc>
          <w:tcPr>
            <w:tcW w:w="762" w:type="pct"/>
            <w:noWrap/>
            <w:hideMark/>
          </w:tcPr>
          <w:p w14:paraId="1D9E9BCC" w14:textId="77777777" w:rsidR="003F2053" w:rsidRPr="008529F7" w:rsidRDefault="003F2053" w:rsidP="00E056B7">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c>
          <w:tcPr>
            <w:tcW w:w="762" w:type="pct"/>
            <w:noWrap/>
            <w:hideMark/>
          </w:tcPr>
          <w:p w14:paraId="68CBA178" w14:textId="77777777" w:rsidR="003F2053" w:rsidRPr="008529F7" w:rsidRDefault="003F2053" w:rsidP="00E056B7">
            <w:pPr>
              <w:jc w:val="center"/>
              <w:rPr>
                <w:rFonts w:ascii="Times New Roman" w:eastAsia="宋体" w:hAnsi="Times New Roman" w:cs="Times New Roman"/>
                <w:szCs w:val="21"/>
              </w:rPr>
            </w:pPr>
          </w:p>
        </w:tc>
        <w:tc>
          <w:tcPr>
            <w:tcW w:w="762" w:type="pct"/>
            <w:noWrap/>
            <w:hideMark/>
          </w:tcPr>
          <w:p w14:paraId="66FE79EB" w14:textId="77777777" w:rsidR="003F2053" w:rsidRPr="008529F7" w:rsidRDefault="003F2053" w:rsidP="00E056B7">
            <w:pPr>
              <w:jc w:val="center"/>
              <w:rPr>
                <w:rFonts w:ascii="Times New Roman" w:eastAsia="宋体" w:hAnsi="Times New Roman" w:cs="Times New Roman"/>
                <w:szCs w:val="21"/>
              </w:rPr>
            </w:pPr>
          </w:p>
        </w:tc>
      </w:tr>
      <w:tr w:rsidR="003F2053" w:rsidRPr="008529F7" w14:paraId="288EFFC5" w14:textId="77777777" w:rsidTr="006D419E">
        <w:trPr>
          <w:trHeight w:val="280"/>
        </w:trPr>
        <w:tc>
          <w:tcPr>
            <w:tcW w:w="1952" w:type="pct"/>
            <w:noWrap/>
            <w:hideMark/>
          </w:tcPr>
          <w:p w14:paraId="25243568" w14:textId="77777777" w:rsidR="003F2053" w:rsidRPr="008529F7" w:rsidRDefault="003F2053" w:rsidP="00E056B7">
            <w:pPr>
              <w:rPr>
                <w:rFonts w:ascii="Times New Roman" w:eastAsia="宋体" w:hAnsi="Times New Roman" w:cs="Times New Roman"/>
                <w:szCs w:val="21"/>
              </w:rPr>
            </w:pPr>
            <w:r w:rsidRPr="008529F7">
              <w:rPr>
                <w:rFonts w:ascii="Times New Roman" w:eastAsia="宋体" w:hAnsi="Times New Roman" w:cs="Times New Roman"/>
                <w:szCs w:val="21"/>
              </w:rPr>
              <w:t>年</w:t>
            </w:r>
            <w:r w:rsidRPr="008529F7">
              <w:rPr>
                <w:rFonts w:ascii="Times New Roman" w:eastAsia="宋体" w:hAnsi="Times New Roman" w:cs="Times New Roman"/>
                <w:szCs w:val="21"/>
              </w:rPr>
              <w:t>-</w:t>
            </w:r>
            <w:r w:rsidRPr="008529F7">
              <w:rPr>
                <w:rFonts w:ascii="Times New Roman" w:eastAsia="宋体" w:hAnsi="Times New Roman" w:cs="Times New Roman"/>
                <w:szCs w:val="21"/>
              </w:rPr>
              <w:t>月固定效应</w:t>
            </w:r>
          </w:p>
        </w:tc>
        <w:tc>
          <w:tcPr>
            <w:tcW w:w="762" w:type="pct"/>
            <w:noWrap/>
            <w:hideMark/>
          </w:tcPr>
          <w:p w14:paraId="7921AA9F" w14:textId="77777777" w:rsidR="003F2053" w:rsidRPr="008529F7" w:rsidRDefault="003F2053" w:rsidP="00E056B7">
            <w:pPr>
              <w:jc w:val="center"/>
              <w:rPr>
                <w:rFonts w:ascii="Times New Roman" w:eastAsia="宋体" w:hAnsi="Times New Roman" w:cs="Times New Roman"/>
                <w:szCs w:val="21"/>
              </w:rPr>
            </w:pPr>
          </w:p>
        </w:tc>
        <w:tc>
          <w:tcPr>
            <w:tcW w:w="762" w:type="pct"/>
            <w:noWrap/>
            <w:hideMark/>
          </w:tcPr>
          <w:p w14:paraId="1B9B9FC8" w14:textId="77777777" w:rsidR="003F2053" w:rsidRPr="008529F7" w:rsidRDefault="003F2053" w:rsidP="00E056B7">
            <w:pPr>
              <w:jc w:val="center"/>
              <w:rPr>
                <w:rFonts w:ascii="Times New Roman" w:eastAsia="宋体" w:hAnsi="Times New Roman" w:cs="Times New Roman"/>
                <w:szCs w:val="21"/>
              </w:rPr>
            </w:pPr>
          </w:p>
        </w:tc>
        <w:tc>
          <w:tcPr>
            <w:tcW w:w="762" w:type="pct"/>
            <w:noWrap/>
            <w:hideMark/>
          </w:tcPr>
          <w:p w14:paraId="3C4D859C" w14:textId="77777777" w:rsidR="003F2053" w:rsidRPr="008529F7" w:rsidRDefault="003F2053" w:rsidP="00E056B7">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c>
          <w:tcPr>
            <w:tcW w:w="762" w:type="pct"/>
            <w:noWrap/>
            <w:hideMark/>
          </w:tcPr>
          <w:p w14:paraId="050B963B" w14:textId="77777777" w:rsidR="003F2053" w:rsidRPr="008529F7" w:rsidRDefault="003F2053" w:rsidP="00E056B7">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r>
      <w:tr w:rsidR="003F2053" w:rsidRPr="008529F7" w14:paraId="5ABE77F0" w14:textId="77777777" w:rsidTr="006D419E">
        <w:trPr>
          <w:trHeight w:val="280"/>
        </w:trPr>
        <w:tc>
          <w:tcPr>
            <w:tcW w:w="1952" w:type="pct"/>
            <w:noWrap/>
            <w:hideMark/>
          </w:tcPr>
          <w:p w14:paraId="10F6F419" w14:textId="77777777" w:rsidR="003F2053" w:rsidRPr="008529F7" w:rsidRDefault="003F2053" w:rsidP="00E056B7">
            <w:pPr>
              <w:rPr>
                <w:rFonts w:ascii="Times New Roman" w:eastAsia="宋体" w:hAnsi="Times New Roman" w:cs="Times New Roman"/>
                <w:szCs w:val="21"/>
              </w:rPr>
            </w:pPr>
            <w:r w:rsidRPr="008529F7">
              <w:rPr>
                <w:rFonts w:ascii="Times New Roman" w:eastAsia="宋体" w:hAnsi="Times New Roman" w:cs="Times New Roman"/>
                <w:szCs w:val="21"/>
              </w:rPr>
              <w:t>本府</w:t>
            </w:r>
            <m:oMath>
              <m:r>
                <w:rPr>
                  <w:rFonts w:ascii="Cambria Math" w:eastAsia="宋体" w:hAnsi="Cambria Math" w:cs="Times New Roman"/>
                  <w:szCs w:val="21"/>
                </w:rPr>
                <m:t>×</m:t>
              </m:r>
            </m:oMath>
            <w:proofErr w:type="gramStart"/>
            <w:r w:rsidRPr="008529F7">
              <w:rPr>
                <w:rFonts w:ascii="Times New Roman" w:eastAsia="宋体" w:hAnsi="Times New Roman" w:cs="Times New Roman"/>
                <w:szCs w:val="21"/>
              </w:rPr>
              <w:t>年固定</w:t>
            </w:r>
            <w:proofErr w:type="gramEnd"/>
            <w:r w:rsidRPr="008529F7">
              <w:rPr>
                <w:rFonts w:ascii="Times New Roman" w:eastAsia="宋体" w:hAnsi="Times New Roman" w:cs="Times New Roman"/>
                <w:szCs w:val="21"/>
              </w:rPr>
              <w:t>效应</w:t>
            </w:r>
          </w:p>
        </w:tc>
        <w:tc>
          <w:tcPr>
            <w:tcW w:w="762" w:type="pct"/>
            <w:noWrap/>
            <w:hideMark/>
          </w:tcPr>
          <w:p w14:paraId="6CFF1A27" w14:textId="77777777" w:rsidR="003F2053" w:rsidRPr="008529F7" w:rsidRDefault="003F2053" w:rsidP="00E056B7">
            <w:pPr>
              <w:jc w:val="center"/>
              <w:rPr>
                <w:rFonts w:ascii="Times New Roman" w:eastAsia="宋体" w:hAnsi="Times New Roman" w:cs="Times New Roman"/>
                <w:szCs w:val="21"/>
              </w:rPr>
            </w:pPr>
          </w:p>
        </w:tc>
        <w:tc>
          <w:tcPr>
            <w:tcW w:w="762" w:type="pct"/>
            <w:noWrap/>
            <w:hideMark/>
          </w:tcPr>
          <w:p w14:paraId="119B376B" w14:textId="77777777" w:rsidR="003F2053" w:rsidRPr="008529F7" w:rsidRDefault="003F2053" w:rsidP="00E056B7">
            <w:pPr>
              <w:jc w:val="center"/>
              <w:rPr>
                <w:rFonts w:ascii="Times New Roman" w:eastAsia="宋体" w:hAnsi="Times New Roman" w:cs="Times New Roman"/>
                <w:szCs w:val="21"/>
              </w:rPr>
            </w:pPr>
          </w:p>
        </w:tc>
        <w:tc>
          <w:tcPr>
            <w:tcW w:w="762" w:type="pct"/>
            <w:noWrap/>
            <w:hideMark/>
          </w:tcPr>
          <w:p w14:paraId="0AA9B10E" w14:textId="77777777" w:rsidR="003F2053" w:rsidRPr="008529F7" w:rsidRDefault="003F2053" w:rsidP="00E056B7">
            <w:pPr>
              <w:jc w:val="center"/>
              <w:rPr>
                <w:rFonts w:ascii="Times New Roman" w:eastAsia="宋体" w:hAnsi="Times New Roman" w:cs="Times New Roman"/>
                <w:szCs w:val="21"/>
              </w:rPr>
            </w:pPr>
          </w:p>
        </w:tc>
        <w:tc>
          <w:tcPr>
            <w:tcW w:w="762" w:type="pct"/>
            <w:noWrap/>
            <w:hideMark/>
          </w:tcPr>
          <w:p w14:paraId="2AFA2DDE" w14:textId="77777777" w:rsidR="003F2053" w:rsidRPr="008529F7" w:rsidRDefault="003F2053" w:rsidP="00E056B7">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r>
      <w:tr w:rsidR="003F2053" w:rsidRPr="008529F7" w14:paraId="5BEFC461" w14:textId="77777777" w:rsidTr="006D419E">
        <w:trPr>
          <w:trHeight w:val="280"/>
        </w:trPr>
        <w:tc>
          <w:tcPr>
            <w:tcW w:w="1952" w:type="pct"/>
            <w:noWrap/>
            <w:hideMark/>
          </w:tcPr>
          <w:p w14:paraId="580C074E" w14:textId="77777777" w:rsidR="003F2053" w:rsidRPr="008529F7" w:rsidRDefault="003F2053" w:rsidP="00E056B7">
            <w:pPr>
              <w:rPr>
                <w:rFonts w:ascii="Times New Roman" w:eastAsia="宋体" w:hAnsi="Times New Roman" w:cs="Times New Roman"/>
                <w:szCs w:val="21"/>
              </w:rPr>
            </w:pPr>
            <w:proofErr w:type="gramStart"/>
            <w:r w:rsidRPr="008529F7">
              <w:rPr>
                <w:rFonts w:ascii="Times New Roman" w:eastAsia="宋体" w:hAnsi="Times New Roman" w:cs="Times New Roman"/>
                <w:szCs w:val="21"/>
              </w:rPr>
              <w:t>对府</w:t>
            </w:r>
            <m:oMath>
              <m:r>
                <w:rPr>
                  <w:rFonts w:ascii="Cambria Math" w:eastAsia="宋体" w:hAnsi="Cambria Math" w:cs="Times New Roman"/>
                  <w:szCs w:val="21"/>
                </w:rPr>
                <m:t>×</m:t>
              </m:r>
            </m:oMath>
            <w:r w:rsidRPr="008529F7">
              <w:rPr>
                <w:rFonts w:ascii="Times New Roman" w:eastAsia="宋体" w:hAnsi="Times New Roman" w:cs="Times New Roman"/>
                <w:szCs w:val="21"/>
              </w:rPr>
              <w:t>年固定</w:t>
            </w:r>
            <w:proofErr w:type="gramEnd"/>
            <w:r w:rsidRPr="008529F7">
              <w:rPr>
                <w:rFonts w:ascii="Times New Roman" w:eastAsia="宋体" w:hAnsi="Times New Roman" w:cs="Times New Roman"/>
                <w:szCs w:val="21"/>
              </w:rPr>
              <w:t>效应</w:t>
            </w:r>
          </w:p>
        </w:tc>
        <w:tc>
          <w:tcPr>
            <w:tcW w:w="762" w:type="pct"/>
            <w:noWrap/>
            <w:hideMark/>
          </w:tcPr>
          <w:p w14:paraId="6081225C" w14:textId="77777777" w:rsidR="003F2053" w:rsidRPr="008529F7" w:rsidRDefault="003F2053" w:rsidP="00E056B7">
            <w:pPr>
              <w:jc w:val="center"/>
              <w:rPr>
                <w:rFonts w:ascii="Times New Roman" w:eastAsia="宋体" w:hAnsi="Times New Roman" w:cs="Times New Roman"/>
                <w:szCs w:val="21"/>
              </w:rPr>
            </w:pPr>
          </w:p>
        </w:tc>
        <w:tc>
          <w:tcPr>
            <w:tcW w:w="762" w:type="pct"/>
            <w:noWrap/>
            <w:hideMark/>
          </w:tcPr>
          <w:p w14:paraId="55101A42" w14:textId="77777777" w:rsidR="003F2053" w:rsidRPr="008529F7" w:rsidRDefault="003F2053" w:rsidP="00E056B7">
            <w:pPr>
              <w:jc w:val="center"/>
              <w:rPr>
                <w:rFonts w:ascii="Times New Roman" w:eastAsia="宋体" w:hAnsi="Times New Roman" w:cs="Times New Roman"/>
                <w:szCs w:val="21"/>
              </w:rPr>
            </w:pPr>
          </w:p>
        </w:tc>
        <w:tc>
          <w:tcPr>
            <w:tcW w:w="762" w:type="pct"/>
            <w:noWrap/>
            <w:hideMark/>
          </w:tcPr>
          <w:p w14:paraId="65CC32F6" w14:textId="77777777" w:rsidR="003F2053" w:rsidRPr="008529F7" w:rsidRDefault="003F2053" w:rsidP="00E056B7">
            <w:pPr>
              <w:jc w:val="center"/>
              <w:rPr>
                <w:rFonts w:ascii="Times New Roman" w:eastAsia="宋体" w:hAnsi="Times New Roman" w:cs="Times New Roman"/>
                <w:szCs w:val="21"/>
              </w:rPr>
            </w:pPr>
          </w:p>
        </w:tc>
        <w:tc>
          <w:tcPr>
            <w:tcW w:w="762" w:type="pct"/>
            <w:noWrap/>
            <w:hideMark/>
          </w:tcPr>
          <w:p w14:paraId="65CBF12A" w14:textId="77777777" w:rsidR="003F2053" w:rsidRPr="008529F7" w:rsidRDefault="003F2053" w:rsidP="00E056B7">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r>
      <w:tr w:rsidR="003F2053" w:rsidRPr="008529F7" w14:paraId="29B3F0BE" w14:textId="77777777" w:rsidTr="006D419E">
        <w:trPr>
          <w:trHeight w:val="280"/>
        </w:trPr>
        <w:tc>
          <w:tcPr>
            <w:tcW w:w="1952" w:type="pct"/>
            <w:noWrap/>
          </w:tcPr>
          <w:p w14:paraId="184D9B33" w14:textId="77777777" w:rsidR="003F2053" w:rsidRPr="008529F7" w:rsidRDefault="003F2053" w:rsidP="00E056B7">
            <w:pPr>
              <w:rPr>
                <w:rFonts w:ascii="Times New Roman" w:eastAsia="宋体" w:hAnsi="Times New Roman" w:cs="Times New Roman"/>
                <w:szCs w:val="21"/>
              </w:rPr>
            </w:pPr>
            <w:r w:rsidRPr="008529F7">
              <w:rPr>
                <w:rFonts w:ascii="Times New Roman" w:eastAsia="宋体" w:hAnsi="Times New Roman" w:cs="Times New Roman"/>
                <w:szCs w:val="21"/>
              </w:rPr>
              <w:t>观测值</w:t>
            </w:r>
          </w:p>
        </w:tc>
        <w:tc>
          <w:tcPr>
            <w:tcW w:w="762" w:type="pct"/>
            <w:noWrap/>
          </w:tcPr>
          <w:p w14:paraId="7447C4D2" w14:textId="5B912148" w:rsidR="003F2053" w:rsidRPr="008529F7" w:rsidRDefault="003F2053" w:rsidP="00E056B7">
            <w:pPr>
              <w:jc w:val="center"/>
              <w:rPr>
                <w:rFonts w:ascii="Times New Roman" w:eastAsia="宋体" w:hAnsi="Times New Roman" w:cs="Times New Roman"/>
                <w:szCs w:val="21"/>
              </w:rPr>
            </w:pPr>
            <w:r w:rsidRPr="008529F7">
              <w:rPr>
                <w:rFonts w:ascii="Times New Roman" w:eastAsia="宋体" w:hAnsi="Times New Roman" w:cs="Times New Roman"/>
                <w:szCs w:val="21"/>
              </w:rPr>
              <w:t>913</w:t>
            </w:r>
            <w:r w:rsidR="004567EC" w:rsidRPr="008529F7">
              <w:rPr>
                <w:rFonts w:ascii="Times New Roman" w:eastAsia="宋体" w:hAnsi="Times New Roman" w:cs="Times New Roman"/>
                <w:szCs w:val="21"/>
              </w:rPr>
              <w:t xml:space="preserve"> </w:t>
            </w:r>
            <w:r w:rsidRPr="008529F7">
              <w:rPr>
                <w:rFonts w:ascii="Times New Roman" w:eastAsia="宋体" w:hAnsi="Times New Roman" w:cs="Times New Roman"/>
                <w:szCs w:val="21"/>
              </w:rPr>
              <w:t>751</w:t>
            </w:r>
          </w:p>
        </w:tc>
        <w:tc>
          <w:tcPr>
            <w:tcW w:w="762" w:type="pct"/>
            <w:noWrap/>
          </w:tcPr>
          <w:p w14:paraId="0056AF91" w14:textId="1F7EBA79" w:rsidR="003F2053" w:rsidRPr="008529F7" w:rsidRDefault="003F2053" w:rsidP="00E056B7">
            <w:pPr>
              <w:jc w:val="center"/>
              <w:rPr>
                <w:rFonts w:ascii="Times New Roman" w:eastAsia="宋体" w:hAnsi="Times New Roman" w:cs="Times New Roman"/>
                <w:szCs w:val="21"/>
              </w:rPr>
            </w:pPr>
            <w:r w:rsidRPr="008529F7">
              <w:rPr>
                <w:rFonts w:ascii="Times New Roman" w:eastAsia="宋体" w:hAnsi="Times New Roman" w:cs="Times New Roman"/>
                <w:szCs w:val="21"/>
              </w:rPr>
              <w:t>913</w:t>
            </w:r>
            <w:r w:rsidR="004567EC" w:rsidRPr="008529F7">
              <w:rPr>
                <w:rFonts w:ascii="Times New Roman" w:eastAsia="宋体" w:hAnsi="Times New Roman" w:cs="Times New Roman"/>
                <w:szCs w:val="21"/>
              </w:rPr>
              <w:t xml:space="preserve"> </w:t>
            </w:r>
            <w:r w:rsidRPr="008529F7">
              <w:rPr>
                <w:rFonts w:ascii="Times New Roman" w:eastAsia="宋体" w:hAnsi="Times New Roman" w:cs="Times New Roman"/>
                <w:szCs w:val="21"/>
              </w:rPr>
              <w:t>751</w:t>
            </w:r>
          </w:p>
        </w:tc>
        <w:tc>
          <w:tcPr>
            <w:tcW w:w="762" w:type="pct"/>
            <w:noWrap/>
          </w:tcPr>
          <w:p w14:paraId="189A0A25" w14:textId="1B981E47" w:rsidR="003F2053" w:rsidRPr="008529F7" w:rsidRDefault="003F2053" w:rsidP="00E056B7">
            <w:pPr>
              <w:jc w:val="center"/>
              <w:rPr>
                <w:rFonts w:ascii="Times New Roman" w:eastAsia="宋体" w:hAnsi="Times New Roman" w:cs="Times New Roman"/>
                <w:szCs w:val="21"/>
              </w:rPr>
            </w:pPr>
            <w:r w:rsidRPr="008529F7">
              <w:rPr>
                <w:rFonts w:ascii="Times New Roman" w:eastAsia="宋体" w:hAnsi="Times New Roman" w:cs="Times New Roman"/>
                <w:szCs w:val="21"/>
              </w:rPr>
              <w:t>913</w:t>
            </w:r>
            <w:r w:rsidR="004567EC" w:rsidRPr="008529F7">
              <w:rPr>
                <w:rFonts w:ascii="Times New Roman" w:eastAsia="宋体" w:hAnsi="Times New Roman" w:cs="Times New Roman"/>
                <w:szCs w:val="21"/>
              </w:rPr>
              <w:t xml:space="preserve"> </w:t>
            </w:r>
            <w:r w:rsidRPr="008529F7">
              <w:rPr>
                <w:rFonts w:ascii="Times New Roman" w:eastAsia="宋体" w:hAnsi="Times New Roman" w:cs="Times New Roman"/>
                <w:szCs w:val="21"/>
              </w:rPr>
              <w:t>751</w:t>
            </w:r>
          </w:p>
        </w:tc>
        <w:tc>
          <w:tcPr>
            <w:tcW w:w="762" w:type="pct"/>
            <w:noWrap/>
          </w:tcPr>
          <w:p w14:paraId="6883F752" w14:textId="48BA3C11" w:rsidR="003F2053" w:rsidRPr="008529F7" w:rsidRDefault="003F2053" w:rsidP="00E056B7">
            <w:pPr>
              <w:jc w:val="center"/>
              <w:rPr>
                <w:rFonts w:ascii="Times New Roman" w:eastAsia="宋体" w:hAnsi="Times New Roman" w:cs="Times New Roman"/>
                <w:szCs w:val="21"/>
              </w:rPr>
            </w:pPr>
            <w:r w:rsidRPr="008529F7">
              <w:rPr>
                <w:rFonts w:ascii="Times New Roman" w:eastAsia="宋体" w:hAnsi="Times New Roman" w:cs="Times New Roman"/>
                <w:szCs w:val="21"/>
              </w:rPr>
              <w:t>913</w:t>
            </w:r>
            <w:r w:rsidR="004567EC" w:rsidRPr="008529F7">
              <w:rPr>
                <w:rFonts w:ascii="Times New Roman" w:eastAsia="宋体" w:hAnsi="Times New Roman" w:cs="Times New Roman"/>
                <w:szCs w:val="21"/>
              </w:rPr>
              <w:t xml:space="preserve"> </w:t>
            </w:r>
            <w:r w:rsidRPr="008529F7">
              <w:rPr>
                <w:rFonts w:ascii="Times New Roman" w:eastAsia="宋体" w:hAnsi="Times New Roman" w:cs="Times New Roman"/>
                <w:szCs w:val="21"/>
              </w:rPr>
              <w:t>751</w:t>
            </w:r>
          </w:p>
        </w:tc>
      </w:tr>
      <w:tr w:rsidR="003F2053" w:rsidRPr="008529F7" w14:paraId="65DD9C08" w14:textId="77777777" w:rsidTr="006D419E">
        <w:trPr>
          <w:trHeight w:val="280"/>
        </w:trPr>
        <w:tc>
          <w:tcPr>
            <w:tcW w:w="1952" w:type="pct"/>
            <w:tcBorders>
              <w:bottom w:val="single" w:sz="12" w:space="0" w:color="auto"/>
            </w:tcBorders>
            <w:noWrap/>
          </w:tcPr>
          <w:p w14:paraId="772780E9" w14:textId="77777777" w:rsidR="003F2053" w:rsidRPr="008529F7" w:rsidRDefault="00D5415A" w:rsidP="00E056B7">
            <w:pPr>
              <w:rPr>
                <w:rFonts w:ascii="Times New Roman" w:eastAsia="宋体" w:hAnsi="Times New Roman" w:cs="Times New Roman"/>
                <w:szCs w:val="21"/>
              </w:rPr>
            </w:pPr>
            <m:oMathPara>
              <m:oMathParaPr>
                <m:jc m:val="left"/>
              </m:oMathParaPr>
              <m:oMath>
                <m:sSup>
                  <m:sSupPr>
                    <m:ctrlPr>
                      <w:rPr>
                        <w:rFonts w:ascii="Cambria Math" w:eastAsia="宋体" w:hAnsi="Cambria Math" w:cs="Times New Roman"/>
                        <w:i/>
                        <w:szCs w:val="21"/>
                      </w:rPr>
                    </m:ctrlPr>
                  </m:sSupPr>
                  <m:e>
                    <m:r>
                      <w:rPr>
                        <w:rFonts w:ascii="Cambria Math" w:eastAsia="宋体" w:hAnsi="Cambria Math" w:cs="Times New Roman"/>
                        <w:szCs w:val="21"/>
                      </w:rPr>
                      <m:t>R</m:t>
                    </m:r>
                  </m:e>
                  <m:sup>
                    <m:r>
                      <w:rPr>
                        <w:rFonts w:ascii="Cambria Math" w:eastAsia="宋体" w:hAnsi="Cambria Math" w:cs="Times New Roman"/>
                        <w:szCs w:val="21"/>
                      </w:rPr>
                      <m:t>2</m:t>
                    </m:r>
                  </m:sup>
                </m:sSup>
              </m:oMath>
            </m:oMathPara>
          </w:p>
        </w:tc>
        <w:tc>
          <w:tcPr>
            <w:tcW w:w="762" w:type="pct"/>
            <w:tcBorders>
              <w:bottom w:val="single" w:sz="12" w:space="0" w:color="auto"/>
            </w:tcBorders>
            <w:noWrap/>
          </w:tcPr>
          <w:p w14:paraId="41896D52" w14:textId="77777777" w:rsidR="003F2053" w:rsidRPr="008529F7" w:rsidRDefault="003F2053" w:rsidP="00E056B7">
            <w:pPr>
              <w:jc w:val="center"/>
              <w:rPr>
                <w:rFonts w:ascii="Times New Roman" w:eastAsia="宋体" w:hAnsi="Times New Roman" w:cs="Times New Roman"/>
                <w:szCs w:val="21"/>
              </w:rPr>
            </w:pPr>
            <w:r w:rsidRPr="008529F7">
              <w:rPr>
                <w:rFonts w:ascii="Times New Roman" w:eastAsia="宋体" w:hAnsi="Times New Roman" w:cs="Times New Roman"/>
                <w:szCs w:val="21"/>
              </w:rPr>
              <w:t>0.815</w:t>
            </w:r>
          </w:p>
        </w:tc>
        <w:tc>
          <w:tcPr>
            <w:tcW w:w="762" w:type="pct"/>
            <w:tcBorders>
              <w:bottom w:val="single" w:sz="12" w:space="0" w:color="auto"/>
            </w:tcBorders>
            <w:noWrap/>
          </w:tcPr>
          <w:p w14:paraId="5033B43C" w14:textId="77777777" w:rsidR="003F2053" w:rsidRPr="008529F7" w:rsidRDefault="003F2053" w:rsidP="00E056B7">
            <w:pPr>
              <w:jc w:val="center"/>
              <w:rPr>
                <w:rFonts w:ascii="Times New Roman" w:eastAsia="宋体" w:hAnsi="Times New Roman" w:cs="Times New Roman"/>
                <w:szCs w:val="21"/>
              </w:rPr>
            </w:pPr>
            <w:r w:rsidRPr="008529F7">
              <w:rPr>
                <w:rFonts w:ascii="Times New Roman" w:eastAsia="宋体" w:hAnsi="Times New Roman" w:cs="Times New Roman"/>
                <w:szCs w:val="21"/>
              </w:rPr>
              <w:t>0.815</w:t>
            </w:r>
          </w:p>
        </w:tc>
        <w:tc>
          <w:tcPr>
            <w:tcW w:w="762" w:type="pct"/>
            <w:tcBorders>
              <w:bottom w:val="single" w:sz="12" w:space="0" w:color="auto"/>
            </w:tcBorders>
            <w:noWrap/>
          </w:tcPr>
          <w:p w14:paraId="6A964CA4" w14:textId="77777777" w:rsidR="003F2053" w:rsidRPr="008529F7" w:rsidRDefault="003F2053" w:rsidP="00E056B7">
            <w:pPr>
              <w:jc w:val="center"/>
              <w:rPr>
                <w:rFonts w:ascii="Times New Roman" w:eastAsia="宋体" w:hAnsi="Times New Roman" w:cs="Times New Roman"/>
                <w:szCs w:val="21"/>
              </w:rPr>
            </w:pPr>
            <w:r w:rsidRPr="008529F7">
              <w:rPr>
                <w:rFonts w:ascii="Times New Roman" w:eastAsia="宋体" w:hAnsi="Times New Roman" w:cs="Times New Roman"/>
                <w:szCs w:val="21"/>
              </w:rPr>
              <w:t>0.740</w:t>
            </w:r>
          </w:p>
        </w:tc>
        <w:tc>
          <w:tcPr>
            <w:tcW w:w="762" w:type="pct"/>
            <w:tcBorders>
              <w:bottom w:val="single" w:sz="12" w:space="0" w:color="auto"/>
            </w:tcBorders>
            <w:noWrap/>
          </w:tcPr>
          <w:p w14:paraId="23073088" w14:textId="77777777" w:rsidR="003F2053" w:rsidRPr="008529F7" w:rsidRDefault="003F2053" w:rsidP="00E056B7">
            <w:pPr>
              <w:jc w:val="center"/>
              <w:rPr>
                <w:rFonts w:ascii="Times New Roman" w:eastAsia="宋体" w:hAnsi="Times New Roman" w:cs="Times New Roman"/>
                <w:szCs w:val="21"/>
              </w:rPr>
            </w:pPr>
            <w:r w:rsidRPr="008529F7">
              <w:rPr>
                <w:rFonts w:ascii="Times New Roman" w:eastAsia="宋体" w:hAnsi="Times New Roman" w:cs="Times New Roman"/>
                <w:szCs w:val="21"/>
              </w:rPr>
              <w:t>0.865</w:t>
            </w:r>
          </w:p>
        </w:tc>
      </w:tr>
    </w:tbl>
    <w:p w14:paraId="21C10C7B" w14:textId="5FAF147D" w:rsidR="006D419E" w:rsidRPr="008529F7" w:rsidRDefault="006D419E" w:rsidP="00BA0446">
      <w:pPr>
        <w:rPr>
          <w:rFonts w:ascii="Times New Roman" w:eastAsia="宋体" w:hAnsi="Times New Roman" w:cs="Times New Roman"/>
          <w:sz w:val="18"/>
          <w:szCs w:val="18"/>
        </w:rPr>
      </w:pPr>
      <w:r w:rsidRPr="008529F7">
        <w:rPr>
          <w:rFonts w:ascii="Times New Roman" w:eastAsia="宋体" w:hAnsi="Times New Roman" w:cs="Times New Roman"/>
          <w:sz w:val="18"/>
          <w:szCs w:val="18"/>
        </w:rPr>
        <w:t>注</w:t>
      </w:r>
      <w:r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括号中数值为在府对层面聚类的稳健标准误</w:t>
      </w:r>
      <w:r w:rsidR="009B31DA"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和</w:t>
      </w:r>
      <w:r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分别表示在</w:t>
      </w:r>
      <w:r w:rsidRPr="008529F7">
        <w:rPr>
          <w:rFonts w:ascii="Times New Roman" w:eastAsia="宋体" w:hAnsi="Times New Roman" w:cs="Times New Roman"/>
          <w:sz w:val="18"/>
          <w:szCs w:val="18"/>
        </w:rPr>
        <w:t>1%</w:t>
      </w:r>
      <w:r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5%</w:t>
      </w:r>
      <w:r w:rsidRPr="008529F7">
        <w:rPr>
          <w:rFonts w:ascii="Times New Roman" w:eastAsia="宋体" w:hAnsi="Times New Roman" w:cs="Times New Roman"/>
          <w:sz w:val="18"/>
          <w:szCs w:val="18"/>
        </w:rPr>
        <w:t>和</w:t>
      </w:r>
      <w:r w:rsidRPr="008529F7">
        <w:rPr>
          <w:rFonts w:ascii="Times New Roman" w:eastAsia="宋体" w:hAnsi="Times New Roman" w:cs="Times New Roman"/>
          <w:sz w:val="18"/>
          <w:szCs w:val="18"/>
        </w:rPr>
        <w:t>10%</w:t>
      </w:r>
      <w:r w:rsidRPr="008529F7">
        <w:rPr>
          <w:rFonts w:ascii="Times New Roman" w:eastAsia="宋体" w:hAnsi="Times New Roman" w:cs="Times New Roman"/>
          <w:sz w:val="18"/>
          <w:szCs w:val="18"/>
        </w:rPr>
        <w:t>置信度水平下显著。</w:t>
      </w:r>
    </w:p>
    <w:p w14:paraId="744AB88B" w14:textId="23C89BA4" w:rsidR="000A27A6" w:rsidRPr="008529F7" w:rsidRDefault="000A27A6" w:rsidP="00376575">
      <w:pPr>
        <w:rPr>
          <w:rFonts w:ascii="Times New Roman" w:eastAsia="宋体" w:hAnsi="Times New Roman" w:cs="Times New Roman"/>
        </w:rPr>
      </w:pPr>
    </w:p>
    <w:p w14:paraId="6207ADA8" w14:textId="637BFAFA" w:rsidR="008A27C0" w:rsidRPr="008529F7" w:rsidRDefault="00BA0446" w:rsidP="00D9013D">
      <w:pPr>
        <w:ind w:firstLineChars="200" w:firstLine="420"/>
        <w:rPr>
          <w:rFonts w:ascii="Times New Roman" w:eastAsia="宋体" w:hAnsi="Times New Roman" w:cs="Times New Roman"/>
        </w:rPr>
      </w:pPr>
      <w:r w:rsidRPr="008529F7">
        <w:rPr>
          <w:rFonts w:ascii="Times New Roman" w:eastAsia="宋体" w:hAnsi="Times New Roman" w:cs="Times New Roman"/>
        </w:rPr>
        <w:t>（二）</w:t>
      </w:r>
      <w:r w:rsidR="001858F1" w:rsidRPr="008529F7">
        <w:rPr>
          <w:rFonts w:ascii="Times New Roman" w:eastAsia="宋体" w:hAnsi="Times New Roman" w:cs="Times New Roman"/>
        </w:rPr>
        <w:t>平行趋势检验</w:t>
      </w:r>
    </w:p>
    <w:p w14:paraId="37C3703F" w14:textId="2A4536AA" w:rsidR="004B1806" w:rsidRPr="008529F7" w:rsidRDefault="00DF5987" w:rsidP="00D9013D">
      <w:pPr>
        <w:ind w:firstLineChars="200" w:firstLine="420"/>
        <w:rPr>
          <w:rFonts w:ascii="Times New Roman" w:eastAsia="宋体" w:hAnsi="Times New Roman" w:cs="Times New Roman"/>
        </w:rPr>
      </w:pPr>
      <w:r w:rsidRPr="008529F7">
        <w:rPr>
          <w:rFonts w:ascii="Times New Roman" w:eastAsia="宋体" w:hAnsi="Times New Roman" w:cs="Times New Roman"/>
        </w:rPr>
        <w:t>本文在识别长江支流通航与</w:t>
      </w:r>
      <w:r w:rsidR="007166AF" w:rsidRPr="008529F7">
        <w:rPr>
          <w:rFonts w:ascii="Times New Roman" w:eastAsia="宋体" w:hAnsi="Times New Roman" w:cs="Times New Roman"/>
        </w:rPr>
        <w:t>上等米</w:t>
      </w:r>
      <w:r w:rsidRPr="008529F7">
        <w:rPr>
          <w:rFonts w:ascii="Times New Roman" w:eastAsia="宋体" w:hAnsi="Times New Roman" w:cs="Times New Roman"/>
        </w:rPr>
        <w:t>市场整合程度之间的因果关系时依赖一条重要假设</w:t>
      </w:r>
      <w:r w:rsidR="009B31DA" w:rsidRPr="008529F7">
        <w:rPr>
          <w:rFonts w:ascii="Times New Roman" w:eastAsia="宋体" w:hAnsi="Times New Roman" w:cs="Times New Roman"/>
        </w:rPr>
        <w:t>，</w:t>
      </w:r>
      <w:r w:rsidRPr="008529F7">
        <w:rPr>
          <w:rFonts w:ascii="Times New Roman" w:eastAsia="宋体" w:hAnsi="Times New Roman" w:cs="Times New Roman"/>
        </w:rPr>
        <w:t>即</w:t>
      </w:r>
      <w:r w:rsidR="007166AF" w:rsidRPr="008529F7">
        <w:rPr>
          <w:rFonts w:ascii="Times New Roman" w:eastAsia="宋体" w:hAnsi="Times New Roman" w:cs="Times New Roman"/>
        </w:rPr>
        <w:t>位于</w:t>
      </w:r>
      <w:r w:rsidR="00B61384" w:rsidRPr="008529F7">
        <w:rPr>
          <w:rFonts w:ascii="Times New Roman" w:eastAsia="宋体" w:hAnsi="Times New Roman" w:cs="Times New Roman"/>
        </w:rPr>
        <w:t>同一支流的府对（</w:t>
      </w:r>
      <w:r w:rsidR="009E2F21" w:rsidRPr="008529F7">
        <w:rPr>
          <w:rFonts w:ascii="Times New Roman" w:eastAsia="宋体" w:hAnsi="Times New Roman" w:cs="Times New Roman"/>
        </w:rPr>
        <w:t>实验组</w:t>
      </w:r>
      <w:r w:rsidR="00B61384" w:rsidRPr="008529F7">
        <w:rPr>
          <w:rFonts w:ascii="Times New Roman" w:eastAsia="宋体" w:hAnsi="Times New Roman" w:cs="Times New Roman"/>
        </w:rPr>
        <w:t>）</w:t>
      </w:r>
      <w:r w:rsidR="009E2F21" w:rsidRPr="008529F7">
        <w:rPr>
          <w:rFonts w:ascii="Times New Roman" w:eastAsia="宋体" w:hAnsi="Times New Roman" w:cs="Times New Roman"/>
        </w:rPr>
        <w:t>和</w:t>
      </w:r>
      <w:r w:rsidR="00B61384" w:rsidRPr="008529F7">
        <w:rPr>
          <w:rFonts w:ascii="Times New Roman" w:eastAsia="宋体" w:hAnsi="Times New Roman" w:cs="Times New Roman"/>
        </w:rPr>
        <w:t>其他府对（</w:t>
      </w:r>
      <w:r w:rsidR="009E2F21" w:rsidRPr="008529F7">
        <w:rPr>
          <w:rFonts w:ascii="Times New Roman" w:eastAsia="宋体" w:hAnsi="Times New Roman" w:cs="Times New Roman"/>
        </w:rPr>
        <w:t>控制组</w:t>
      </w:r>
      <w:r w:rsidR="00B61384" w:rsidRPr="008529F7">
        <w:rPr>
          <w:rFonts w:ascii="Times New Roman" w:eastAsia="宋体" w:hAnsi="Times New Roman" w:cs="Times New Roman"/>
        </w:rPr>
        <w:t>）</w:t>
      </w:r>
      <w:r w:rsidR="009E2F21" w:rsidRPr="008529F7">
        <w:rPr>
          <w:rFonts w:ascii="Times New Roman" w:eastAsia="宋体" w:hAnsi="Times New Roman" w:cs="Times New Roman"/>
        </w:rPr>
        <w:t>在马关条约</w:t>
      </w:r>
      <w:r w:rsidR="007166AF" w:rsidRPr="008529F7">
        <w:rPr>
          <w:rFonts w:ascii="Times New Roman" w:eastAsia="宋体" w:hAnsi="Times New Roman" w:cs="Times New Roman"/>
        </w:rPr>
        <w:t>签订</w:t>
      </w:r>
      <w:r w:rsidR="009E2F21" w:rsidRPr="008529F7">
        <w:rPr>
          <w:rFonts w:ascii="Times New Roman" w:eastAsia="宋体" w:hAnsi="Times New Roman" w:cs="Times New Roman"/>
        </w:rPr>
        <w:t>前的</w:t>
      </w:r>
      <w:r w:rsidR="00321B06" w:rsidRPr="008529F7">
        <w:rPr>
          <w:rFonts w:ascii="Times New Roman" w:eastAsia="宋体" w:hAnsi="Times New Roman" w:cs="Times New Roman"/>
        </w:rPr>
        <w:t>市场整合程度的时间</w:t>
      </w:r>
      <w:r w:rsidR="009E2F21" w:rsidRPr="008529F7">
        <w:rPr>
          <w:rFonts w:ascii="Times New Roman" w:eastAsia="宋体" w:hAnsi="Times New Roman" w:cs="Times New Roman"/>
        </w:rPr>
        <w:t>趋势一致。</w:t>
      </w:r>
      <w:r w:rsidR="004920BD" w:rsidRPr="008529F7">
        <w:rPr>
          <w:rFonts w:ascii="Times New Roman" w:eastAsia="宋体" w:hAnsi="Times New Roman" w:cs="Times New Roman"/>
        </w:rPr>
        <w:t>为了进行平行趋势检验</w:t>
      </w:r>
      <w:r w:rsidR="009B31DA" w:rsidRPr="008529F7">
        <w:rPr>
          <w:rFonts w:ascii="Times New Roman" w:eastAsia="宋体" w:hAnsi="Times New Roman" w:cs="Times New Roman"/>
        </w:rPr>
        <w:t>，</w:t>
      </w:r>
      <w:r w:rsidR="004920BD" w:rsidRPr="008529F7">
        <w:rPr>
          <w:rFonts w:ascii="Times New Roman" w:eastAsia="宋体" w:hAnsi="Times New Roman" w:cs="Times New Roman"/>
        </w:rPr>
        <w:t>我们估计了如下回归方程：</w:t>
      </w:r>
      <w:r w:rsidR="00D1305C" w:rsidRPr="008529F7">
        <w:rPr>
          <w:rStyle w:val="ad"/>
          <w:rFonts w:ascii="Times New Roman" w:eastAsia="宋体" w:hAnsi="Times New Roman" w:cs="Times New Roman"/>
        </w:rPr>
        <w:footnoteReference w:id="34"/>
      </w:r>
    </w:p>
    <w:p w14:paraId="48175A5E" w14:textId="285B3827" w:rsidR="004920BD" w:rsidRPr="008529F7" w:rsidRDefault="00D5415A" w:rsidP="004920BD">
      <w:pPr>
        <w:rPr>
          <w:rFonts w:ascii="Times New Roman" w:eastAsia="宋体" w:hAnsi="Times New Roman" w:cs="Times New Roman"/>
        </w:rPr>
      </w:pPr>
      <m:oMathPara>
        <m:oMath>
          <m:eqArr>
            <m:eqArrPr>
              <m:maxDist m:val="1"/>
              <m:ctrlPr>
                <w:rPr>
                  <w:rFonts w:ascii="Cambria Math" w:eastAsia="宋体" w:hAnsi="Cambria Math" w:cs="Times New Roman"/>
                  <w:i/>
                </w:rPr>
              </m:ctrlPr>
            </m:eqArrPr>
            <m:e>
              <m:sSub>
                <m:sSubPr>
                  <m:ctrlPr>
                    <w:rPr>
                      <w:rFonts w:ascii="Cambria Math" w:eastAsia="宋体" w:hAnsi="Cambria Math" w:cs="Times New Roman"/>
                      <w:i/>
                    </w:rPr>
                  </m:ctrlPr>
                </m:sSubPr>
                <m:e>
                  <m:r>
                    <w:rPr>
                      <w:rFonts w:ascii="Cambria Math" w:eastAsia="宋体" w:hAnsi="Cambria Math" w:cs="Times New Roman"/>
                    </w:rPr>
                    <m:t>Y</m:t>
                  </m:r>
                </m:e>
                <m:sub>
                  <m:r>
                    <w:rPr>
                      <w:rFonts w:ascii="Cambria Math" w:eastAsia="宋体" w:hAnsi="Cambria Math" w:cs="Times New Roman"/>
                    </w:rPr>
                    <m:t>ijt</m:t>
                  </m:r>
                </m:sub>
              </m:sSub>
              <m:r>
                <w:rPr>
                  <w:rFonts w:ascii="Cambria Math" w:eastAsia="宋体" w:hAnsi="Cambria Math" w:cs="Times New Roman"/>
                </w:rPr>
                <m:t>=</m:t>
              </m:r>
              <m:nary>
                <m:naryPr>
                  <m:chr m:val="∑"/>
                  <m:limLoc m:val="undOvr"/>
                  <m:ctrlPr>
                    <w:rPr>
                      <w:rFonts w:ascii="Cambria Math" w:eastAsia="宋体" w:hAnsi="Cambria Math" w:cs="Times New Roman"/>
                      <w:i/>
                    </w:rPr>
                  </m:ctrlPr>
                </m:naryPr>
                <m:sub>
                  <m:eqArr>
                    <m:eqArrPr>
                      <m:ctrlPr>
                        <w:rPr>
                          <w:rFonts w:ascii="Cambria Math" w:eastAsia="宋体" w:hAnsi="Cambria Math" w:cs="Times New Roman"/>
                          <w:i/>
                        </w:rPr>
                      </m:ctrlPr>
                    </m:eqArrPr>
                    <m:e>
                      <m:r>
                        <w:rPr>
                          <w:rFonts w:ascii="Cambria Math" w:eastAsia="宋体" w:hAnsi="Cambria Math" w:cs="Times New Roman"/>
                        </w:rPr>
                        <m:t>t=1</m:t>
                      </m:r>
                    </m:e>
                    <m:e>
                      <m:r>
                        <w:rPr>
                          <w:rFonts w:ascii="Cambria Math" w:eastAsia="宋体" w:hAnsi="Cambria Math" w:cs="Times New Roman"/>
                        </w:rPr>
                        <m:t>t≠267</m:t>
                      </m:r>
                    </m:e>
                  </m:eqArr>
                </m:sub>
                <m:sup>
                  <m:r>
                    <w:rPr>
                      <w:rFonts w:ascii="Cambria Math" w:eastAsia="宋体" w:hAnsi="Cambria Math" w:cs="Times New Roman"/>
                    </w:rPr>
                    <m:t>462</m:t>
                  </m:r>
                </m:sup>
                <m:e>
                  <m:sSub>
                    <m:sSubPr>
                      <m:ctrlPr>
                        <w:rPr>
                          <w:rFonts w:ascii="Cambria Math" w:eastAsia="宋体" w:hAnsi="Cambria Math" w:cs="Times New Roman"/>
                          <w:i/>
                        </w:rPr>
                      </m:ctrlPr>
                    </m:sSubPr>
                    <m:e>
                      <m:r>
                        <w:rPr>
                          <w:rFonts w:ascii="Cambria Math" w:eastAsia="宋体" w:hAnsi="Cambria Math" w:cs="Times New Roman"/>
                        </w:rPr>
                        <m:t>β</m:t>
                      </m:r>
                    </m:e>
                    <m:sub>
                      <m:r>
                        <w:rPr>
                          <w:rFonts w:ascii="Cambria Math" w:eastAsia="宋体" w:hAnsi="Cambria Math" w:cs="Times New Roman"/>
                        </w:rPr>
                        <m:t>t</m:t>
                      </m:r>
                    </m:sub>
                  </m:sSub>
                  <m:r>
                    <w:rPr>
                      <w:rFonts w:ascii="Cambria Math" w:eastAsia="宋体" w:hAnsi="Cambria Math" w:cs="Times New Roman"/>
                    </w:rPr>
                    <m:t>Trea</m:t>
                  </m:r>
                  <m:sSub>
                    <m:sSubPr>
                      <m:ctrlPr>
                        <w:rPr>
                          <w:rFonts w:ascii="Cambria Math" w:eastAsia="宋体" w:hAnsi="Cambria Math" w:cs="Times New Roman"/>
                          <w:i/>
                        </w:rPr>
                      </m:ctrlPr>
                    </m:sSubPr>
                    <m:e>
                      <m:r>
                        <w:rPr>
                          <w:rFonts w:ascii="Cambria Math" w:eastAsia="宋体" w:hAnsi="Cambria Math" w:cs="Times New Roman"/>
                        </w:rPr>
                        <m:t>t</m:t>
                      </m:r>
                    </m:e>
                    <m:sub>
                      <m:r>
                        <w:rPr>
                          <w:rFonts w:ascii="Cambria Math" w:eastAsia="宋体" w:hAnsi="Cambria Math" w:cs="Times New Roman"/>
                        </w:rPr>
                        <m:t>ij</m:t>
                      </m:r>
                    </m:sub>
                  </m:sSub>
                  <m:r>
                    <w:rPr>
                      <w:rFonts w:ascii="Cambria Math" w:eastAsia="宋体" w:hAnsi="Cambria Math" w:cs="Times New Roman"/>
                    </w:rPr>
                    <m:t>×</m:t>
                  </m:r>
                  <m:sSub>
                    <m:sSubPr>
                      <m:ctrlPr>
                        <w:rPr>
                          <w:rFonts w:ascii="Cambria Math" w:eastAsia="宋体" w:hAnsi="Cambria Math" w:cs="Times New Roman"/>
                          <w:i/>
                        </w:rPr>
                      </m:ctrlPr>
                    </m:sSubPr>
                    <m:e>
                      <m:r>
                        <w:rPr>
                          <w:rFonts w:ascii="Cambria Math" w:eastAsia="宋体" w:hAnsi="Cambria Math" w:cs="Times New Roman"/>
                        </w:rPr>
                        <m:t>Time</m:t>
                      </m:r>
                    </m:e>
                    <m:sub>
                      <m:r>
                        <w:rPr>
                          <w:rFonts w:ascii="Cambria Math" w:eastAsia="宋体" w:hAnsi="Cambria Math" w:cs="Times New Roman"/>
                        </w:rPr>
                        <m:t>t</m:t>
                      </m:r>
                    </m:sub>
                  </m:sSub>
                </m:e>
              </m:nary>
              <m:r>
                <w:rPr>
                  <w:rFonts w:ascii="Cambria Math" w:eastAsia="宋体" w:hAnsi="Cambria Math" w:cs="Times New Roman"/>
                </w:rPr>
                <m:t>+</m:t>
              </m:r>
              <m:sSub>
                <m:sSubPr>
                  <m:ctrlPr>
                    <w:rPr>
                      <w:rFonts w:ascii="Cambria Math" w:eastAsia="宋体" w:hAnsi="Cambria Math" w:cs="Times New Roman"/>
                      <w:i/>
                    </w:rPr>
                  </m:ctrlPr>
                </m:sSubPr>
                <m:e>
                  <m:r>
                    <w:rPr>
                      <w:rFonts w:ascii="Cambria Math" w:eastAsia="宋体" w:hAnsi="Cambria Math" w:cs="Times New Roman"/>
                    </w:rPr>
                    <m:t>θ</m:t>
                  </m:r>
                </m:e>
                <m:sub>
                  <m:r>
                    <w:rPr>
                      <w:rFonts w:ascii="Cambria Math" w:eastAsia="宋体" w:hAnsi="Cambria Math" w:cs="Times New Roman"/>
                    </w:rPr>
                    <m:t>ij</m:t>
                  </m:r>
                </m:sub>
              </m:sSub>
              <m:r>
                <w:rPr>
                  <w:rFonts w:ascii="Cambria Math" w:eastAsia="宋体" w:hAnsi="Cambria Math" w:cs="Times New Roman"/>
                </w:rPr>
                <m:t>+</m:t>
              </m:r>
              <m:sSub>
                <m:sSubPr>
                  <m:ctrlPr>
                    <w:rPr>
                      <w:rFonts w:ascii="Cambria Math" w:eastAsia="宋体" w:hAnsi="Cambria Math" w:cs="Times New Roman"/>
                      <w:i/>
                    </w:rPr>
                  </m:ctrlPr>
                </m:sSubPr>
                <m:e>
                  <m:r>
                    <w:rPr>
                      <w:rFonts w:ascii="Cambria Math" w:eastAsia="宋体" w:hAnsi="Cambria Math" w:cs="Times New Roman"/>
                    </w:rPr>
                    <m:t>θ</m:t>
                  </m:r>
                </m:e>
                <m:sub>
                  <m:r>
                    <w:rPr>
                      <w:rFonts w:ascii="Cambria Math" w:eastAsia="宋体" w:hAnsi="Cambria Math" w:cs="Times New Roman"/>
                    </w:rPr>
                    <m:t>t</m:t>
                  </m:r>
                </m:sub>
              </m:sSub>
              <m:r>
                <w:rPr>
                  <w:rFonts w:ascii="Cambria Math" w:eastAsia="宋体" w:hAnsi="Cambria Math" w:cs="Times New Roman"/>
                </w:rPr>
                <m:t>+</m:t>
              </m:r>
              <m:sSub>
                <m:sSubPr>
                  <m:ctrlPr>
                    <w:rPr>
                      <w:rFonts w:ascii="Cambria Math" w:eastAsia="宋体" w:hAnsi="Cambria Math" w:cs="Times New Roman"/>
                      <w:i/>
                    </w:rPr>
                  </m:ctrlPr>
                </m:sSubPr>
                <m:e>
                  <m:r>
                    <w:rPr>
                      <w:rFonts w:ascii="Cambria Math" w:eastAsia="宋体" w:hAnsi="Cambria Math" w:cs="Times New Roman"/>
                    </w:rPr>
                    <m:t>u</m:t>
                  </m:r>
                </m:e>
                <m:sub>
                  <m:r>
                    <w:rPr>
                      <w:rFonts w:ascii="Cambria Math" w:eastAsia="宋体" w:hAnsi="Cambria Math" w:cs="Times New Roman"/>
                    </w:rPr>
                    <m:t>ijt</m:t>
                  </m:r>
                </m:sub>
              </m:sSub>
              <m:r>
                <m:rPr>
                  <m:sty m:val="p"/>
                </m:rPr>
                <w:rPr>
                  <w:rFonts w:ascii="Cambria Math" w:eastAsia="宋体" w:hAnsi="Cambria Math" w:cs="Times New Roman"/>
                </w:rPr>
                <m:t>，</m:t>
              </m:r>
              <m:r>
                <w:rPr>
                  <w:rFonts w:ascii="Cambria Math" w:eastAsia="宋体" w:hAnsi="Cambria Math" w:cs="Times New Roman"/>
                </w:rPr>
                <m:t>#</m:t>
              </m:r>
              <m:r>
                <m:rPr>
                  <m:sty m:val="p"/>
                </m:rPr>
                <w:rPr>
                  <w:rFonts w:ascii="Cambria Math" w:eastAsia="宋体" w:hAnsi="Cambria Math" w:cs="Times New Roman"/>
                </w:rPr>
                <m:t>（</m:t>
              </m:r>
              <m:r>
                <m:rPr>
                  <m:sty m:val="p"/>
                </m:rPr>
                <w:rPr>
                  <w:rFonts w:ascii="Cambria Math" w:eastAsia="宋体" w:hAnsi="Cambria Math" w:cs="Times New Roman"/>
                </w:rPr>
                <m:t>3</m:t>
              </m:r>
              <m:r>
                <m:rPr>
                  <m:sty m:val="p"/>
                </m:rPr>
                <w:rPr>
                  <w:rFonts w:ascii="Cambria Math" w:eastAsia="宋体" w:hAnsi="Cambria Math" w:cs="Times New Roman"/>
                </w:rPr>
                <m:t>）</m:t>
              </m:r>
            </m:e>
          </m:eqArr>
        </m:oMath>
      </m:oMathPara>
    </w:p>
    <w:p w14:paraId="0E10C2A8" w14:textId="3B4455D4" w:rsidR="001858F1" w:rsidRPr="008529F7" w:rsidRDefault="00C160BE" w:rsidP="00BA0446">
      <w:pPr>
        <w:rPr>
          <w:rFonts w:ascii="Times New Roman" w:eastAsia="宋体" w:hAnsi="Times New Roman" w:cs="Times New Roman"/>
        </w:rPr>
      </w:pPr>
      <w:r w:rsidRPr="008529F7">
        <w:rPr>
          <w:rFonts w:ascii="Times New Roman" w:eastAsia="宋体" w:hAnsi="Times New Roman" w:cs="Times New Roman"/>
        </w:rPr>
        <w:t>并将</w:t>
      </w:r>
      <m:oMath>
        <m:sSub>
          <m:sSubPr>
            <m:ctrlPr>
              <w:rPr>
                <w:rFonts w:ascii="Cambria Math" w:eastAsia="宋体" w:hAnsi="Cambria Math" w:cs="Times New Roman"/>
                <w:i/>
              </w:rPr>
            </m:ctrlPr>
          </m:sSubPr>
          <m:e>
            <m:r>
              <w:rPr>
                <w:rFonts w:ascii="Cambria Math" w:eastAsia="宋体" w:hAnsi="Cambria Math" w:cs="Times New Roman"/>
              </w:rPr>
              <m:t>β</m:t>
            </m:r>
          </m:e>
          <m:sub>
            <m:r>
              <w:rPr>
                <w:rFonts w:ascii="Cambria Math" w:eastAsia="宋体" w:hAnsi="Cambria Math" w:cs="Times New Roman"/>
              </w:rPr>
              <m:t>t</m:t>
            </m:r>
          </m:sub>
        </m:sSub>
      </m:oMath>
      <w:r w:rsidRPr="008529F7">
        <w:rPr>
          <w:rFonts w:ascii="Times New Roman" w:eastAsia="宋体" w:hAnsi="Times New Roman" w:cs="Times New Roman"/>
        </w:rPr>
        <w:t>的估计值以及其置信区间</w:t>
      </w:r>
      <w:r w:rsidR="0090262E" w:rsidRPr="008529F7">
        <w:rPr>
          <w:rFonts w:ascii="Times New Roman" w:eastAsia="宋体" w:hAnsi="Times New Roman" w:cs="Times New Roman"/>
        </w:rPr>
        <w:t>展示在</w:t>
      </w:r>
      <w:r w:rsidR="0090262E" w:rsidRPr="008529F7">
        <w:rPr>
          <w:rFonts w:ascii="Times New Roman" w:eastAsia="宋体" w:hAnsi="Times New Roman" w:cs="Times New Roman"/>
        </w:rPr>
        <w:fldChar w:fldCharType="begin"/>
      </w:r>
      <w:r w:rsidR="0090262E" w:rsidRPr="008529F7">
        <w:rPr>
          <w:rFonts w:ascii="Times New Roman" w:eastAsia="宋体" w:hAnsi="Times New Roman" w:cs="Times New Roman"/>
        </w:rPr>
        <w:instrText xml:space="preserve"> REF _Ref156311689 \h </w:instrText>
      </w:r>
      <w:r w:rsidR="0098170A" w:rsidRPr="008529F7">
        <w:rPr>
          <w:rFonts w:ascii="Times New Roman" w:eastAsia="宋体" w:hAnsi="Times New Roman" w:cs="Times New Roman"/>
        </w:rPr>
        <w:instrText xml:space="preserve"> \* MERGEFORMAT </w:instrText>
      </w:r>
      <w:r w:rsidR="0090262E" w:rsidRPr="008529F7">
        <w:rPr>
          <w:rFonts w:ascii="Times New Roman" w:eastAsia="宋体" w:hAnsi="Times New Roman" w:cs="Times New Roman"/>
        </w:rPr>
      </w:r>
      <w:r w:rsidR="0090262E" w:rsidRPr="008529F7">
        <w:rPr>
          <w:rFonts w:ascii="Times New Roman" w:eastAsia="宋体" w:hAnsi="Times New Roman" w:cs="Times New Roman"/>
        </w:rPr>
        <w:fldChar w:fldCharType="separate"/>
      </w:r>
      <w:r w:rsidR="0090262E" w:rsidRPr="008529F7">
        <w:rPr>
          <w:rFonts w:ascii="Times New Roman" w:eastAsia="宋体" w:hAnsi="Times New Roman" w:cs="Times New Roman"/>
        </w:rPr>
        <w:t>图</w:t>
      </w:r>
      <w:r w:rsidR="0090262E" w:rsidRPr="008529F7">
        <w:rPr>
          <w:rFonts w:ascii="Times New Roman" w:eastAsia="宋体" w:hAnsi="Times New Roman" w:cs="Times New Roman"/>
        </w:rPr>
        <w:t>2</w:t>
      </w:r>
      <w:r w:rsidR="0090262E" w:rsidRPr="008529F7">
        <w:rPr>
          <w:rFonts w:ascii="Times New Roman" w:eastAsia="宋体" w:hAnsi="Times New Roman" w:cs="Times New Roman"/>
        </w:rPr>
        <w:fldChar w:fldCharType="end"/>
      </w:r>
      <w:r w:rsidR="0090262E" w:rsidRPr="008529F7">
        <w:rPr>
          <w:rFonts w:ascii="Times New Roman" w:eastAsia="宋体" w:hAnsi="Times New Roman" w:cs="Times New Roman"/>
        </w:rPr>
        <w:t>中。</w:t>
      </w:r>
      <w:r w:rsidR="004B1806" w:rsidRPr="008529F7">
        <w:rPr>
          <w:rFonts w:ascii="Times New Roman" w:eastAsia="宋体" w:hAnsi="Times New Roman" w:cs="Times New Roman"/>
        </w:rPr>
        <w:t>如</w:t>
      </w:r>
      <w:r w:rsidR="0090262E" w:rsidRPr="008529F7">
        <w:rPr>
          <w:rFonts w:ascii="Times New Roman" w:eastAsia="宋体" w:hAnsi="Times New Roman" w:cs="Times New Roman"/>
        </w:rPr>
        <w:fldChar w:fldCharType="begin"/>
      </w:r>
      <w:r w:rsidR="0090262E" w:rsidRPr="008529F7">
        <w:rPr>
          <w:rFonts w:ascii="Times New Roman" w:eastAsia="宋体" w:hAnsi="Times New Roman" w:cs="Times New Roman"/>
        </w:rPr>
        <w:instrText xml:space="preserve"> REF _Ref156311689 \h </w:instrText>
      </w:r>
      <w:r w:rsidR="0098170A" w:rsidRPr="008529F7">
        <w:rPr>
          <w:rFonts w:ascii="Times New Roman" w:eastAsia="宋体" w:hAnsi="Times New Roman" w:cs="Times New Roman"/>
        </w:rPr>
        <w:instrText xml:space="preserve"> \* MERGEFORMAT </w:instrText>
      </w:r>
      <w:r w:rsidR="0090262E" w:rsidRPr="008529F7">
        <w:rPr>
          <w:rFonts w:ascii="Times New Roman" w:eastAsia="宋体" w:hAnsi="Times New Roman" w:cs="Times New Roman"/>
        </w:rPr>
      </w:r>
      <w:r w:rsidR="0090262E" w:rsidRPr="008529F7">
        <w:rPr>
          <w:rFonts w:ascii="Times New Roman" w:eastAsia="宋体" w:hAnsi="Times New Roman" w:cs="Times New Roman"/>
        </w:rPr>
        <w:fldChar w:fldCharType="separate"/>
      </w:r>
      <w:r w:rsidR="0090262E" w:rsidRPr="008529F7">
        <w:rPr>
          <w:rFonts w:ascii="Times New Roman" w:eastAsia="宋体" w:hAnsi="Times New Roman" w:cs="Times New Roman"/>
        </w:rPr>
        <w:t>图</w:t>
      </w:r>
      <w:r w:rsidR="0090262E" w:rsidRPr="008529F7">
        <w:rPr>
          <w:rFonts w:ascii="Times New Roman" w:eastAsia="宋体" w:hAnsi="Times New Roman" w:cs="Times New Roman"/>
        </w:rPr>
        <w:t>2</w:t>
      </w:r>
      <w:r w:rsidR="0090262E" w:rsidRPr="008529F7">
        <w:rPr>
          <w:rFonts w:ascii="Times New Roman" w:eastAsia="宋体" w:hAnsi="Times New Roman" w:cs="Times New Roman"/>
        </w:rPr>
        <w:fldChar w:fldCharType="end"/>
      </w:r>
      <w:r w:rsidR="004B1806" w:rsidRPr="008529F7">
        <w:rPr>
          <w:rFonts w:ascii="Times New Roman" w:eastAsia="宋体" w:hAnsi="Times New Roman" w:cs="Times New Roman"/>
        </w:rPr>
        <w:t>所示</w:t>
      </w:r>
      <w:r w:rsidR="00376575" w:rsidRPr="008529F7">
        <w:rPr>
          <w:rFonts w:ascii="Times New Roman" w:eastAsia="宋体" w:hAnsi="Times New Roman" w:cs="Times New Roman"/>
        </w:rPr>
        <w:t>《</w:t>
      </w:r>
      <w:r w:rsidR="0090262E" w:rsidRPr="008529F7">
        <w:rPr>
          <w:rFonts w:ascii="Times New Roman" w:eastAsia="宋体" w:hAnsi="Times New Roman" w:cs="Times New Roman"/>
        </w:rPr>
        <w:t>马关条约</w:t>
      </w:r>
      <w:r w:rsidR="00376575" w:rsidRPr="008529F7">
        <w:rPr>
          <w:rFonts w:ascii="Times New Roman" w:eastAsia="宋体" w:hAnsi="Times New Roman" w:cs="Times New Roman"/>
        </w:rPr>
        <w:t>》</w:t>
      </w:r>
      <w:r w:rsidR="0090262E" w:rsidRPr="008529F7">
        <w:rPr>
          <w:rFonts w:ascii="Times New Roman" w:eastAsia="宋体" w:hAnsi="Times New Roman" w:cs="Times New Roman"/>
        </w:rPr>
        <w:t>签订前</w:t>
      </w:r>
      <w:r w:rsidR="006C30BB" w:rsidRPr="008529F7">
        <w:rPr>
          <w:rFonts w:ascii="Times New Roman" w:eastAsia="宋体" w:hAnsi="Times New Roman" w:cs="Times New Roman"/>
        </w:rPr>
        <w:t>（</w:t>
      </w:r>
      <w:r w:rsidR="0090262E" w:rsidRPr="008529F7">
        <w:rPr>
          <w:rFonts w:ascii="Times New Roman" w:eastAsia="宋体" w:hAnsi="Times New Roman" w:cs="Times New Roman"/>
        </w:rPr>
        <w:t>虚线左侧</w:t>
      </w:r>
      <w:r w:rsidR="006C30BB" w:rsidRPr="008529F7">
        <w:rPr>
          <w:rFonts w:ascii="Times New Roman" w:eastAsia="宋体" w:hAnsi="Times New Roman" w:cs="Times New Roman"/>
        </w:rPr>
        <w:t>）</w:t>
      </w:r>
      <w:r w:rsidR="009B31DA" w:rsidRPr="008529F7">
        <w:rPr>
          <w:rFonts w:ascii="Times New Roman" w:eastAsia="宋体" w:hAnsi="Times New Roman" w:cs="Times New Roman"/>
        </w:rPr>
        <w:t>，</w:t>
      </w:r>
      <m:oMath>
        <m:sSub>
          <m:sSubPr>
            <m:ctrlPr>
              <w:rPr>
                <w:rFonts w:ascii="Cambria Math" w:eastAsia="宋体" w:hAnsi="Cambria Math" w:cs="Times New Roman"/>
                <w:i/>
              </w:rPr>
            </m:ctrlPr>
          </m:sSubPr>
          <m:e>
            <m:r>
              <w:rPr>
                <w:rFonts w:ascii="Cambria Math" w:eastAsia="宋体" w:hAnsi="Cambria Math" w:cs="Times New Roman"/>
              </w:rPr>
              <m:t>β</m:t>
            </m:r>
          </m:e>
          <m:sub>
            <m:r>
              <w:rPr>
                <w:rFonts w:ascii="Cambria Math" w:eastAsia="宋体" w:hAnsi="Cambria Math" w:cs="Times New Roman"/>
              </w:rPr>
              <m:t>t</m:t>
            </m:r>
          </m:sub>
        </m:sSub>
      </m:oMath>
      <w:r w:rsidR="0090262E" w:rsidRPr="008529F7">
        <w:rPr>
          <w:rFonts w:ascii="Times New Roman" w:eastAsia="宋体" w:hAnsi="Times New Roman" w:cs="Times New Roman"/>
        </w:rPr>
        <w:t>的估计值均在</w:t>
      </w:r>
      <w:r w:rsidR="0090262E" w:rsidRPr="008529F7">
        <w:rPr>
          <w:rFonts w:ascii="Times New Roman" w:eastAsia="宋体" w:hAnsi="Times New Roman" w:cs="Times New Roman"/>
        </w:rPr>
        <w:t>0</w:t>
      </w:r>
      <w:r w:rsidR="0090262E" w:rsidRPr="008529F7">
        <w:rPr>
          <w:rFonts w:ascii="Times New Roman" w:eastAsia="宋体" w:hAnsi="Times New Roman" w:cs="Times New Roman"/>
        </w:rPr>
        <w:t>附近波动</w:t>
      </w:r>
      <w:r w:rsidR="009B31DA" w:rsidRPr="008529F7">
        <w:rPr>
          <w:rFonts w:ascii="Times New Roman" w:eastAsia="宋体" w:hAnsi="Times New Roman" w:cs="Times New Roman"/>
        </w:rPr>
        <w:t>，</w:t>
      </w:r>
      <w:r w:rsidR="0090262E" w:rsidRPr="008529F7">
        <w:rPr>
          <w:rFonts w:ascii="Times New Roman" w:eastAsia="宋体" w:hAnsi="Times New Roman" w:cs="Times New Roman"/>
        </w:rPr>
        <w:t>且并不显著</w:t>
      </w:r>
      <w:r w:rsidR="009B31DA" w:rsidRPr="008529F7">
        <w:rPr>
          <w:rFonts w:ascii="Times New Roman" w:eastAsia="宋体" w:hAnsi="Times New Roman" w:cs="Times New Roman"/>
        </w:rPr>
        <w:t>；</w:t>
      </w:r>
      <w:r w:rsidR="00376575" w:rsidRPr="008529F7">
        <w:rPr>
          <w:rFonts w:ascii="Times New Roman" w:eastAsia="宋体" w:hAnsi="Times New Roman" w:cs="Times New Roman"/>
        </w:rPr>
        <w:t>《</w:t>
      </w:r>
      <w:r w:rsidR="0090262E" w:rsidRPr="008529F7">
        <w:rPr>
          <w:rFonts w:ascii="Times New Roman" w:eastAsia="宋体" w:hAnsi="Times New Roman" w:cs="Times New Roman"/>
        </w:rPr>
        <w:t>马关条约</w:t>
      </w:r>
      <w:r w:rsidR="00376575" w:rsidRPr="008529F7">
        <w:rPr>
          <w:rFonts w:ascii="Times New Roman" w:eastAsia="宋体" w:hAnsi="Times New Roman" w:cs="Times New Roman"/>
        </w:rPr>
        <w:t>》</w:t>
      </w:r>
      <w:r w:rsidR="0090262E" w:rsidRPr="008529F7">
        <w:rPr>
          <w:rFonts w:ascii="Times New Roman" w:eastAsia="宋体" w:hAnsi="Times New Roman" w:cs="Times New Roman"/>
        </w:rPr>
        <w:t>签订后</w:t>
      </w:r>
      <w:r w:rsidR="006C30BB" w:rsidRPr="008529F7">
        <w:rPr>
          <w:rFonts w:ascii="Times New Roman" w:eastAsia="宋体" w:hAnsi="Times New Roman" w:cs="Times New Roman"/>
        </w:rPr>
        <w:t>（</w:t>
      </w:r>
      <w:r w:rsidR="0090262E" w:rsidRPr="008529F7">
        <w:rPr>
          <w:rFonts w:ascii="Times New Roman" w:eastAsia="宋体" w:hAnsi="Times New Roman" w:cs="Times New Roman"/>
        </w:rPr>
        <w:t>虚线右侧</w:t>
      </w:r>
      <w:r w:rsidR="006C30BB" w:rsidRPr="008529F7">
        <w:rPr>
          <w:rFonts w:ascii="Times New Roman" w:eastAsia="宋体" w:hAnsi="Times New Roman" w:cs="Times New Roman"/>
        </w:rPr>
        <w:t>）</w:t>
      </w:r>
      <w:r w:rsidR="009B31DA" w:rsidRPr="008529F7">
        <w:rPr>
          <w:rFonts w:ascii="Times New Roman" w:eastAsia="宋体" w:hAnsi="Times New Roman" w:cs="Times New Roman"/>
        </w:rPr>
        <w:t>，</w:t>
      </w:r>
      <m:oMath>
        <m:sSub>
          <m:sSubPr>
            <m:ctrlPr>
              <w:rPr>
                <w:rFonts w:ascii="Cambria Math" w:eastAsia="宋体" w:hAnsi="Cambria Math" w:cs="Times New Roman"/>
                <w:i/>
              </w:rPr>
            </m:ctrlPr>
          </m:sSubPr>
          <m:e>
            <m:r>
              <w:rPr>
                <w:rFonts w:ascii="Cambria Math" w:eastAsia="宋体" w:hAnsi="Cambria Math" w:cs="Times New Roman"/>
              </w:rPr>
              <m:t>β</m:t>
            </m:r>
          </m:e>
          <m:sub>
            <m:r>
              <w:rPr>
                <w:rFonts w:ascii="Cambria Math" w:eastAsia="宋体" w:hAnsi="Cambria Math" w:cs="Times New Roman"/>
              </w:rPr>
              <m:t>t</m:t>
            </m:r>
          </m:sub>
        </m:sSub>
      </m:oMath>
      <w:r w:rsidR="0090262E" w:rsidRPr="008529F7">
        <w:rPr>
          <w:rFonts w:ascii="Times New Roman" w:eastAsia="宋体" w:hAnsi="Times New Roman" w:cs="Times New Roman"/>
        </w:rPr>
        <w:t>的估计值从</w:t>
      </w:r>
      <w:r w:rsidR="0090262E" w:rsidRPr="008529F7">
        <w:rPr>
          <w:rFonts w:ascii="Times New Roman" w:eastAsia="宋体" w:hAnsi="Times New Roman" w:cs="Times New Roman"/>
        </w:rPr>
        <w:t>0</w:t>
      </w:r>
      <w:r w:rsidR="00E01596" w:rsidRPr="008529F7">
        <w:rPr>
          <w:rFonts w:ascii="Times New Roman" w:eastAsia="宋体" w:hAnsi="Times New Roman" w:cs="Times New Roman"/>
        </w:rPr>
        <w:t>左右</w:t>
      </w:r>
      <w:r w:rsidR="0090262E" w:rsidRPr="008529F7">
        <w:rPr>
          <w:rFonts w:ascii="Times New Roman" w:eastAsia="宋体" w:hAnsi="Times New Roman" w:cs="Times New Roman"/>
        </w:rPr>
        <w:t>逐渐变为显著的负值</w:t>
      </w:r>
      <w:r w:rsidR="009B31DA" w:rsidRPr="008529F7">
        <w:rPr>
          <w:rFonts w:ascii="Times New Roman" w:eastAsia="宋体" w:hAnsi="Times New Roman" w:cs="Times New Roman"/>
        </w:rPr>
        <w:t>；</w:t>
      </w:r>
      <w:r w:rsidR="0090262E" w:rsidRPr="008529F7">
        <w:rPr>
          <w:rFonts w:ascii="Times New Roman" w:eastAsia="宋体" w:hAnsi="Times New Roman" w:cs="Times New Roman"/>
        </w:rPr>
        <w:t>表明在</w:t>
      </w:r>
      <w:r w:rsidR="007E3946" w:rsidRPr="008529F7">
        <w:rPr>
          <w:rFonts w:ascii="Times New Roman" w:eastAsia="宋体" w:hAnsi="Times New Roman" w:cs="Times New Roman"/>
        </w:rPr>
        <w:t>《马关条约》签订</w:t>
      </w:r>
      <w:r w:rsidR="0090262E" w:rsidRPr="008529F7">
        <w:rPr>
          <w:rFonts w:ascii="Times New Roman" w:eastAsia="宋体" w:hAnsi="Times New Roman" w:cs="Times New Roman"/>
        </w:rPr>
        <w:t>前</w:t>
      </w:r>
      <w:r w:rsidR="009B31DA" w:rsidRPr="008529F7">
        <w:rPr>
          <w:rFonts w:ascii="Times New Roman" w:eastAsia="宋体" w:hAnsi="Times New Roman" w:cs="Times New Roman"/>
        </w:rPr>
        <w:t>，</w:t>
      </w:r>
      <w:r w:rsidR="0090262E" w:rsidRPr="008529F7">
        <w:rPr>
          <w:rFonts w:ascii="Times New Roman" w:eastAsia="宋体" w:hAnsi="Times New Roman" w:cs="Times New Roman"/>
        </w:rPr>
        <w:t>实验组和控制组之间的市</w:t>
      </w:r>
      <w:r w:rsidR="0090262E" w:rsidRPr="008529F7">
        <w:rPr>
          <w:rFonts w:ascii="Times New Roman" w:eastAsia="宋体" w:hAnsi="Times New Roman" w:cs="Times New Roman"/>
        </w:rPr>
        <w:lastRenderedPageBreak/>
        <w:t>场整合程度的时间趋势一致。</w:t>
      </w:r>
    </w:p>
    <w:p w14:paraId="479D776D" w14:textId="77777777" w:rsidR="009831B9" w:rsidRPr="008529F7" w:rsidRDefault="009831B9" w:rsidP="00BA0446">
      <w:pPr>
        <w:rPr>
          <w:rFonts w:ascii="Times New Roman" w:eastAsia="宋体" w:hAnsi="Times New Roman" w:cs="Times New Roman"/>
        </w:rPr>
      </w:pPr>
    </w:p>
    <w:p w14:paraId="5485F0A8" w14:textId="53306327" w:rsidR="001858F1" w:rsidRPr="008529F7" w:rsidRDefault="006B1F0D" w:rsidP="0017627D">
      <w:pPr>
        <w:jc w:val="center"/>
        <w:rPr>
          <w:rFonts w:ascii="Times New Roman" w:eastAsia="宋体" w:hAnsi="Times New Roman" w:cs="Times New Roman"/>
          <w:szCs w:val="21"/>
        </w:rPr>
      </w:pPr>
      <w:r w:rsidRPr="008529F7">
        <w:rPr>
          <w:rFonts w:ascii="Times New Roman" w:eastAsia="宋体" w:hAnsi="Times New Roman" w:cs="Times New Roman"/>
          <w:noProof/>
        </w:rPr>
        <w:drawing>
          <wp:inline distT="0" distB="0" distL="0" distR="0" wp14:anchorId="01EA2F31" wp14:editId="553AFE08">
            <wp:extent cx="5274310" cy="3515783"/>
            <wp:effectExtent l="0" t="0" r="254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3515783"/>
                    </a:xfrm>
                    <a:prstGeom prst="rect">
                      <a:avLst/>
                    </a:prstGeom>
                    <a:noFill/>
                    <a:ln>
                      <a:noFill/>
                    </a:ln>
                  </pic:spPr>
                </pic:pic>
              </a:graphicData>
            </a:graphic>
          </wp:inline>
        </w:drawing>
      </w:r>
    </w:p>
    <w:p w14:paraId="4A4BEE85" w14:textId="2188F8AD" w:rsidR="001858F1" w:rsidRPr="008529F7" w:rsidRDefault="001858F1" w:rsidP="001203E6">
      <w:pPr>
        <w:pStyle w:val="a6"/>
        <w:rPr>
          <w:rFonts w:ascii="Times New Roman" w:eastAsia="黑体" w:hAnsi="Times New Roman" w:cs="Times New Roman"/>
          <w:b w:val="0"/>
          <w:szCs w:val="21"/>
        </w:rPr>
      </w:pPr>
      <w:bookmarkStart w:id="6" w:name="_Ref156311689"/>
      <w:bookmarkStart w:id="7" w:name="_Ref156311684"/>
      <w:r w:rsidRPr="008529F7">
        <w:rPr>
          <w:rFonts w:ascii="Times New Roman" w:eastAsia="黑体" w:hAnsi="Times New Roman" w:cs="Times New Roman"/>
          <w:b w:val="0"/>
          <w:szCs w:val="21"/>
        </w:rPr>
        <w:t>图</w:t>
      </w:r>
      <w:r w:rsidR="00765116" w:rsidRPr="008529F7">
        <w:rPr>
          <w:rFonts w:ascii="Times New Roman" w:eastAsia="黑体" w:hAnsi="Times New Roman" w:cs="Times New Roman"/>
          <w:b w:val="0"/>
          <w:szCs w:val="21"/>
        </w:rPr>
        <w:fldChar w:fldCharType="begin"/>
      </w:r>
      <w:r w:rsidR="00765116" w:rsidRPr="008529F7">
        <w:rPr>
          <w:rFonts w:ascii="Times New Roman" w:eastAsia="黑体" w:hAnsi="Times New Roman" w:cs="Times New Roman"/>
          <w:b w:val="0"/>
          <w:szCs w:val="21"/>
        </w:rPr>
        <w:instrText xml:space="preserve"> SEQ </w:instrText>
      </w:r>
      <w:r w:rsidR="00765116" w:rsidRPr="008529F7">
        <w:rPr>
          <w:rFonts w:ascii="Times New Roman" w:eastAsia="黑体" w:hAnsi="Times New Roman" w:cs="Times New Roman"/>
          <w:b w:val="0"/>
          <w:szCs w:val="21"/>
        </w:rPr>
        <w:instrText>图</w:instrText>
      </w:r>
      <w:r w:rsidR="00765116" w:rsidRPr="008529F7">
        <w:rPr>
          <w:rFonts w:ascii="Times New Roman" w:eastAsia="黑体" w:hAnsi="Times New Roman" w:cs="Times New Roman"/>
          <w:b w:val="0"/>
          <w:szCs w:val="21"/>
        </w:rPr>
        <w:instrText xml:space="preserve"> \* ARABIC </w:instrText>
      </w:r>
      <w:r w:rsidR="00765116" w:rsidRPr="008529F7">
        <w:rPr>
          <w:rFonts w:ascii="Times New Roman" w:eastAsia="黑体" w:hAnsi="Times New Roman" w:cs="Times New Roman"/>
          <w:b w:val="0"/>
          <w:szCs w:val="21"/>
        </w:rPr>
        <w:fldChar w:fldCharType="separate"/>
      </w:r>
      <w:r w:rsidR="00765116" w:rsidRPr="008529F7">
        <w:rPr>
          <w:rFonts w:ascii="Times New Roman" w:eastAsia="黑体" w:hAnsi="Times New Roman" w:cs="Times New Roman"/>
          <w:b w:val="0"/>
          <w:noProof/>
          <w:szCs w:val="21"/>
        </w:rPr>
        <w:t>3</w:t>
      </w:r>
      <w:r w:rsidR="00765116" w:rsidRPr="008529F7">
        <w:rPr>
          <w:rFonts w:ascii="Times New Roman" w:eastAsia="黑体" w:hAnsi="Times New Roman" w:cs="Times New Roman"/>
          <w:b w:val="0"/>
          <w:szCs w:val="21"/>
        </w:rPr>
        <w:fldChar w:fldCharType="end"/>
      </w:r>
      <w:bookmarkEnd w:id="6"/>
      <w:r w:rsidRPr="008529F7">
        <w:rPr>
          <w:rFonts w:ascii="Times New Roman" w:eastAsia="黑体" w:hAnsi="Times New Roman" w:cs="Times New Roman"/>
          <w:b w:val="0"/>
          <w:szCs w:val="21"/>
        </w:rPr>
        <w:t xml:space="preserve">  </w:t>
      </w:r>
      <w:r w:rsidRPr="008529F7">
        <w:rPr>
          <w:rFonts w:ascii="Times New Roman" w:eastAsia="黑体" w:hAnsi="Times New Roman" w:cs="Times New Roman"/>
          <w:b w:val="0"/>
          <w:szCs w:val="21"/>
        </w:rPr>
        <w:t>平行趋势检验</w:t>
      </w:r>
      <w:bookmarkEnd w:id="7"/>
    </w:p>
    <w:p w14:paraId="013975A6" w14:textId="77777777" w:rsidR="001858F1" w:rsidRPr="008529F7" w:rsidRDefault="001858F1" w:rsidP="00D9013D">
      <w:pPr>
        <w:ind w:firstLineChars="200" w:firstLine="420"/>
        <w:rPr>
          <w:rFonts w:ascii="Times New Roman" w:eastAsia="宋体" w:hAnsi="Times New Roman" w:cs="Times New Roman"/>
        </w:rPr>
      </w:pPr>
    </w:p>
    <w:p w14:paraId="7A1111DC" w14:textId="0AB01800" w:rsidR="00780082" w:rsidRPr="008529F7" w:rsidRDefault="000A27A6" w:rsidP="00BA0446">
      <w:pPr>
        <w:ind w:firstLineChars="200" w:firstLine="420"/>
        <w:rPr>
          <w:rFonts w:ascii="Times New Roman" w:eastAsia="宋体" w:hAnsi="Times New Roman" w:cs="Times New Roman"/>
        </w:rPr>
      </w:pPr>
      <w:r w:rsidRPr="008529F7">
        <w:rPr>
          <w:rFonts w:ascii="Times New Roman" w:eastAsia="宋体" w:hAnsi="Times New Roman" w:cs="Times New Roman"/>
        </w:rPr>
        <w:t>（三）稳健性检验</w:t>
      </w:r>
    </w:p>
    <w:p w14:paraId="5834BA8C" w14:textId="56A9A8BA" w:rsidR="00087917" w:rsidRPr="008529F7" w:rsidRDefault="00D90092" w:rsidP="00D9013D">
      <w:pPr>
        <w:ind w:firstLineChars="200" w:firstLine="420"/>
        <w:rPr>
          <w:rFonts w:ascii="Times New Roman" w:eastAsia="宋体" w:hAnsi="Times New Roman" w:cs="Times New Roman"/>
        </w:rPr>
      </w:pPr>
      <w:r w:rsidRPr="008529F7">
        <w:rPr>
          <w:rFonts w:ascii="Times New Roman" w:eastAsia="宋体" w:hAnsi="Times New Roman" w:cs="Times New Roman"/>
        </w:rPr>
        <w:t>为了排除混杂因素的影响</w:t>
      </w:r>
      <w:r w:rsidR="009B31DA" w:rsidRPr="008529F7">
        <w:rPr>
          <w:rFonts w:ascii="Times New Roman" w:eastAsia="宋体" w:hAnsi="Times New Roman" w:cs="Times New Roman"/>
        </w:rPr>
        <w:t>，</w:t>
      </w:r>
      <w:r w:rsidRPr="008529F7">
        <w:rPr>
          <w:rFonts w:ascii="Times New Roman" w:eastAsia="宋体" w:hAnsi="Times New Roman" w:cs="Times New Roman"/>
        </w:rPr>
        <w:t>我们进行了一系列稳健性检验包括控制其他类型的贸易成本、更换对照组、安慰剂检验和替换因变量</w:t>
      </w:r>
      <w:r w:rsidR="009B31DA" w:rsidRPr="008529F7">
        <w:rPr>
          <w:rFonts w:ascii="Times New Roman" w:eastAsia="宋体" w:hAnsi="Times New Roman" w:cs="Times New Roman"/>
        </w:rPr>
        <w:t>，</w:t>
      </w:r>
      <w:r w:rsidRPr="008529F7">
        <w:rPr>
          <w:rFonts w:ascii="Times New Roman" w:eastAsia="宋体" w:hAnsi="Times New Roman" w:cs="Times New Roman"/>
        </w:rPr>
        <w:t>我们在本节中对这些结果进行报告。</w:t>
      </w:r>
    </w:p>
    <w:p w14:paraId="7070D4E5" w14:textId="6CC2A67E" w:rsidR="00087917" w:rsidRPr="008529F7" w:rsidRDefault="00991519" w:rsidP="00D9013D">
      <w:pPr>
        <w:ind w:firstLineChars="200" w:firstLine="420"/>
        <w:rPr>
          <w:rFonts w:ascii="Times New Roman" w:eastAsia="宋体" w:hAnsi="Times New Roman" w:cs="Times New Roman"/>
        </w:rPr>
      </w:pPr>
      <w:r w:rsidRPr="008529F7">
        <w:rPr>
          <w:rFonts w:ascii="Times New Roman" w:eastAsia="宋体" w:hAnsi="Times New Roman" w:cs="Times New Roman"/>
        </w:rPr>
        <w:t>1.</w:t>
      </w:r>
      <w:r w:rsidR="00F5332B" w:rsidRPr="008529F7">
        <w:rPr>
          <w:rFonts w:ascii="Times New Roman" w:eastAsia="宋体" w:hAnsi="Times New Roman" w:cs="Times New Roman"/>
        </w:rPr>
        <w:t>控制其他</w:t>
      </w:r>
      <w:r w:rsidR="009B1B35" w:rsidRPr="008529F7">
        <w:rPr>
          <w:rFonts w:ascii="Times New Roman" w:eastAsia="宋体" w:hAnsi="Times New Roman" w:cs="Times New Roman"/>
        </w:rPr>
        <w:t>类型的贸易成本</w:t>
      </w:r>
    </w:p>
    <w:p w14:paraId="12BFC073" w14:textId="3D591D76" w:rsidR="00C13688" w:rsidRPr="008529F7" w:rsidRDefault="00F070F0" w:rsidP="00D9013D">
      <w:pPr>
        <w:ind w:firstLineChars="200" w:firstLine="420"/>
        <w:rPr>
          <w:rFonts w:ascii="Times New Roman" w:eastAsia="宋体" w:hAnsi="Times New Roman" w:cs="Times New Roman"/>
        </w:rPr>
      </w:pPr>
      <w:r w:rsidRPr="008529F7">
        <w:rPr>
          <w:rFonts w:ascii="Times New Roman" w:eastAsia="宋体" w:hAnsi="Times New Roman" w:cs="Times New Roman"/>
        </w:rPr>
        <w:t>除了</w:t>
      </w:r>
      <w:r w:rsidR="00DD27BB" w:rsidRPr="008529F7">
        <w:rPr>
          <w:rFonts w:ascii="Times New Roman" w:eastAsia="宋体" w:hAnsi="Times New Roman" w:cs="Times New Roman"/>
        </w:rPr>
        <w:t>轮船航运</w:t>
      </w:r>
      <w:r w:rsidRPr="008529F7">
        <w:rPr>
          <w:rFonts w:ascii="Times New Roman" w:eastAsia="宋体" w:hAnsi="Times New Roman" w:cs="Times New Roman"/>
        </w:rPr>
        <w:t>之外</w:t>
      </w:r>
      <w:r w:rsidR="009B31DA" w:rsidRPr="008529F7">
        <w:rPr>
          <w:rFonts w:ascii="Times New Roman" w:eastAsia="宋体" w:hAnsi="Times New Roman" w:cs="Times New Roman"/>
        </w:rPr>
        <w:t>，</w:t>
      </w:r>
      <w:r w:rsidRPr="008529F7">
        <w:rPr>
          <w:rFonts w:ascii="Times New Roman" w:eastAsia="宋体" w:hAnsi="Times New Roman" w:cs="Times New Roman"/>
        </w:rPr>
        <w:t>其他</w:t>
      </w:r>
      <w:r w:rsidR="00DD27BB" w:rsidRPr="008529F7">
        <w:rPr>
          <w:rFonts w:ascii="Times New Roman" w:eastAsia="宋体" w:hAnsi="Times New Roman" w:cs="Times New Roman"/>
        </w:rPr>
        <w:t>交通工具的运输成本的变化和除运输成本以外的</w:t>
      </w:r>
      <w:r w:rsidRPr="008529F7">
        <w:rPr>
          <w:rFonts w:ascii="Times New Roman" w:eastAsia="宋体" w:hAnsi="Times New Roman" w:cs="Times New Roman"/>
        </w:rPr>
        <w:t>贸易成本的</w:t>
      </w:r>
      <w:r w:rsidR="003F56D4" w:rsidRPr="008529F7">
        <w:rPr>
          <w:rFonts w:ascii="Times New Roman" w:eastAsia="宋体" w:hAnsi="Times New Roman" w:cs="Times New Roman"/>
        </w:rPr>
        <w:t>变化也会影响各个府之间的市场整合程度</w:t>
      </w:r>
      <w:r w:rsidR="00736B88" w:rsidRPr="008529F7">
        <w:rPr>
          <w:rFonts w:ascii="Times New Roman" w:eastAsia="宋体" w:hAnsi="Times New Roman" w:cs="Times New Roman"/>
        </w:rPr>
        <w:fldChar w:fldCharType="begin"/>
      </w:r>
      <w:r w:rsidR="002117CE" w:rsidRPr="008529F7">
        <w:rPr>
          <w:rFonts w:ascii="Times New Roman" w:eastAsia="宋体" w:hAnsi="Times New Roman" w:cs="Times New Roman"/>
        </w:rPr>
        <w:instrText xml:space="preserve"> ADDIN NE.Ref.{A8E02A51-D1E1-462A-BF0C-A1910A7EF03A}</w:instrText>
      </w:r>
      <w:r w:rsidR="00736B88" w:rsidRPr="008529F7">
        <w:rPr>
          <w:rFonts w:ascii="Times New Roman" w:eastAsia="宋体" w:hAnsi="Times New Roman" w:cs="Times New Roman"/>
        </w:rPr>
        <w:fldChar w:fldCharType="separate"/>
      </w:r>
      <w:r w:rsidR="006C30BB"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颜色等</w:t>
      </w:r>
      <w:r w:rsidR="009B31DA"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2015</w:t>
      </w:r>
      <w:r w:rsidR="009B31DA"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梁若冰</w:t>
      </w:r>
      <w:r w:rsidR="009B31DA"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2015</w:t>
      </w:r>
      <w:r w:rsidR="009B31DA"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Hao et al.</w:t>
      </w:r>
      <w:r w:rsidR="009B31DA"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2022</w:t>
      </w:r>
      <w:r w:rsidR="009B31DA"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梁若冰等</w:t>
      </w:r>
      <w:r w:rsidR="009B31DA" w:rsidRPr="008529F7">
        <w:rPr>
          <w:rFonts w:ascii="Times New Roman" w:eastAsia="宋体" w:hAnsi="Times New Roman" w:cs="Times New Roman"/>
          <w:color w:val="000000"/>
          <w:kern w:val="0"/>
          <w:szCs w:val="21"/>
        </w:rPr>
        <w:t>，</w:t>
      </w:r>
      <w:r w:rsidR="002117CE" w:rsidRPr="008529F7">
        <w:rPr>
          <w:rFonts w:ascii="Times New Roman" w:eastAsia="宋体" w:hAnsi="Times New Roman" w:cs="Times New Roman"/>
          <w:color w:val="000000"/>
          <w:kern w:val="0"/>
          <w:szCs w:val="21"/>
        </w:rPr>
        <w:t>2023</w:t>
      </w:r>
      <w:r w:rsidR="006C30BB" w:rsidRPr="008529F7">
        <w:rPr>
          <w:rFonts w:ascii="Times New Roman" w:eastAsia="宋体" w:hAnsi="Times New Roman" w:cs="Times New Roman"/>
          <w:color w:val="000000"/>
          <w:kern w:val="0"/>
          <w:szCs w:val="21"/>
        </w:rPr>
        <w:t>）</w:t>
      </w:r>
      <w:r w:rsidR="00736B88" w:rsidRPr="008529F7">
        <w:rPr>
          <w:rFonts w:ascii="Times New Roman" w:eastAsia="宋体" w:hAnsi="Times New Roman" w:cs="Times New Roman"/>
        </w:rPr>
        <w:fldChar w:fldCharType="end"/>
      </w:r>
      <w:r w:rsidR="004F4DE7" w:rsidRPr="008529F7">
        <w:rPr>
          <w:rFonts w:ascii="Times New Roman" w:eastAsia="宋体" w:hAnsi="Times New Roman" w:cs="Times New Roman"/>
        </w:rPr>
        <w:t>。</w:t>
      </w:r>
      <w:r w:rsidR="000B4A7D" w:rsidRPr="008529F7">
        <w:rPr>
          <w:rFonts w:ascii="Times New Roman" w:eastAsia="宋体" w:hAnsi="Times New Roman" w:cs="Times New Roman"/>
        </w:rPr>
        <w:t>在我们的样本期内</w:t>
      </w:r>
      <w:r w:rsidR="009B31DA" w:rsidRPr="008529F7">
        <w:rPr>
          <w:rFonts w:ascii="Times New Roman" w:eastAsia="宋体" w:hAnsi="Times New Roman" w:cs="Times New Roman"/>
        </w:rPr>
        <w:t>，</w:t>
      </w:r>
      <w:r w:rsidR="000B4A7D" w:rsidRPr="008529F7">
        <w:rPr>
          <w:rFonts w:ascii="Times New Roman" w:eastAsia="宋体" w:hAnsi="Times New Roman" w:cs="Times New Roman"/>
        </w:rPr>
        <w:t>其他类型的技术变革也在改变贸易成本</w:t>
      </w:r>
      <w:r w:rsidR="009B31DA" w:rsidRPr="008529F7">
        <w:rPr>
          <w:rFonts w:ascii="Times New Roman" w:eastAsia="宋体" w:hAnsi="Times New Roman" w:cs="Times New Roman"/>
        </w:rPr>
        <w:t>，</w:t>
      </w:r>
      <w:r w:rsidR="003F56D4" w:rsidRPr="008529F7">
        <w:rPr>
          <w:rFonts w:ascii="Times New Roman" w:eastAsia="宋体" w:hAnsi="Times New Roman" w:cs="Times New Roman"/>
        </w:rPr>
        <w:t>为了排除这类混杂因素的影响</w:t>
      </w:r>
      <w:r w:rsidR="009B31DA" w:rsidRPr="008529F7">
        <w:rPr>
          <w:rFonts w:ascii="Times New Roman" w:eastAsia="宋体" w:hAnsi="Times New Roman" w:cs="Times New Roman"/>
        </w:rPr>
        <w:t>，</w:t>
      </w:r>
      <w:r w:rsidR="003F56D4" w:rsidRPr="008529F7">
        <w:rPr>
          <w:rFonts w:ascii="Times New Roman" w:eastAsia="宋体" w:hAnsi="Times New Roman" w:cs="Times New Roman"/>
        </w:rPr>
        <w:t>我们控制了府对之间运输成本和信息成本的变化情况。</w:t>
      </w:r>
      <w:r w:rsidR="004F4DE7" w:rsidRPr="008529F7">
        <w:rPr>
          <w:rFonts w:ascii="Times New Roman" w:eastAsia="宋体" w:hAnsi="Times New Roman" w:cs="Times New Roman"/>
        </w:rPr>
        <w:t>具体而言</w:t>
      </w:r>
      <w:r w:rsidR="009B31DA" w:rsidRPr="008529F7">
        <w:rPr>
          <w:rFonts w:ascii="Times New Roman" w:eastAsia="宋体" w:hAnsi="Times New Roman" w:cs="Times New Roman"/>
        </w:rPr>
        <w:t>，</w:t>
      </w:r>
      <w:r w:rsidR="004F4DE7" w:rsidRPr="008529F7">
        <w:rPr>
          <w:rFonts w:ascii="Times New Roman" w:eastAsia="宋体" w:hAnsi="Times New Roman" w:cs="Times New Roman"/>
        </w:rPr>
        <w:t>我们控制了</w:t>
      </w:r>
      <w:r w:rsidR="003F56D4" w:rsidRPr="008529F7">
        <w:rPr>
          <w:rFonts w:ascii="Times New Roman" w:eastAsia="宋体" w:hAnsi="Times New Roman" w:cs="Times New Roman"/>
        </w:rPr>
        <w:t>驿路、铁路</w:t>
      </w:r>
      <w:r w:rsidR="004F4DE7" w:rsidRPr="008529F7">
        <w:rPr>
          <w:rFonts w:ascii="Times New Roman" w:eastAsia="宋体" w:hAnsi="Times New Roman" w:cs="Times New Roman"/>
        </w:rPr>
        <w:t>（运输成本）</w:t>
      </w:r>
      <w:r w:rsidR="003F56D4" w:rsidRPr="008529F7">
        <w:rPr>
          <w:rFonts w:ascii="Times New Roman" w:eastAsia="宋体" w:hAnsi="Times New Roman" w:cs="Times New Roman"/>
        </w:rPr>
        <w:t>和电报</w:t>
      </w:r>
      <w:r w:rsidR="004F4DE7" w:rsidRPr="008529F7">
        <w:rPr>
          <w:rFonts w:ascii="Times New Roman" w:eastAsia="宋体" w:hAnsi="Times New Roman" w:cs="Times New Roman"/>
        </w:rPr>
        <w:t>（信息成本）三类</w:t>
      </w:r>
      <w:r w:rsidR="00CB0E30" w:rsidRPr="008529F7">
        <w:rPr>
          <w:rFonts w:ascii="Times New Roman" w:eastAsia="宋体" w:hAnsi="Times New Roman" w:cs="Times New Roman"/>
        </w:rPr>
        <w:t>贸易成本</w:t>
      </w:r>
      <w:r w:rsidR="009B31DA" w:rsidRPr="008529F7">
        <w:rPr>
          <w:rFonts w:ascii="Times New Roman" w:eastAsia="宋体" w:hAnsi="Times New Roman" w:cs="Times New Roman"/>
        </w:rPr>
        <w:t>，</w:t>
      </w:r>
      <w:r w:rsidR="00CB0E30" w:rsidRPr="008529F7">
        <w:rPr>
          <w:rFonts w:ascii="Times New Roman" w:eastAsia="宋体" w:hAnsi="Times New Roman" w:cs="Times New Roman"/>
        </w:rPr>
        <w:t>回归结果如</w:t>
      </w:r>
      <w:r w:rsidR="00765116" w:rsidRPr="008529F7">
        <w:rPr>
          <w:rFonts w:ascii="Times New Roman" w:eastAsia="宋体" w:hAnsi="Times New Roman" w:cs="Times New Roman"/>
        </w:rPr>
        <w:fldChar w:fldCharType="begin"/>
      </w:r>
      <w:r w:rsidR="00765116" w:rsidRPr="008529F7">
        <w:rPr>
          <w:rFonts w:ascii="Times New Roman" w:eastAsia="宋体" w:hAnsi="Times New Roman" w:cs="Times New Roman"/>
        </w:rPr>
        <w:instrText xml:space="preserve"> REF _Ref156380165 \h </w:instrText>
      </w:r>
      <w:r w:rsidR="0098170A" w:rsidRPr="008529F7">
        <w:rPr>
          <w:rFonts w:ascii="Times New Roman" w:eastAsia="宋体" w:hAnsi="Times New Roman" w:cs="Times New Roman"/>
        </w:rPr>
        <w:instrText xml:space="preserve"> \* MERGEFORMAT </w:instrText>
      </w:r>
      <w:r w:rsidR="00765116" w:rsidRPr="008529F7">
        <w:rPr>
          <w:rFonts w:ascii="Times New Roman" w:eastAsia="宋体" w:hAnsi="Times New Roman" w:cs="Times New Roman"/>
        </w:rPr>
      </w:r>
      <w:r w:rsidR="00765116" w:rsidRPr="008529F7">
        <w:rPr>
          <w:rFonts w:ascii="Times New Roman" w:eastAsia="宋体" w:hAnsi="Times New Roman" w:cs="Times New Roman"/>
        </w:rPr>
        <w:fldChar w:fldCharType="separate"/>
      </w:r>
      <w:r w:rsidR="00765116" w:rsidRPr="008529F7">
        <w:rPr>
          <w:rFonts w:ascii="Times New Roman" w:eastAsia="宋体" w:hAnsi="Times New Roman" w:cs="Times New Roman"/>
        </w:rPr>
        <w:t>表</w:t>
      </w:r>
      <w:r w:rsidR="00765116" w:rsidRPr="008529F7">
        <w:rPr>
          <w:rFonts w:ascii="Times New Roman" w:eastAsia="宋体" w:hAnsi="Times New Roman" w:cs="Times New Roman"/>
          <w:noProof/>
        </w:rPr>
        <w:t>3</w:t>
      </w:r>
      <w:r w:rsidR="00765116" w:rsidRPr="008529F7">
        <w:rPr>
          <w:rFonts w:ascii="Times New Roman" w:eastAsia="宋体" w:hAnsi="Times New Roman" w:cs="Times New Roman"/>
        </w:rPr>
        <w:fldChar w:fldCharType="end"/>
      </w:r>
      <w:r w:rsidR="00B136F1" w:rsidRPr="008529F7">
        <w:rPr>
          <w:rFonts w:ascii="Times New Roman" w:eastAsia="宋体" w:hAnsi="Times New Roman" w:cs="Times New Roman"/>
        </w:rPr>
        <w:t>所示</w:t>
      </w:r>
      <w:r w:rsidR="006E58A6" w:rsidRPr="008529F7">
        <w:rPr>
          <w:rFonts w:ascii="Times New Roman" w:eastAsia="宋体" w:hAnsi="Times New Roman" w:cs="Times New Roman"/>
        </w:rPr>
        <w:t>。</w:t>
      </w:r>
    </w:p>
    <w:p w14:paraId="2C2D7348" w14:textId="00B49511" w:rsidR="0017627D" w:rsidRPr="008529F7" w:rsidRDefault="009C1D4E" w:rsidP="0017627D">
      <w:pPr>
        <w:ind w:firstLineChars="200" w:firstLine="420"/>
        <w:rPr>
          <w:rFonts w:ascii="Times New Roman" w:eastAsia="宋体" w:hAnsi="Times New Roman" w:cs="Times New Roman"/>
        </w:rPr>
      </w:pPr>
      <w:r w:rsidRPr="008529F7">
        <w:rPr>
          <w:rFonts w:ascii="Times New Roman" w:eastAsia="宋体" w:hAnsi="Times New Roman" w:cs="Times New Roman"/>
        </w:rPr>
        <w:t>在第</w:t>
      </w:r>
      <w:r w:rsidR="006C30BB" w:rsidRPr="008529F7">
        <w:rPr>
          <w:rFonts w:ascii="Times New Roman" w:eastAsia="宋体" w:hAnsi="Times New Roman" w:cs="Times New Roman"/>
        </w:rPr>
        <w:t>（</w:t>
      </w:r>
      <w:r w:rsidRPr="008529F7">
        <w:rPr>
          <w:rFonts w:ascii="Times New Roman" w:eastAsia="宋体" w:hAnsi="Times New Roman" w:cs="Times New Roman"/>
        </w:rPr>
        <w:t>1</w:t>
      </w:r>
      <w:r w:rsidR="006C30BB" w:rsidRPr="008529F7">
        <w:rPr>
          <w:rFonts w:ascii="Times New Roman" w:eastAsia="宋体" w:hAnsi="Times New Roman" w:cs="Times New Roman"/>
        </w:rPr>
        <w:t>）</w:t>
      </w:r>
      <w:r w:rsidRPr="008529F7">
        <w:rPr>
          <w:rFonts w:ascii="Times New Roman" w:eastAsia="宋体" w:hAnsi="Times New Roman" w:cs="Times New Roman"/>
        </w:rPr>
        <w:t>列</w:t>
      </w:r>
      <w:r w:rsidR="009B31DA" w:rsidRPr="008529F7">
        <w:rPr>
          <w:rFonts w:ascii="Times New Roman" w:eastAsia="宋体" w:hAnsi="Times New Roman" w:cs="Times New Roman"/>
        </w:rPr>
        <w:t>，</w:t>
      </w:r>
      <w:r w:rsidR="005F3793" w:rsidRPr="008529F7">
        <w:rPr>
          <w:rFonts w:ascii="Times New Roman" w:eastAsia="宋体" w:hAnsi="Times New Roman" w:cs="Times New Roman"/>
        </w:rPr>
        <w:t>我们通过两个步骤控制了驿路的影响。</w:t>
      </w:r>
      <w:r w:rsidRPr="008529F7">
        <w:rPr>
          <w:rFonts w:ascii="Times New Roman" w:eastAsia="宋体" w:hAnsi="Times New Roman" w:cs="Times New Roman"/>
        </w:rPr>
        <w:t>我们</w:t>
      </w:r>
      <w:r w:rsidR="009E41AC" w:rsidRPr="008529F7">
        <w:rPr>
          <w:rFonts w:ascii="Times New Roman" w:eastAsia="宋体" w:hAnsi="Times New Roman" w:cs="Times New Roman"/>
        </w:rPr>
        <w:t>首先将</w:t>
      </w:r>
      <w:r w:rsidR="005362D9" w:rsidRPr="008529F7">
        <w:rPr>
          <w:rFonts w:ascii="Times New Roman" w:eastAsia="宋体" w:hAnsi="Times New Roman" w:cs="Times New Roman"/>
        </w:rPr>
        <w:t>根据</w:t>
      </w:r>
      <w:r w:rsidR="009E41AC" w:rsidRPr="008529F7">
        <w:rPr>
          <w:rFonts w:ascii="Times New Roman" w:eastAsia="宋体" w:hAnsi="Times New Roman" w:cs="Times New Roman"/>
        </w:rPr>
        <w:t>各个府对之间</w:t>
      </w:r>
      <w:r w:rsidR="005362D9" w:rsidRPr="008529F7">
        <w:rPr>
          <w:rFonts w:ascii="Times New Roman" w:eastAsia="宋体" w:hAnsi="Times New Roman" w:cs="Times New Roman"/>
        </w:rPr>
        <w:t>的驿路连接距离</w:t>
      </w:r>
      <w:r w:rsidR="005F3793" w:rsidRPr="008529F7">
        <w:rPr>
          <w:rFonts w:ascii="Times New Roman" w:eastAsia="宋体" w:hAnsi="Times New Roman" w:cs="Times New Roman"/>
        </w:rPr>
        <w:t>的</w:t>
      </w:r>
      <w:r w:rsidR="006C1DCB" w:rsidRPr="008529F7">
        <w:rPr>
          <w:rFonts w:ascii="Times New Roman" w:eastAsia="宋体" w:hAnsi="Times New Roman" w:cs="Times New Roman"/>
        </w:rPr>
        <w:t>远近</w:t>
      </w:r>
      <w:r w:rsidR="005F3793" w:rsidRPr="008529F7">
        <w:rPr>
          <w:rFonts w:ascii="Times New Roman" w:eastAsia="宋体" w:hAnsi="Times New Roman" w:cs="Times New Roman"/>
        </w:rPr>
        <w:t>将府对分成了五组</w:t>
      </w:r>
      <w:r w:rsidR="009B31DA" w:rsidRPr="008529F7">
        <w:rPr>
          <w:rFonts w:ascii="Times New Roman" w:eastAsia="宋体" w:hAnsi="Times New Roman" w:cs="Times New Roman"/>
        </w:rPr>
        <w:t>，</w:t>
      </w:r>
      <w:r w:rsidR="00393143" w:rsidRPr="008529F7">
        <w:rPr>
          <w:rFonts w:ascii="Times New Roman" w:eastAsia="宋体" w:hAnsi="Times New Roman" w:cs="Times New Roman"/>
        </w:rPr>
        <w:t>其次</w:t>
      </w:r>
      <w:r w:rsidR="005F3793" w:rsidRPr="008529F7">
        <w:rPr>
          <w:rFonts w:ascii="Times New Roman" w:eastAsia="宋体" w:hAnsi="Times New Roman" w:cs="Times New Roman"/>
        </w:rPr>
        <w:t>我们</w:t>
      </w:r>
      <w:r w:rsidR="00393143" w:rsidRPr="008529F7">
        <w:rPr>
          <w:rFonts w:ascii="Times New Roman" w:eastAsia="宋体" w:hAnsi="Times New Roman" w:cs="Times New Roman"/>
        </w:rPr>
        <w:t>将该</w:t>
      </w:r>
      <w:r w:rsidR="004561D1" w:rsidRPr="008529F7">
        <w:rPr>
          <w:rFonts w:ascii="Times New Roman" w:eastAsia="宋体" w:hAnsi="Times New Roman" w:cs="Times New Roman"/>
        </w:rPr>
        <w:t>府对层面的</w:t>
      </w:r>
      <w:r w:rsidR="00393143" w:rsidRPr="008529F7">
        <w:rPr>
          <w:rFonts w:ascii="Times New Roman" w:eastAsia="宋体" w:hAnsi="Times New Roman" w:cs="Times New Roman"/>
        </w:rPr>
        <w:t>分组变量与时间（月份）固定效应交乘</w:t>
      </w:r>
      <w:r w:rsidR="009B31DA" w:rsidRPr="008529F7">
        <w:rPr>
          <w:rFonts w:ascii="Times New Roman" w:eastAsia="宋体" w:hAnsi="Times New Roman" w:cs="Times New Roman"/>
        </w:rPr>
        <w:t>，</w:t>
      </w:r>
      <w:r w:rsidR="004561D1" w:rsidRPr="008529F7">
        <w:rPr>
          <w:rFonts w:ascii="Times New Roman" w:eastAsia="宋体" w:hAnsi="Times New Roman" w:cs="Times New Roman"/>
        </w:rPr>
        <w:t>并把该交互项作为控制变量。</w:t>
      </w:r>
      <w:r w:rsidR="00154E2B" w:rsidRPr="008529F7">
        <w:rPr>
          <w:rFonts w:ascii="Times New Roman" w:eastAsia="宋体" w:hAnsi="Times New Roman" w:cs="Times New Roman"/>
        </w:rPr>
        <w:t>控制驿路</w:t>
      </w:r>
      <w:r w:rsidR="00884741" w:rsidRPr="008529F7">
        <w:rPr>
          <w:rFonts w:ascii="Times New Roman" w:eastAsia="宋体" w:hAnsi="Times New Roman" w:cs="Times New Roman"/>
        </w:rPr>
        <w:t>连接距离</w:t>
      </w:r>
      <w:r w:rsidR="00C11ACB" w:rsidRPr="008529F7">
        <w:rPr>
          <w:rFonts w:ascii="Times New Roman" w:eastAsia="宋体" w:hAnsi="Times New Roman" w:cs="Times New Roman"/>
        </w:rPr>
        <w:t>缓解了如下的潜在担忧：</w:t>
      </w:r>
      <w:r w:rsidR="00154E2B" w:rsidRPr="008529F7">
        <w:rPr>
          <w:rFonts w:ascii="Times New Roman" w:eastAsia="宋体" w:hAnsi="Times New Roman" w:cs="Times New Roman"/>
        </w:rPr>
        <w:t>府对之间的市场整合程度在事先可能存在某种不可观测的时间趋势</w:t>
      </w:r>
      <w:r w:rsidR="009B31DA" w:rsidRPr="008529F7">
        <w:rPr>
          <w:rFonts w:ascii="Times New Roman" w:eastAsia="宋体" w:hAnsi="Times New Roman" w:cs="Times New Roman"/>
        </w:rPr>
        <w:t>，</w:t>
      </w:r>
      <w:r w:rsidR="00154E2B" w:rsidRPr="008529F7">
        <w:rPr>
          <w:rFonts w:ascii="Times New Roman" w:eastAsia="宋体" w:hAnsi="Times New Roman" w:cs="Times New Roman"/>
        </w:rPr>
        <w:t>而该趋势与期</w:t>
      </w:r>
      <w:proofErr w:type="gramStart"/>
      <w:r w:rsidR="00154E2B" w:rsidRPr="008529F7">
        <w:rPr>
          <w:rFonts w:ascii="Times New Roman" w:eastAsia="宋体" w:hAnsi="Times New Roman" w:cs="Times New Roman"/>
        </w:rPr>
        <w:t>初各个</w:t>
      </w:r>
      <w:proofErr w:type="gramEnd"/>
      <w:r w:rsidR="00154E2B" w:rsidRPr="008529F7">
        <w:rPr>
          <w:rFonts w:ascii="Times New Roman" w:eastAsia="宋体" w:hAnsi="Times New Roman" w:cs="Times New Roman"/>
        </w:rPr>
        <w:t>府之间的驿路通行距离相关。</w:t>
      </w:r>
      <w:r w:rsidR="00D41A2B" w:rsidRPr="008529F7">
        <w:rPr>
          <w:rFonts w:ascii="Times New Roman" w:eastAsia="宋体" w:hAnsi="Times New Roman" w:cs="Times New Roman"/>
        </w:rPr>
        <w:t>我们的样本期恰好与晚清铁路开通的时间有所重合</w:t>
      </w:r>
      <w:r w:rsidR="009B31DA" w:rsidRPr="008529F7">
        <w:rPr>
          <w:rFonts w:ascii="Times New Roman" w:eastAsia="宋体" w:hAnsi="Times New Roman" w:cs="Times New Roman"/>
        </w:rPr>
        <w:t>，</w:t>
      </w:r>
      <w:r w:rsidR="003F5560" w:rsidRPr="008529F7">
        <w:rPr>
          <w:rStyle w:val="ad"/>
          <w:rFonts w:ascii="Times New Roman" w:eastAsia="宋体" w:hAnsi="Times New Roman" w:cs="Times New Roman"/>
        </w:rPr>
        <w:footnoteReference w:id="35"/>
      </w:r>
      <w:r w:rsidR="00D41A2B" w:rsidRPr="008529F7">
        <w:rPr>
          <w:rFonts w:ascii="Times New Roman" w:eastAsia="宋体" w:hAnsi="Times New Roman" w:cs="Times New Roman"/>
        </w:rPr>
        <w:t>但是我们要强调晚清时期</w:t>
      </w:r>
      <w:r w:rsidR="002624CE" w:rsidRPr="008529F7">
        <w:rPr>
          <w:rFonts w:ascii="Times New Roman" w:eastAsia="宋体" w:hAnsi="Times New Roman" w:cs="Times New Roman"/>
        </w:rPr>
        <w:t>开通的铁路为南北走向</w:t>
      </w:r>
      <w:r w:rsidR="009B31DA" w:rsidRPr="008529F7">
        <w:rPr>
          <w:rFonts w:ascii="Times New Roman" w:eastAsia="宋体" w:hAnsi="Times New Roman" w:cs="Times New Roman"/>
        </w:rPr>
        <w:t>，</w:t>
      </w:r>
      <w:r w:rsidR="00D41A2B" w:rsidRPr="008529F7">
        <w:rPr>
          <w:rFonts w:ascii="Times New Roman" w:eastAsia="宋体" w:hAnsi="Times New Roman" w:cs="Times New Roman"/>
        </w:rPr>
        <w:t>而我们样本的地理范围主要是长江中游主要支流的流域网络</w:t>
      </w:r>
      <w:r w:rsidR="009B31DA" w:rsidRPr="008529F7">
        <w:rPr>
          <w:rFonts w:ascii="Times New Roman" w:eastAsia="宋体" w:hAnsi="Times New Roman" w:cs="Times New Roman"/>
        </w:rPr>
        <w:t>，</w:t>
      </w:r>
      <w:r w:rsidR="00031717" w:rsidRPr="008529F7">
        <w:rPr>
          <w:rFonts w:ascii="Times New Roman" w:eastAsia="宋体" w:hAnsi="Times New Roman" w:cs="Times New Roman"/>
        </w:rPr>
        <w:t>并且</w:t>
      </w:r>
      <w:r w:rsidR="00D41A2B" w:rsidRPr="008529F7">
        <w:rPr>
          <w:rFonts w:ascii="Times New Roman" w:eastAsia="宋体" w:hAnsi="Times New Roman" w:cs="Times New Roman"/>
        </w:rPr>
        <w:t>我们样本中的府对被铁路连接的数量并不多</w:t>
      </w:r>
      <w:r w:rsidR="009B31DA" w:rsidRPr="008529F7">
        <w:rPr>
          <w:rFonts w:ascii="Times New Roman" w:eastAsia="宋体" w:hAnsi="Times New Roman" w:cs="Times New Roman"/>
        </w:rPr>
        <w:t>，</w:t>
      </w:r>
      <w:r w:rsidR="00D41A2B" w:rsidRPr="008529F7">
        <w:rPr>
          <w:rFonts w:ascii="Times New Roman" w:eastAsia="宋体" w:hAnsi="Times New Roman" w:cs="Times New Roman"/>
        </w:rPr>
        <w:t>因此铁路的开通并不是驱动我们结果的主要原因</w:t>
      </w:r>
      <w:r w:rsidR="009B31DA" w:rsidRPr="008529F7">
        <w:rPr>
          <w:rFonts w:ascii="Times New Roman" w:eastAsia="宋体" w:hAnsi="Times New Roman" w:cs="Times New Roman"/>
        </w:rPr>
        <w:t>，</w:t>
      </w:r>
      <w:r w:rsidR="00D41A2B" w:rsidRPr="008529F7">
        <w:rPr>
          <w:rFonts w:ascii="Times New Roman" w:eastAsia="宋体" w:hAnsi="Times New Roman" w:cs="Times New Roman"/>
        </w:rPr>
        <w:t>进一步地</w:t>
      </w:r>
      <w:r w:rsidR="009B31DA" w:rsidRPr="008529F7">
        <w:rPr>
          <w:rFonts w:ascii="Times New Roman" w:eastAsia="宋体" w:hAnsi="Times New Roman" w:cs="Times New Roman"/>
        </w:rPr>
        <w:t>，</w:t>
      </w:r>
      <w:r w:rsidR="009E1359" w:rsidRPr="008529F7">
        <w:rPr>
          <w:rFonts w:ascii="Times New Roman" w:eastAsia="宋体" w:hAnsi="Times New Roman" w:cs="Times New Roman"/>
        </w:rPr>
        <w:t>在第</w:t>
      </w:r>
      <w:r w:rsidR="006C30BB" w:rsidRPr="008529F7">
        <w:rPr>
          <w:rFonts w:ascii="Times New Roman" w:eastAsia="宋体" w:hAnsi="Times New Roman" w:cs="Times New Roman"/>
        </w:rPr>
        <w:t>（</w:t>
      </w:r>
      <w:r w:rsidR="009E1359" w:rsidRPr="008529F7">
        <w:rPr>
          <w:rFonts w:ascii="Times New Roman" w:eastAsia="宋体" w:hAnsi="Times New Roman" w:cs="Times New Roman"/>
        </w:rPr>
        <w:t>2</w:t>
      </w:r>
      <w:r w:rsidR="006C30BB" w:rsidRPr="008529F7">
        <w:rPr>
          <w:rFonts w:ascii="Times New Roman" w:eastAsia="宋体" w:hAnsi="Times New Roman" w:cs="Times New Roman"/>
        </w:rPr>
        <w:t>）</w:t>
      </w:r>
      <w:r w:rsidR="009E1359" w:rsidRPr="008529F7">
        <w:rPr>
          <w:rFonts w:ascii="Times New Roman" w:eastAsia="宋体" w:hAnsi="Times New Roman" w:cs="Times New Roman"/>
        </w:rPr>
        <w:t>列</w:t>
      </w:r>
      <w:r w:rsidR="009B31DA" w:rsidRPr="008529F7">
        <w:rPr>
          <w:rFonts w:ascii="Times New Roman" w:eastAsia="宋体" w:hAnsi="Times New Roman" w:cs="Times New Roman"/>
        </w:rPr>
        <w:t>，</w:t>
      </w:r>
      <w:r w:rsidR="001D4F65" w:rsidRPr="008529F7">
        <w:rPr>
          <w:rFonts w:ascii="Times New Roman" w:eastAsia="宋体" w:hAnsi="Times New Roman" w:cs="Times New Roman"/>
        </w:rPr>
        <w:t>为了排除铁路</w:t>
      </w:r>
      <w:r w:rsidR="00C95B05" w:rsidRPr="008529F7">
        <w:rPr>
          <w:rFonts w:ascii="Times New Roman" w:eastAsia="宋体" w:hAnsi="Times New Roman" w:cs="Times New Roman"/>
        </w:rPr>
        <w:t>开通</w:t>
      </w:r>
      <w:r w:rsidR="001D4F65" w:rsidRPr="008529F7">
        <w:rPr>
          <w:rFonts w:ascii="Times New Roman" w:eastAsia="宋体" w:hAnsi="Times New Roman" w:cs="Times New Roman"/>
        </w:rPr>
        <w:t>带来的</w:t>
      </w:r>
      <w:r w:rsidR="00C95B05" w:rsidRPr="008529F7">
        <w:rPr>
          <w:rFonts w:ascii="Times New Roman" w:eastAsia="宋体" w:hAnsi="Times New Roman" w:cs="Times New Roman"/>
        </w:rPr>
        <w:t>运输成本的下降</w:t>
      </w:r>
      <w:r w:rsidR="003B3A6E" w:rsidRPr="008529F7">
        <w:rPr>
          <w:rFonts w:ascii="Times New Roman" w:eastAsia="宋体" w:hAnsi="Times New Roman" w:cs="Times New Roman"/>
        </w:rPr>
        <w:t>的</w:t>
      </w:r>
      <w:r w:rsidR="00E2227C" w:rsidRPr="008529F7">
        <w:rPr>
          <w:rFonts w:ascii="Times New Roman" w:eastAsia="宋体" w:hAnsi="Times New Roman" w:cs="Times New Roman"/>
        </w:rPr>
        <w:t>潜在</w:t>
      </w:r>
      <w:r w:rsidR="001D4F65" w:rsidRPr="008529F7">
        <w:rPr>
          <w:rFonts w:ascii="Times New Roman" w:eastAsia="宋体" w:hAnsi="Times New Roman" w:cs="Times New Roman"/>
        </w:rPr>
        <w:t>影响</w:t>
      </w:r>
      <w:r w:rsidR="009B31DA" w:rsidRPr="008529F7">
        <w:rPr>
          <w:rFonts w:ascii="Times New Roman" w:eastAsia="宋体" w:hAnsi="Times New Roman" w:cs="Times New Roman"/>
        </w:rPr>
        <w:t>，</w:t>
      </w:r>
      <w:r w:rsidR="001D4F65" w:rsidRPr="008529F7">
        <w:rPr>
          <w:rFonts w:ascii="Times New Roman" w:eastAsia="宋体" w:hAnsi="Times New Roman" w:cs="Times New Roman"/>
        </w:rPr>
        <w:t>我们</w:t>
      </w:r>
      <w:r w:rsidR="001B0438" w:rsidRPr="008529F7">
        <w:rPr>
          <w:rFonts w:ascii="Times New Roman" w:eastAsia="宋体" w:hAnsi="Times New Roman" w:cs="Times New Roman"/>
        </w:rPr>
        <w:t>控制了</w:t>
      </w:r>
      <w:r w:rsidR="000B3001" w:rsidRPr="008529F7">
        <w:rPr>
          <w:rFonts w:ascii="Times New Roman" w:eastAsia="宋体" w:hAnsi="Times New Roman" w:cs="Times New Roman"/>
        </w:rPr>
        <w:t>府对是否被铁路连通</w:t>
      </w:r>
      <w:r w:rsidR="002F0280" w:rsidRPr="008529F7">
        <w:rPr>
          <w:rStyle w:val="fontstyle01"/>
          <w:rFonts w:ascii="Times New Roman" w:eastAsia="宋体" w:hAnsi="Times New Roman" w:cs="Times New Roman"/>
        </w:rPr>
        <w:t>（</w:t>
      </w:r>
      <w:r w:rsidR="002F0280" w:rsidRPr="008529F7">
        <w:rPr>
          <w:rStyle w:val="fontstyle21"/>
          <w:rFonts w:ascii="Times New Roman" w:eastAsia="宋体" w:hAnsi="Times New Roman" w:cs="Times New Roman"/>
        </w:rPr>
        <w:t>是</w:t>
      </w:r>
      <w:r w:rsidR="002F0280" w:rsidRPr="008529F7">
        <w:rPr>
          <w:rStyle w:val="fontstyle31"/>
          <w:rFonts w:ascii="Times New Roman" w:eastAsia="宋体" w:hAnsi="Times New Roman" w:cs="Times New Roman"/>
        </w:rPr>
        <w:t>=1</w:t>
      </w:r>
      <w:r w:rsidR="009B31DA" w:rsidRPr="008529F7">
        <w:rPr>
          <w:rStyle w:val="fontstyle01"/>
          <w:rFonts w:ascii="Times New Roman" w:eastAsia="宋体" w:hAnsi="Times New Roman" w:cs="Times New Roman"/>
        </w:rPr>
        <w:t>；</w:t>
      </w:r>
      <w:r w:rsidR="002F0280" w:rsidRPr="008529F7">
        <w:rPr>
          <w:rStyle w:val="fontstyle21"/>
          <w:rFonts w:ascii="Times New Roman" w:eastAsia="宋体" w:hAnsi="Times New Roman" w:cs="Times New Roman"/>
        </w:rPr>
        <w:t>否</w:t>
      </w:r>
      <w:r w:rsidR="002F0280" w:rsidRPr="008529F7">
        <w:rPr>
          <w:rStyle w:val="fontstyle31"/>
          <w:rFonts w:ascii="Times New Roman" w:eastAsia="宋体" w:hAnsi="Times New Roman" w:cs="Times New Roman"/>
        </w:rPr>
        <w:t>=0</w:t>
      </w:r>
      <w:r w:rsidR="002F0280" w:rsidRPr="008529F7">
        <w:rPr>
          <w:rStyle w:val="fontstyle31"/>
          <w:rFonts w:ascii="Times New Roman" w:eastAsia="宋体" w:hAnsi="Times New Roman" w:cs="Times New Roman"/>
        </w:rPr>
        <w:t>）。</w:t>
      </w:r>
      <w:r w:rsidR="005B64F7" w:rsidRPr="008529F7">
        <w:rPr>
          <w:rStyle w:val="fontstyle31"/>
          <w:rFonts w:ascii="Times New Roman" w:eastAsia="宋体" w:hAnsi="Times New Roman" w:cs="Times New Roman"/>
        </w:rPr>
        <w:t>电报的</w:t>
      </w:r>
      <w:proofErr w:type="gramStart"/>
      <w:r w:rsidR="005B64F7" w:rsidRPr="008529F7">
        <w:rPr>
          <w:rStyle w:val="fontstyle31"/>
          <w:rFonts w:ascii="Times New Roman" w:eastAsia="宋体" w:hAnsi="Times New Roman" w:cs="Times New Roman"/>
        </w:rPr>
        <w:t>开通会</w:t>
      </w:r>
      <w:proofErr w:type="gramEnd"/>
      <w:r w:rsidR="005B64F7" w:rsidRPr="008529F7">
        <w:rPr>
          <w:rStyle w:val="fontstyle31"/>
          <w:rFonts w:ascii="Times New Roman" w:eastAsia="宋体" w:hAnsi="Times New Roman" w:cs="Times New Roman"/>
        </w:rPr>
        <w:t>降低各府之间的信息成本</w:t>
      </w:r>
      <w:r w:rsidR="009B31DA" w:rsidRPr="008529F7">
        <w:rPr>
          <w:rStyle w:val="fontstyle31"/>
          <w:rFonts w:ascii="Times New Roman" w:eastAsia="宋体" w:hAnsi="Times New Roman" w:cs="Times New Roman"/>
        </w:rPr>
        <w:t>，</w:t>
      </w:r>
      <w:r w:rsidR="00D41A2B" w:rsidRPr="008529F7">
        <w:rPr>
          <w:rFonts w:ascii="Times New Roman" w:eastAsia="宋体" w:hAnsi="Times New Roman" w:cs="Times New Roman"/>
        </w:rPr>
        <w:t>电报开通的时间也与我们的样本期有所重合</w:t>
      </w:r>
      <w:r w:rsidR="009B31DA" w:rsidRPr="008529F7">
        <w:rPr>
          <w:rFonts w:ascii="Times New Roman" w:eastAsia="宋体" w:hAnsi="Times New Roman" w:cs="Times New Roman"/>
        </w:rPr>
        <w:t>，</w:t>
      </w:r>
      <w:r w:rsidR="002F0280" w:rsidRPr="008529F7">
        <w:rPr>
          <w:rStyle w:val="fontstyle31"/>
          <w:rFonts w:ascii="Times New Roman" w:eastAsia="宋体" w:hAnsi="Times New Roman" w:cs="Times New Roman"/>
        </w:rPr>
        <w:t>在</w:t>
      </w:r>
      <w:r w:rsidR="002F0280" w:rsidRPr="008529F7">
        <w:rPr>
          <w:rFonts w:ascii="Times New Roman" w:eastAsia="宋体" w:hAnsi="Times New Roman" w:cs="Times New Roman"/>
        </w:rPr>
        <w:t>第</w:t>
      </w:r>
      <w:r w:rsidR="006C30BB" w:rsidRPr="008529F7">
        <w:rPr>
          <w:rFonts w:ascii="Times New Roman" w:eastAsia="宋体" w:hAnsi="Times New Roman" w:cs="Times New Roman"/>
        </w:rPr>
        <w:t>（</w:t>
      </w:r>
      <w:r w:rsidR="002F0280" w:rsidRPr="008529F7">
        <w:rPr>
          <w:rFonts w:ascii="Times New Roman" w:eastAsia="宋体" w:hAnsi="Times New Roman" w:cs="Times New Roman"/>
        </w:rPr>
        <w:t>3</w:t>
      </w:r>
      <w:r w:rsidR="006C30BB" w:rsidRPr="008529F7">
        <w:rPr>
          <w:rFonts w:ascii="Times New Roman" w:eastAsia="宋体" w:hAnsi="Times New Roman" w:cs="Times New Roman"/>
        </w:rPr>
        <w:t>）</w:t>
      </w:r>
      <w:r w:rsidR="002F0280" w:rsidRPr="008529F7">
        <w:rPr>
          <w:rFonts w:ascii="Times New Roman" w:eastAsia="宋体" w:hAnsi="Times New Roman" w:cs="Times New Roman"/>
        </w:rPr>
        <w:t>列</w:t>
      </w:r>
      <w:r w:rsidR="009B31DA" w:rsidRPr="008529F7">
        <w:rPr>
          <w:rFonts w:ascii="Times New Roman" w:eastAsia="宋体" w:hAnsi="Times New Roman" w:cs="Times New Roman"/>
        </w:rPr>
        <w:t>，</w:t>
      </w:r>
      <w:r w:rsidR="00CE2386" w:rsidRPr="008529F7">
        <w:rPr>
          <w:rFonts w:ascii="Times New Roman" w:eastAsia="宋体" w:hAnsi="Times New Roman" w:cs="Times New Roman"/>
        </w:rPr>
        <w:t>为了排除电报开通带来的信息成本的下降的潜在影响</w:t>
      </w:r>
      <w:r w:rsidR="009B31DA" w:rsidRPr="008529F7">
        <w:rPr>
          <w:rFonts w:ascii="Times New Roman" w:eastAsia="宋体" w:hAnsi="Times New Roman" w:cs="Times New Roman"/>
        </w:rPr>
        <w:t>，</w:t>
      </w:r>
      <w:r w:rsidR="002F0280" w:rsidRPr="008529F7">
        <w:rPr>
          <w:rFonts w:ascii="Times New Roman" w:eastAsia="宋体" w:hAnsi="Times New Roman" w:cs="Times New Roman"/>
        </w:rPr>
        <w:t>我们控制了府对是否被电报连通</w:t>
      </w:r>
      <w:r w:rsidR="002F0280" w:rsidRPr="008529F7">
        <w:rPr>
          <w:rStyle w:val="fontstyle01"/>
          <w:rFonts w:ascii="Times New Roman" w:eastAsia="宋体" w:hAnsi="Times New Roman" w:cs="Times New Roman"/>
        </w:rPr>
        <w:t>（</w:t>
      </w:r>
      <w:r w:rsidR="002F0280" w:rsidRPr="008529F7">
        <w:rPr>
          <w:rStyle w:val="fontstyle21"/>
          <w:rFonts w:ascii="Times New Roman" w:eastAsia="宋体" w:hAnsi="Times New Roman" w:cs="Times New Roman"/>
        </w:rPr>
        <w:t>是</w:t>
      </w:r>
      <w:r w:rsidR="002F0280" w:rsidRPr="008529F7">
        <w:rPr>
          <w:rStyle w:val="fontstyle31"/>
          <w:rFonts w:ascii="Times New Roman" w:eastAsia="宋体" w:hAnsi="Times New Roman" w:cs="Times New Roman"/>
        </w:rPr>
        <w:t>=1</w:t>
      </w:r>
      <w:r w:rsidR="009B31DA" w:rsidRPr="008529F7">
        <w:rPr>
          <w:rStyle w:val="fontstyle01"/>
          <w:rFonts w:ascii="Times New Roman" w:eastAsia="宋体" w:hAnsi="Times New Roman" w:cs="Times New Roman"/>
        </w:rPr>
        <w:t>；</w:t>
      </w:r>
      <w:r w:rsidR="002F0280" w:rsidRPr="008529F7">
        <w:rPr>
          <w:rStyle w:val="fontstyle21"/>
          <w:rFonts w:ascii="Times New Roman" w:eastAsia="宋体" w:hAnsi="Times New Roman" w:cs="Times New Roman"/>
        </w:rPr>
        <w:t>否</w:t>
      </w:r>
      <w:r w:rsidR="002F0280" w:rsidRPr="008529F7">
        <w:rPr>
          <w:rStyle w:val="fontstyle31"/>
          <w:rFonts w:ascii="Times New Roman" w:eastAsia="宋体" w:hAnsi="Times New Roman" w:cs="Times New Roman"/>
        </w:rPr>
        <w:t>=0</w:t>
      </w:r>
      <w:r w:rsidR="002F0280" w:rsidRPr="008529F7">
        <w:rPr>
          <w:rStyle w:val="fontstyle31"/>
          <w:rFonts w:ascii="Times New Roman" w:eastAsia="宋体" w:hAnsi="Times New Roman" w:cs="Times New Roman"/>
        </w:rPr>
        <w:t>）。</w:t>
      </w:r>
      <w:r w:rsidR="001273F6" w:rsidRPr="008529F7">
        <w:rPr>
          <w:rStyle w:val="fontstyle31"/>
          <w:rFonts w:ascii="Times New Roman" w:eastAsia="宋体" w:hAnsi="Times New Roman" w:cs="Times New Roman"/>
        </w:rPr>
        <w:t>在</w:t>
      </w:r>
      <w:r w:rsidR="001273F6" w:rsidRPr="008529F7">
        <w:rPr>
          <w:rFonts w:ascii="Times New Roman" w:eastAsia="宋体" w:hAnsi="Times New Roman" w:cs="Times New Roman"/>
        </w:rPr>
        <w:t>第</w:t>
      </w:r>
      <w:r w:rsidR="006C30BB" w:rsidRPr="008529F7">
        <w:rPr>
          <w:rFonts w:ascii="Times New Roman" w:eastAsia="宋体" w:hAnsi="Times New Roman" w:cs="Times New Roman"/>
        </w:rPr>
        <w:t>（</w:t>
      </w:r>
      <w:r w:rsidR="001273F6" w:rsidRPr="008529F7">
        <w:rPr>
          <w:rFonts w:ascii="Times New Roman" w:eastAsia="宋体" w:hAnsi="Times New Roman" w:cs="Times New Roman"/>
        </w:rPr>
        <w:t>4</w:t>
      </w:r>
      <w:r w:rsidR="006C30BB" w:rsidRPr="008529F7">
        <w:rPr>
          <w:rFonts w:ascii="Times New Roman" w:eastAsia="宋体" w:hAnsi="Times New Roman" w:cs="Times New Roman"/>
        </w:rPr>
        <w:t>）</w:t>
      </w:r>
      <w:r w:rsidR="001273F6" w:rsidRPr="008529F7">
        <w:rPr>
          <w:rFonts w:ascii="Times New Roman" w:eastAsia="宋体" w:hAnsi="Times New Roman" w:cs="Times New Roman"/>
        </w:rPr>
        <w:t>列</w:t>
      </w:r>
      <w:r w:rsidR="009B31DA" w:rsidRPr="008529F7">
        <w:rPr>
          <w:rFonts w:ascii="Times New Roman" w:eastAsia="宋体" w:hAnsi="Times New Roman" w:cs="Times New Roman"/>
        </w:rPr>
        <w:t>，</w:t>
      </w:r>
      <w:r w:rsidR="001273F6" w:rsidRPr="008529F7">
        <w:rPr>
          <w:rFonts w:ascii="Times New Roman" w:eastAsia="宋体" w:hAnsi="Times New Roman" w:cs="Times New Roman"/>
        </w:rPr>
        <w:t>我们同时控制了驿路、铁路和电报。</w:t>
      </w:r>
      <w:r w:rsidR="004F6AAC" w:rsidRPr="008529F7">
        <w:rPr>
          <w:rFonts w:ascii="Times New Roman" w:eastAsia="宋体" w:hAnsi="Times New Roman" w:cs="Times New Roman"/>
        </w:rPr>
        <w:t>如</w:t>
      </w:r>
      <w:r w:rsidR="00765116" w:rsidRPr="008529F7">
        <w:rPr>
          <w:rFonts w:ascii="Times New Roman" w:eastAsia="宋体" w:hAnsi="Times New Roman" w:cs="Times New Roman"/>
        </w:rPr>
        <w:fldChar w:fldCharType="begin"/>
      </w:r>
      <w:r w:rsidR="00765116" w:rsidRPr="008529F7">
        <w:rPr>
          <w:rFonts w:ascii="Times New Roman" w:eastAsia="宋体" w:hAnsi="Times New Roman" w:cs="Times New Roman"/>
        </w:rPr>
        <w:instrText xml:space="preserve"> REF _Ref156380165 \h </w:instrText>
      </w:r>
      <w:r w:rsidR="0098170A" w:rsidRPr="008529F7">
        <w:rPr>
          <w:rFonts w:ascii="Times New Roman" w:eastAsia="宋体" w:hAnsi="Times New Roman" w:cs="Times New Roman"/>
        </w:rPr>
        <w:instrText xml:space="preserve"> \* MERGEFORMAT </w:instrText>
      </w:r>
      <w:r w:rsidR="00765116" w:rsidRPr="008529F7">
        <w:rPr>
          <w:rFonts w:ascii="Times New Roman" w:eastAsia="宋体" w:hAnsi="Times New Roman" w:cs="Times New Roman"/>
        </w:rPr>
      </w:r>
      <w:r w:rsidR="00765116" w:rsidRPr="008529F7">
        <w:rPr>
          <w:rFonts w:ascii="Times New Roman" w:eastAsia="宋体" w:hAnsi="Times New Roman" w:cs="Times New Roman"/>
        </w:rPr>
        <w:fldChar w:fldCharType="separate"/>
      </w:r>
      <w:r w:rsidR="00765116" w:rsidRPr="008529F7">
        <w:rPr>
          <w:rFonts w:ascii="Times New Roman" w:eastAsia="宋体" w:hAnsi="Times New Roman" w:cs="Times New Roman"/>
        </w:rPr>
        <w:t>表</w:t>
      </w:r>
      <w:r w:rsidR="00765116" w:rsidRPr="008529F7">
        <w:rPr>
          <w:rFonts w:ascii="Times New Roman" w:eastAsia="宋体" w:hAnsi="Times New Roman" w:cs="Times New Roman"/>
          <w:noProof/>
        </w:rPr>
        <w:t>3</w:t>
      </w:r>
      <w:r w:rsidR="00765116" w:rsidRPr="008529F7">
        <w:rPr>
          <w:rFonts w:ascii="Times New Roman" w:eastAsia="宋体" w:hAnsi="Times New Roman" w:cs="Times New Roman"/>
        </w:rPr>
        <w:fldChar w:fldCharType="end"/>
      </w:r>
      <w:r w:rsidR="004F6AAC" w:rsidRPr="008529F7">
        <w:rPr>
          <w:rFonts w:ascii="Times New Roman" w:eastAsia="宋体" w:hAnsi="Times New Roman" w:cs="Times New Roman"/>
        </w:rPr>
        <w:t>所示</w:t>
      </w:r>
      <w:r w:rsidR="009B31DA" w:rsidRPr="008529F7">
        <w:rPr>
          <w:rFonts w:ascii="Times New Roman" w:eastAsia="宋体" w:hAnsi="Times New Roman" w:cs="Times New Roman"/>
        </w:rPr>
        <w:t>，</w:t>
      </w:r>
      <w:r w:rsidR="00E41351" w:rsidRPr="008529F7">
        <w:rPr>
          <w:rFonts w:ascii="Times New Roman" w:eastAsia="宋体" w:hAnsi="Times New Roman" w:cs="Times New Roman"/>
        </w:rPr>
        <w:t>控制其他贸易成本</w:t>
      </w:r>
      <w:r w:rsidR="004F6AAC" w:rsidRPr="008529F7">
        <w:rPr>
          <w:rFonts w:ascii="Times New Roman" w:eastAsia="宋体" w:hAnsi="Times New Roman" w:cs="Times New Roman"/>
        </w:rPr>
        <w:t>的估计结果与</w:t>
      </w:r>
      <w:r w:rsidR="00E41351" w:rsidRPr="008529F7">
        <w:rPr>
          <w:rFonts w:ascii="Times New Roman" w:eastAsia="宋体" w:hAnsi="Times New Roman" w:cs="Times New Roman"/>
        </w:rPr>
        <w:t>基准结果</w:t>
      </w:r>
      <w:r w:rsidR="004F6AAC" w:rsidRPr="008529F7">
        <w:rPr>
          <w:rFonts w:ascii="Times New Roman" w:eastAsia="宋体" w:hAnsi="Times New Roman" w:cs="Times New Roman"/>
        </w:rPr>
        <w:lastRenderedPageBreak/>
        <w:t>差异不大</w:t>
      </w:r>
      <w:r w:rsidR="009B31DA" w:rsidRPr="008529F7">
        <w:rPr>
          <w:rFonts w:ascii="Times New Roman" w:eastAsia="宋体" w:hAnsi="Times New Roman" w:cs="Times New Roman"/>
        </w:rPr>
        <w:t>，</w:t>
      </w:r>
      <w:r w:rsidR="002A1E16" w:rsidRPr="008529F7">
        <w:rPr>
          <w:rFonts w:ascii="Times New Roman" w:eastAsia="宋体" w:hAnsi="Times New Roman" w:cs="Times New Roman"/>
        </w:rPr>
        <w:t>证明了我们的结果的稳健性。</w:t>
      </w:r>
    </w:p>
    <w:p w14:paraId="2AC74F92" w14:textId="77777777" w:rsidR="009831B9" w:rsidRPr="008529F7" w:rsidRDefault="009831B9" w:rsidP="0017627D">
      <w:pPr>
        <w:ind w:firstLineChars="200" w:firstLine="420"/>
        <w:rPr>
          <w:rFonts w:ascii="Times New Roman" w:eastAsia="宋体" w:hAnsi="Times New Roman" w:cs="Times New Roman"/>
        </w:rPr>
      </w:pPr>
    </w:p>
    <w:p w14:paraId="631B0E96" w14:textId="77777777" w:rsidR="00427A78" w:rsidRPr="008529F7" w:rsidRDefault="00427A78" w:rsidP="00427A78">
      <w:pPr>
        <w:pStyle w:val="a6"/>
        <w:jc w:val="both"/>
        <w:rPr>
          <w:rFonts w:ascii="Times New Roman" w:eastAsia="黑体" w:hAnsi="Times New Roman" w:cs="Times New Roman"/>
          <w:b w:val="0"/>
          <w:szCs w:val="21"/>
        </w:rPr>
      </w:pPr>
      <w:bookmarkStart w:id="8" w:name="_Ref156380165"/>
      <w:r w:rsidRPr="008529F7">
        <w:rPr>
          <w:rFonts w:ascii="Times New Roman" w:eastAsia="黑体" w:hAnsi="Times New Roman" w:cs="Times New Roman"/>
          <w:b w:val="0"/>
        </w:rPr>
        <w:t>表</w:t>
      </w:r>
      <w:r w:rsidRPr="008529F7">
        <w:rPr>
          <w:rFonts w:ascii="Times New Roman" w:eastAsia="黑体" w:hAnsi="Times New Roman" w:cs="Times New Roman"/>
          <w:b w:val="0"/>
        </w:rPr>
        <w:fldChar w:fldCharType="begin"/>
      </w:r>
      <w:r w:rsidRPr="008529F7">
        <w:rPr>
          <w:rFonts w:ascii="Times New Roman" w:eastAsia="黑体" w:hAnsi="Times New Roman" w:cs="Times New Roman"/>
          <w:b w:val="0"/>
        </w:rPr>
        <w:instrText xml:space="preserve"> SEQ </w:instrText>
      </w:r>
      <w:r w:rsidRPr="008529F7">
        <w:rPr>
          <w:rFonts w:ascii="Times New Roman" w:eastAsia="黑体" w:hAnsi="Times New Roman" w:cs="Times New Roman"/>
          <w:b w:val="0"/>
        </w:rPr>
        <w:instrText>表</w:instrText>
      </w:r>
      <w:r w:rsidRPr="008529F7">
        <w:rPr>
          <w:rFonts w:ascii="Times New Roman" w:eastAsia="黑体" w:hAnsi="Times New Roman" w:cs="Times New Roman"/>
          <w:b w:val="0"/>
        </w:rPr>
        <w:instrText xml:space="preserve"> \* ARABIC </w:instrText>
      </w:r>
      <w:r w:rsidRPr="008529F7">
        <w:rPr>
          <w:rFonts w:ascii="Times New Roman" w:eastAsia="黑体" w:hAnsi="Times New Roman" w:cs="Times New Roman"/>
          <w:b w:val="0"/>
        </w:rPr>
        <w:fldChar w:fldCharType="separate"/>
      </w:r>
      <w:r w:rsidRPr="008529F7">
        <w:rPr>
          <w:rFonts w:ascii="Times New Roman" w:eastAsia="黑体" w:hAnsi="Times New Roman" w:cs="Times New Roman"/>
          <w:b w:val="0"/>
          <w:noProof/>
        </w:rPr>
        <w:t>3</w:t>
      </w:r>
      <w:r w:rsidRPr="008529F7">
        <w:rPr>
          <w:rFonts w:ascii="Times New Roman" w:eastAsia="黑体" w:hAnsi="Times New Roman" w:cs="Times New Roman"/>
          <w:b w:val="0"/>
        </w:rPr>
        <w:fldChar w:fldCharType="end"/>
      </w:r>
      <w:bookmarkEnd w:id="8"/>
      <w:r w:rsidRPr="008529F7">
        <w:rPr>
          <w:rFonts w:ascii="Times New Roman" w:eastAsia="黑体" w:hAnsi="Times New Roman" w:cs="Times New Roman"/>
          <w:b w:val="0"/>
        </w:rPr>
        <w:t xml:space="preserve">                      </w:t>
      </w:r>
      <w:r w:rsidRPr="008529F7">
        <w:rPr>
          <w:rFonts w:ascii="Times New Roman" w:eastAsia="黑体" w:hAnsi="Times New Roman" w:cs="Times New Roman"/>
          <w:b w:val="0"/>
        </w:rPr>
        <w:t>稳健性检验：控制</w:t>
      </w:r>
      <w:r w:rsidRPr="008529F7">
        <w:rPr>
          <w:rFonts w:ascii="Times New Roman" w:eastAsia="黑体" w:hAnsi="Times New Roman" w:cs="Times New Roman"/>
          <w:b w:val="0"/>
          <w:szCs w:val="21"/>
        </w:rPr>
        <w:t>其他</w:t>
      </w:r>
      <w:r w:rsidRPr="008529F7">
        <w:rPr>
          <w:rFonts w:ascii="Times New Roman" w:eastAsia="黑体" w:hAnsi="Times New Roman" w:cs="Times New Roman"/>
          <w:b w:val="0"/>
        </w:rPr>
        <w:t>贸易成本</w:t>
      </w:r>
    </w:p>
    <w:tbl>
      <w:tblPr>
        <w:tblStyle w:val="a3"/>
        <w:tblW w:w="4885"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266"/>
        <w:gridCol w:w="1501"/>
        <w:gridCol w:w="1555"/>
        <w:gridCol w:w="1896"/>
      </w:tblGrid>
      <w:tr w:rsidR="00164D28" w:rsidRPr="008529F7" w14:paraId="0C29B8A8" w14:textId="77777777" w:rsidTr="00FF0195">
        <w:trPr>
          <w:trHeight w:val="280"/>
        </w:trPr>
        <w:tc>
          <w:tcPr>
            <w:tcW w:w="1169" w:type="pct"/>
            <w:tcBorders>
              <w:top w:val="single" w:sz="12" w:space="0" w:color="auto"/>
              <w:bottom w:val="nil"/>
            </w:tcBorders>
            <w:noWrap/>
            <w:hideMark/>
          </w:tcPr>
          <w:p w14:paraId="34239E03" w14:textId="77777777" w:rsidR="00164D28" w:rsidRPr="008529F7" w:rsidRDefault="00164D28" w:rsidP="00164D28">
            <w:pPr>
              <w:rPr>
                <w:rFonts w:ascii="Times New Roman" w:eastAsia="宋体" w:hAnsi="Times New Roman" w:cs="Times New Roman"/>
                <w:szCs w:val="21"/>
              </w:rPr>
            </w:pPr>
          </w:p>
        </w:tc>
        <w:tc>
          <w:tcPr>
            <w:tcW w:w="780" w:type="pct"/>
            <w:tcBorders>
              <w:top w:val="single" w:sz="12" w:space="0" w:color="auto"/>
              <w:bottom w:val="nil"/>
            </w:tcBorders>
            <w:noWrap/>
            <w:hideMark/>
          </w:tcPr>
          <w:p w14:paraId="557199AD" w14:textId="7AEEB9CA" w:rsidR="00164D28" w:rsidRPr="008529F7" w:rsidRDefault="006C30BB" w:rsidP="00164D28">
            <w:pPr>
              <w:jc w:val="center"/>
              <w:rPr>
                <w:rFonts w:ascii="Times New Roman" w:eastAsia="宋体" w:hAnsi="Times New Roman" w:cs="Times New Roman"/>
                <w:szCs w:val="21"/>
              </w:rPr>
            </w:pPr>
            <w:r w:rsidRPr="008529F7">
              <w:rPr>
                <w:rFonts w:ascii="Times New Roman" w:eastAsia="宋体" w:hAnsi="Times New Roman" w:cs="Times New Roman"/>
                <w:szCs w:val="21"/>
              </w:rPr>
              <w:t>（</w:t>
            </w:r>
            <w:r w:rsidR="00164D28" w:rsidRPr="008529F7">
              <w:rPr>
                <w:rFonts w:ascii="Times New Roman" w:eastAsia="宋体" w:hAnsi="Times New Roman" w:cs="Times New Roman"/>
                <w:szCs w:val="21"/>
              </w:rPr>
              <w:t>1</w:t>
            </w:r>
            <w:r w:rsidRPr="008529F7">
              <w:rPr>
                <w:rFonts w:ascii="Times New Roman" w:eastAsia="宋体" w:hAnsi="Times New Roman" w:cs="Times New Roman"/>
                <w:szCs w:val="21"/>
              </w:rPr>
              <w:t>）</w:t>
            </w:r>
          </w:p>
        </w:tc>
        <w:tc>
          <w:tcPr>
            <w:tcW w:w="925" w:type="pct"/>
            <w:tcBorders>
              <w:top w:val="single" w:sz="12" w:space="0" w:color="auto"/>
              <w:bottom w:val="nil"/>
            </w:tcBorders>
          </w:tcPr>
          <w:p w14:paraId="4176BF4B" w14:textId="2FD30D0A" w:rsidR="00164D28" w:rsidRPr="008529F7" w:rsidRDefault="006C30BB" w:rsidP="00164D28">
            <w:pPr>
              <w:jc w:val="center"/>
              <w:rPr>
                <w:rFonts w:ascii="Times New Roman" w:eastAsia="宋体" w:hAnsi="Times New Roman" w:cs="Times New Roman"/>
                <w:szCs w:val="21"/>
              </w:rPr>
            </w:pPr>
            <w:r w:rsidRPr="008529F7">
              <w:rPr>
                <w:rFonts w:ascii="Times New Roman" w:eastAsia="宋体" w:hAnsi="Times New Roman" w:cs="Times New Roman"/>
                <w:szCs w:val="21"/>
              </w:rPr>
              <w:t>（</w:t>
            </w:r>
            <w:r w:rsidR="00164D28" w:rsidRPr="008529F7">
              <w:rPr>
                <w:rFonts w:ascii="Times New Roman" w:eastAsia="宋体" w:hAnsi="Times New Roman" w:cs="Times New Roman"/>
                <w:szCs w:val="21"/>
              </w:rPr>
              <w:t>2</w:t>
            </w:r>
            <w:r w:rsidRPr="008529F7">
              <w:rPr>
                <w:rFonts w:ascii="Times New Roman" w:eastAsia="宋体" w:hAnsi="Times New Roman" w:cs="Times New Roman"/>
                <w:szCs w:val="21"/>
              </w:rPr>
              <w:t>）</w:t>
            </w:r>
          </w:p>
        </w:tc>
        <w:tc>
          <w:tcPr>
            <w:tcW w:w="958" w:type="pct"/>
            <w:tcBorders>
              <w:top w:val="single" w:sz="12" w:space="0" w:color="auto"/>
              <w:bottom w:val="nil"/>
            </w:tcBorders>
            <w:noWrap/>
          </w:tcPr>
          <w:p w14:paraId="58145A96" w14:textId="1D10C937" w:rsidR="00164D28" w:rsidRPr="008529F7" w:rsidRDefault="006C30BB" w:rsidP="00164D28">
            <w:pPr>
              <w:jc w:val="center"/>
              <w:rPr>
                <w:rFonts w:ascii="Times New Roman" w:eastAsia="宋体" w:hAnsi="Times New Roman" w:cs="Times New Roman"/>
                <w:szCs w:val="21"/>
              </w:rPr>
            </w:pPr>
            <w:r w:rsidRPr="008529F7">
              <w:rPr>
                <w:rFonts w:ascii="Times New Roman" w:eastAsia="宋体" w:hAnsi="Times New Roman" w:cs="Times New Roman"/>
                <w:szCs w:val="21"/>
              </w:rPr>
              <w:t>（</w:t>
            </w:r>
            <w:r w:rsidR="00164D28" w:rsidRPr="008529F7">
              <w:rPr>
                <w:rFonts w:ascii="Times New Roman" w:eastAsia="宋体" w:hAnsi="Times New Roman" w:cs="Times New Roman"/>
                <w:szCs w:val="21"/>
              </w:rPr>
              <w:t>3</w:t>
            </w:r>
            <w:r w:rsidRPr="008529F7">
              <w:rPr>
                <w:rFonts w:ascii="Times New Roman" w:eastAsia="宋体" w:hAnsi="Times New Roman" w:cs="Times New Roman"/>
                <w:szCs w:val="21"/>
              </w:rPr>
              <w:t>）</w:t>
            </w:r>
          </w:p>
        </w:tc>
        <w:tc>
          <w:tcPr>
            <w:tcW w:w="1168" w:type="pct"/>
            <w:tcBorders>
              <w:top w:val="single" w:sz="12" w:space="0" w:color="auto"/>
              <w:bottom w:val="nil"/>
            </w:tcBorders>
            <w:noWrap/>
            <w:hideMark/>
          </w:tcPr>
          <w:p w14:paraId="1FE415EC" w14:textId="3C298BA2" w:rsidR="00164D28" w:rsidRPr="008529F7" w:rsidRDefault="006C30BB" w:rsidP="00164D28">
            <w:pPr>
              <w:jc w:val="center"/>
              <w:rPr>
                <w:rFonts w:ascii="Times New Roman" w:eastAsia="宋体" w:hAnsi="Times New Roman" w:cs="Times New Roman"/>
                <w:szCs w:val="21"/>
              </w:rPr>
            </w:pPr>
            <w:r w:rsidRPr="008529F7">
              <w:rPr>
                <w:rFonts w:ascii="Times New Roman" w:eastAsia="宋体" w:hAnsi="Times New Roman" w:cs="Times New Roman"/>
                <w:szCs w:val="21"/>
              </w:rPr>
              <w:t>（</w:t>
            </w:r>
            <w:r w:rsidR="00164D28" w:rsidRPr="008529F7">
              <w:rPr>
                <w:rFonts w:ascii="Times New Roman" w:eastAsia="宋体" w:hAnsi="Times New Roman" w:cs="Times New Roman"/>
                <w:szCs w:val="21"/>
              </w:rPr>
              <w:t>4</w:t>
            </w:r>
            <w:r w:rsidRPr="008529F7">
              <w:rPr>
                <w:rFonts w:ascii="Times New Roman" w:eastAsia="宋体" w:hAnsi="Times New Roman" w:cs="Times New Roman"/>
                <w:szCs w:val="21"/>
              </w:rPr>
              <w:t>）</w:t>
            </w:r>
          </w:p>
        </w:tc>
      </w:tr>
      <w:tr w:rsidR="00164D28" w:rsidRPr="008529F7" w14:paraId="2F9E98B0" w14:textId="77777777" w:rsidTr="00FF0195">
        <w:trPr>
          <w:trHeight w:val="280"/>
        </w:trPr>
        <w:tc>
          <w:tcPr>
            <w:tcW w:w="1169" w:type="pct"/>
            <w:tcBorders>
              <w:top w:val="nil"/>
              <w:bottom w:val="single" w:sz="6" w:space="0" w:color="auto"/>
            </w:tcBorders>
            <w:noWrap/>
            <w:hideMark/>
          </w:tcPr>
          <w:p w14:paraId="379DC82B" w14:textId="77777777" w:rsidR="00164D28" w:rsidRPr="008529F7" w:rsidRDefault="00164D28" w:rsidP="00164D28">
            <w:pPr>
              <w:rPr>
                <w:rFonts w:ascii="Times New Roman" w:eastAsia="宋体" w:hAnsi="Times New Roman" w:cs="Times New Roman"/>
                <w:szCs w:val="21"/>
              </w:rPr>
            </w:pPr>
          </w:p>
        </w:tc>
        <w:tc>
          <w:tcPr>
            <w:tcW w:w="780" w:type="pct"/>
            <w:tcBorders>
              <w:top w:val="nil"/>
              <w:bottom w:val="single" w:sz="6" w:space="0" w:color="auto"/>
            </w:tcBorders>
            <w:noWrap/>
            <w:vAlign w:val="center"/>
            <w:hideMark/>
          </w:tcPr>
          <w:p w14:paraId="3B14E9DF" w14:textId="77777777" w:rsidR="00164D28" w:rsidRPr="008529F7" w:rsidRDefault="00164D28" w:rsidP="00164D28">
            <w:pPr>
              <w:jc w:val="center"/>
              <w:rPr>
                <w:rFonts w:ascii="Times New Roman" w:eastAsia="宋体" w:hAnsi="Times New Roman" w:cs="Times New Roman"/>
                <w:szCs w:val="21"/>
              </w:rPr>
            </w:pPr>
            <w:r w:rsidRPr="008529F7">
              <w:rPr>
                <w:rFonts w:ascii="Times New Roman" w:eastAsia="宋体" w:hAnsi="Times New Roman" w:cs="Times New Roman"/>
                <w:szCs w:val="21"/>
              </w:rPr>
              <w:t>驿路</w:t>
            </w:r>
          </w:p>
        </w:tc>
        <w:tc>
          <w:tcPr>
            <w:tcW w:w="925" w:type="pct"/>
            <w:tcBorders>
              <w:top w:val="nil"/>
              <w:bottom w:val="single" w:sz="6" w:space="0" w:color="auto"/>
            </w:tcBorders>
            <w:vAlign w:val="center"/>
          </w:tcPr>
          <w:p w14:paraId="1A3F9B3C" w14:textId="68813DC5" w:rsidR="00164D28" w:rsidRPr="008529F7" w:rsidRDefault="00164D28" w:rsidP="00164D28">
            <w:pPr>
              <w:jc w:val="center"/>
              <w:rPr>
                <w:rFonts w:ascii="Times New Roman" w:eastAsia="宋体" w:hAnsi="Times New Roman" w:cs="Times New Roman"/>
                <w:szCs w:val="21"/>
              </w:rPr>
            </w:pPr>
            <w:r w:rsidRPr="008529F7">
              <w:rPr>
                <w:rFonts w:ascii="Times New Roman" w:eastAsia="宋体" w:hAnsi="Times New Roman" w:cs="Times New Roman"/>
                <w:szCs w:val="21"/>
              </w:rPr>
              <w:t>铁路</w:t>
            </w:r>
          </w:p>
        </w:tc>
        <w:tc>
          <w:tcPr>
            <w:tcW w:w="958" w:type="pct"/>
            <w:tcBorders>
              <w:top w:val="nil"/>
              <w:bottom w:val="single" w:sz="6" w:space="0" w:color="auto"/>
            </w:tcBorders>
            <w:noWrap/>
            <w:vAlign w:val="center"/>
          </w:tcPr>
          <w:p w14:paraId="00DAE086" w14:textId="178F5677" w:rsidR="00164D28" w:rsidRPr="008529F7" w:rsidRDefault="00164D28" w:rsidP="00164D28">
            <w:pPr>
              <w:jc w:val="center"/>
              <w:rPr>
                <w:rFonts w:ascii="Times New Roman" w:eastAsia="宋体" w:hAnsi="Times New Roman" w:cs="Times New Roman"/>
                <w:szCs w:val="21"/>
              </w:rPr>
            </w:pPr>
            <w:r w:rsidRPr="008529F7">
              <w:rPr>
                <w:rFonts w:ascii="Times New Roman" w:eastAsia="宋体" w:hAnsi="Times New Roman" w:cs="Times New Roman"/>
                <w:szCs w:val="21"/>
              </w:rPr>
              <w:t>电报</w:t>
            </w:r>
          </w:p>
        </w:tc>
        <w:tc>
          <w:tcPr>
            <w:tcW w:w="1168" w:type="pct"/>
            <w:tcBorders>
              <w:top w:val="nil"/>
              <w:bottom w:val="single" w:sz="6" w:space="0" w:color="auto"/>
            </w:tcBorders>
            <w:noWrap/>
            <w:vAlign w:val="center"/>
            <w:hideMark/>
          </w:tcPr>
          <w:p w14:paraId="34EA629A" w14:textId="6BDBCF39" w:rsidR="00445DAC" w:rsidRPr="008529F7" w:rsidRDefault="00164D28" w:rsidP="00445DAC">
            <w:pPr>
              <w:jc w:val="center"/>
              <w:rPr>
                <w:rFonts w:ascii="Times New Roman" w:eastAsia="宋体" w:hAnsi="Times New Roman" w:cs="Times New Roman"/>
              </w:rPr>
            </w:pPr>
            <w:r w:rsidRPr="008529F7">
              <w:rPr>
                <w:rFonts w:ascii="Times New Roman" w:eastAsia="宋体" w:hAnsi="Times New Roman" w:cs="Times New Roman"/>
                <w:szCs w:val="21"/>
              </w:rPr>
              <w:t>所有其他</w:t>
            </w:r>
          </w:p>
          <w:p w14:paraId="33B7DCCE" w14:textId="6620E200" w:rsidR="00164D28" w:rsidRPr="008529F7" w:rsidRDefault="00164D28" w:rsidP="00164D28">
            <w:pPr>
              <w:jc w:val="center"/>
              <w:rPr>
                <w:rFonts w:ascii="Times New Roman" w:eastAsia="宋体" w:hAnsi="Times New Roman" w:cs="Times New Roman"/>
                <w:szCs w:val="21"/>
              </w:rPr>
            </w:pPr>
            <w:r w:rsidRPr="008529F7">
              <w:rPr>
                <w:rFonts w:ascii="Times New Roman" w:eastAsia="宋体" w:hAnsi="Times New Roman" w:cs="Times New Roman"/>
              </w:rPr>
              <w:t>贸易成本</w:t>
            </w:r>
          </w:p>
        </w:tc>
      </w:tr>
      <w:tr w:rsidR="00164D28" w:rsidRPr="008529F7" w14:paraId="66484C8E" w14:textId="77777777" w:rsidTr="00FF0195">
        <w:trPr>
          <w:trHeight w:val="280"/>
        </w:trPr>
        <w:tc>
          <w:tcPr>
            <w:tcW w:w="1169" w:type="pct"/>
            <w:noWrap/>
            <w:hideMark/>
          </w:tcPr>
          <w:p w14:paraId="5F19D66B" w14:textId="77777777" w:rsidR="00164D28" w:rsidRPr="008529F7" w:rsidRDefault="00164D28" w:rsidP="00164D28">
            <w:pPr>
              <w:rPr>
                <w:rFonts w:ascii="Times New Roman" w:eastAsia="宋体" w:hAnsi="Times New Roman" w:cs="Times New Roman"/>
                <w:szCs w:val="21"/>
              </w:rPr>
            </w:pPr>
            <m:oMathPara>
              <m:oMathParaPr>
                <m:jc m:val="left"/>
              </m:oMathParaPr>
              <m:oMath>
                <m:r>
                  <w:rPr>
                    <w:rFonts w:ascii="Cambria Math" w:eastAsia="宋体" w:hAnsi="Cambria Math" w:cs="Times New Roman"/>
                    <w:szCs w:val="21"/>
                  </w:rPr>
                  <m:t>Trea</m:t>
                </m:r>
                <m:sSub>
                  <m:sSubPr>
                    <m:ctrlPr>
                      <w:rPr>
                        <w:rFonts w:ascii="Cambria Math" w:eastAsia="宋体" w:hAnsi="Cambria Math" w:cs="Times New Roman"/>
                        <w:i/>
                        <w:szCs w:val="21"/>
                      </w:rPr>
                    </m:ctrlPr>
                  </m:sSubPr>
                  <m:e>
                    <m:r>
                      <w:rPr>
                        <w:rFonts w:ascii="Cambria Math" w:eastAsia="宋体" w:hAnsi="Cambria Math" w:cs="Times New Roman"/>
                        <w:szCs w:val="21"/>
                      </w:rPr>
                      <m:t>t</m:t>
                    </m:r>
                  </m:e>
                  <m:sub>
                    <m:r>
                      <w:rPr>
                        <w:rFonts w:ascii="Cambria Math" w:eastAsia="宋体" w:hAnsi="Cambria Math" w:cs="Times New Roman"/>
                        <w:szCs w:val="21"/>
                      </w:rPr>
                      <m:t>ij</m:t>
                    </m:r>
                  </m:sub>
                </m:sSub>
                <m:r>
                  <w:rPr>
                    <w:rFonts w:ascii="Cambria Math" w:eastAsia="宋体" w:hAnsi="Cambria Math" w:cs="Times New Roman"/>
                    <w:szCs w:val="21"/>
                  </w:rPr>
                  <m:t>×Pos</m:t>
                </m:r>
                <m:sSub>
                  <m:sSubPr>
                    <m:ctrlPr>
                      <w:rPr>
                        <w:rFonts w:ascii="Cambria Math" w:eastAsia="宋体" w:hAnsi="Cambria Math" w:cs="Times New Roman"/>
                        <w:i/>
                        <w:szCs w:val="21"/>
                      </w:rPr>
                    </m:ctrlPr>
                  </m:sSubPr>
                  <m:e>
                    <m:r>
                      <w:rPr>
                        <w:rFonts w:ascii="Cambria Math" w:eastAsia="宋体" w:hAnsi="Cambria Math" w:cs="Times New Roman"/>
                        <w:szCs w:val="21"/>
                      </w:rPr>
                      <m:t>t</m:t>
                    </m:r>
                  </m:e>
                  <m:sub>
                    <m:r>
                      <w:rPr>
                        <w:rFonts w:ascii="Cambria Math" w:eastAsia="宋体" w:hAnsi="Cambria Math" w:cs="Times New Roman"/>
                        <w:szCs w:val="21"/>
                      </w:rPr>
                      <m:t>t</m:t>
                    </m:r>
                  </m:sub>
                </m:sSub>
              </m:oMath>
            </m:oMathPara>
          </w:p>
        </w:tc>
        <w:tc>
          <w:tcPr>
            <w:tcW w:w="780" w:type="pct"/>
            <w:noWrap/>
            <w:vAlign w:val="center"/>
            <w:hideMark/>
          </w:tcPr>
          <w:p w14:paraId="7D43B038" w14:textId="11BC650C" w:rsidR="00164D28" w:rsidRPr="008529F7" w:rsidRDefault="00164D28" w:rsidP="00164D28">
            <w:pPr>
              <w:jc w:val="center"/>
              <w:rPr>
                <w:rFonts w:ascii="Times New Roman" w:eastAsia="宋体" w:hAnsi="Times New Roman" w:cs="Times New Roman"/>
                <w:szCs w:val="21"/>
              </w:rPr>
            </w:pPr>
            <w:r w:rsidRPr="008529F7">
              <w:rPr>
                <w:rFonts w:ascii="Times New Roman" w:eastAsia="宋体" w:hAnsi="Times New Roman" w:cs="Times New Roman"/>
                <w:color w:val="000000"/>
                <w:szCs w:val="21"/>
              </w:rPr>
              <w:t>-0.</w:t>
            </w:r>
            <w:r w:rsidR="00232581" w:rsidRPr="008529F7">
              <w:rPr>
                <w:rFonts w:ascii="Times New Roman" w:eastAsia="宋体" w:hAnsi="Times New Roman" w:cs="Times New Roman"/>
                <w:color w:val="000000"/>
                <w:szCs w:val="21"/>
              </w:rPr>
              <w:t>0586</w:t>
            </w:r>
            <w:r w:rsidRPr="008529F7">
              <w:rPr>
                <w:rFonts w:ascii="Times New Roman" w:eastAsia="宋体" w:hAnsi="Times New Roman" w:cs="Times New Roman"/>
                <w:color w:val="000000"/>
                <w:szCs w:val="21"/>
              </w:rPr>
              <w:t>***</w:t>
            </w:r>
          </w:p>
        </w:tc>
        <w:tc>
          <w:tcPr>
            <w:tcW w:w="925" w:type="pct"/>
            <w:vAlign w:val="center"/>
          </w:tcPr>
          <w:p w14:paraId="34776E97" w14:textId="412B8B1A" w:rsidR="00164D28" w:rsidRPr="008529F7" w:rsidRDefault="00164D28" w:rsidP="00164D28">
            <w:pPr>
              <w:jc w:val="center"/>
              <w:rPr>
                <w:rFonts w:ascii="Times New Roman" w:eastAsia="宋体" w:hAnsi="Times New Roman" w:cs="Times New Roman"/>
                <w:color w:val="000000"/>
                <w:szCs w:val="21"/>
              </w:rPr>
            </w:pPr>
            <w:r w:rsidRPr="008529F7">
              <w:rPr>
                <w:rFonts w:ascii="Times New Roman" w:eastAsia="宋体" w:hAnsi="Times New Roman" w:cs="Times New Roman"/>
                <w:color w:val="000000"/>
                <w:szCs w:val="21"/>
              </w:rPr>
              <w:t>-0.0463***</w:t>
            </w:r>
          </w:p>
        </w:tc>
        <w:tc>
          <w:tcPr>
            <w:tcW w:w="958" w:type="pct"/>
            <w:noWrap/>
            <w:vAlign w:val="center"/>
          </w:tcPr>
          <w:p w14:paraId="3E4DB937" w14:textId="70F4E054" w:rsidR="00164D28" w:rsidRPr="008529F7" w:rsidRDefault="00164D28" w:rsidP="00164D28">
            <w:pPr>
              <w:jc w:val="center"/>
              <w:rPr>
                <w:rFonts w:ascii="Times New Roman" w:eastAsia="宋体" w:hAnsi="Times New Roman" w:cs="Times New Roman"/>
                <w:szCs w:val="21"/>
              </w:rPr>
            </w:pPr>
            <w:r w:rsidRPr="008529F7">
              <w:rPr>
                <w:rFonts w:ascii="Times New Roman" w:eastAsia="宋体" w:hAnsi="Times New Roman" w:cs="Times New Roman"/>
                <w:color w:val="000000"/>
                <w:szCs w:val="21"/>
              </w:rPr>
              <w:t>-0.0419***</w:t>
            </w:r>
          </w:p>
        </w:tc>
        <w:tc>
          <w:tcPr>
            <w:tcW w:w="1168" w:type="pct"/>
            <w:noWrap/>
            <w:vAlign w:val="center"/>
            <w:hideMark/>
          </w:tcPr>
          <w:p w14:paraId="46C74900" w14:textId="77777777" w:rsidR="00164D28" w:rsidRPr="008529F7" w:rsidRDefault="00164D28" w:rsidP="00164D28">
            <w:pPr>
              <w:jc w:val="center"/>
              <w:rPr>
                <w:rFonts w:ascii="Times New Roman" w:eastAsia="宋体" w:hAnsi="Times New Roman" w:cs="Times New Roman"/>
                <w:szCs w:val="21"/>
              </w:rPr>
            </w:pPr>
            <w:r w:rsidRPr="008529F7">
              <w:rPr>
                <w:rFonts w:ascii="Times New Roman" w:eastAsia="宋体" w:hAnsi="Times New Roman" w:cs="Times New Roman"/>
                <w:color w:val="000000"/>
                <w:szCs w:val="21"/>
              </w:rPr>
              <w:t>-0.0579***</w:t>
            </w:r>
          </w:p>
        </w:tc>
      </w:tr>
      <w:tr w:rsidR="00164D28" w:rsidRPr="008529F7" w14:paraId="31746F85" w14:textId="77777777" w:rsidTr="00FF0195">
        <w:trPr>
          <w:trHeight w:val="280"/>
        </w:trPr>
        <w:tc>
          <w:tcPr>
            <w:tcW w:w="1169" w:type="pct"/>
            <w:noWrap/>
            <w:hideMark/>
          </w:tcPr>
          <w:p w14:paraId="7EADCF54" w14:textId="77777777" w:rsidR="00164D28" w:rsidRPr="008529F7" w:rsidRDefault="00164D28" w:rsidP="00164D28">
            <w:pPr>
              <w:rPr>
                <w:rFonts w:ascii="Times New Roman" w:eastAsia="宋体" w:hAnsi="Times New Roman" w:cs="Times New Roman"/>
                <w:szCs w:val="21"/>
              </w:rPr>
            </w:pPr>
          </w:p>
        </w:tc>
        <w:tc>
          <w:tcPr>
            <w:tcW w:w="780" w:type="pct"/>
            <w:noWrap/>
            <w:vAlign w:val="center"/>
            <w:hideMark/>
          </w:tcPr>
          <w:p w14:paraId="6CF7D15C" w14:textId="1525D78E" w:rsidR="00164D28" w:rsidRPr="008529F7" w:rsidRDefault="006C30BB" w:rsidP="00164D28">
            <w:pPr>
              <w:jc w:val="center"/>
              <w:rPr>
                <w:rFonts w:ascii="Times New Roman" w:eastAsia="宋体" w:hAnsi="Times New Roman" w:cs="Times New Roman"/>
                <w:szCs w:val="21"/>
              </w:rPr>
            </w:pPr>
            <w:r w:rsidRPr="008529F7">
              <w:rPr>
                <w:rFonts w:ascii="Times New Roman" w:eastAsia="宋体" w:hAnsi="Times New Roman" w:cs="Times New Roman"/>
                <w:color w:val="000000"/>
                <w:szCs w:val="21"/>
              </w:rPr>
              <w:t>（</w:t>
            </w:r>
            <w:r w:rsidR="00164D28" w:rsidRPr="008529F7">
              <w:rPr>
                <w:rFonts w:ascii="Times New Roman" w:eastAsia="宋体" w:hAnsi="Times New Roman" w:cs="Times New Roman"/>
                <w:color w:val="000000"/>
                <w:szCs w:val="21"/>
              </w:rPr>
              <w:t>0.0</w:t>
            </w:r>
            <w:r w:rsidR="00232581" w:rsidRPr="008529F7">
              <w:rPr>
                <w:rFonts w:ascii="Times New Roman" w:eastAsia="宋体" w:hAnsi="Times New Roman" w:cs="Times New Roman"/>
                <w:color w:val="000000"/>
                <w:szCs w:val="21"/>
              </w:rPr>
              <w:t>206</w:t>
            </w:r>
            <w:r w:rsidRPr="008529F7">
              <w:rPr>
                <w:rFonts w:ascii="Times New Roman" w:eastAsia="宋体" w:hAnsi="Times New Roman" w:cs="Times New Roman"/>
                <w:color w:val="000000"/>
                <w:szCs w:val="21"/>
              </w:rPr>
              <w:t>）</w:t>
            </w:r>
          </w:p>
        </w:tc>
        <w:tc>
          <w:tcPr>
            <w:tcW w:w="925" w:type="pct"/>
            <w:vAlign w:val="center"/>
          </w:tcPr>
          <w:p w14:paraId="2A8CB510" w14:textId="794A653E" w:rsidR="00164D28" w:rsidRPr="008529F7" w:rsidRDefault="006C30BB" w:rsidP="00164D28">
            <w:pPr>
              <w:jc w:val="center"/>
              <w:rPr>
                <w:rFonts w:ascii="Times New Roman" w:eastAsia="宋体" w:hAnsi="Times New Roman" w:cs="Times New Roman"/>
                <w:color w:val="000000"/>
                <w:szCs w:val="21"/>
              </w:rPr>
            </w:pPr>
            <w:r w:rsidRPr="008529F7">
              <w:rPr>
                <w:rFonts w:ascii="Times New Roman" w:eastAsia="宋体" w:hAnsi="Times New Roman" w:cs="Times New Roman"/>
                <w:color w:val="000000"/>
                <w:szCs w:val="21"/>
              </w:rPr>
              <w:t>（</w:t>
            </w:r>
            <w:r w:rsidR="00164D28" w:rsidRPr="008529F7">
              <w:rPr>
                <w:rFonts w:ascii="Times New Roman" w:eastAsia="宋体" w:hAnsi="Times New Roman" w:cs="Times New Roman"/>
                <w:color w:val="000000"/>
                <w:szCs w:val="21"/>
              </w:rPr>
              <w:t>0.0152</w:t>
            </w:r>
            <w:r w:rsidRPr="008529F7">
              <w:rPr>
                <w:rFonts w:ascii="Times New Roman" w:eastAsia="宋体" w:hAnsi="Times New Roman" w:cs="Times New Roman"/>
                <w:color w:val="000000"/>
                <w:szCs w:val="21"/>
              </w:rPr>
              <w:t>）</w:t>
            </w:r>
          </w:p>
        </w:tc>
        <w:tc>
          <w:tcPr>
            <w:tcW w:w="958" w:type="pct"/>
            <w:noWrap/>
            <w:vAlign w:val="center"/>
          </w:tcPr>
          <w:p w14:paraId="5CA7D722" w14:textId="43C205B2" w:rsidR="00164D28" w:rsidRPr="008529F7" w:rsidRDefault="006C30BB" w:rsidP="00164D28">
            <w:pPr>
              <w:jc w:val="center"/>
              <w:rPr>
                <w:rFonts w:ascii="Times New Roman" w:eastAsia="宋体" w:hAnsi="Times New Roman" w:cs="Times New Roman"/>
                <w:szCs w:val="21"/>
              </w:rPr>
            </w:pPr>
            <w:r w:rsidRPr="008529F7">
              <w:rPr>
                <w:rFonts w:ascii="Times New Roman" w:eastAsia="宋体" w:hAnsi="Times New Roman" w:cs="Times New Roman"/>
                <w:color w:val="000000"/>
                <w:szCs w:val="21"/>
              </w:rPr>
              <w:t>（</w:t>
            </w:r>
            <w:r w:rsidR="00164D28" w:rsidRPr="008529F7">
              <w:rPr>
                <w:rFonts w:ascii="Times New Roman" w:eastAsia="宋体" w:hAnsi="Times New Roman" w:cs="Times New Roman"/>
                <w:color w:val="000000"/>
                <w:szCs w:val="21"/>
              </w:rPr>
              <w:t>0.0151</w:t>
            </w:r>
            <w:r w:rsidRPr="008529F7">
              <w:rPr>
                <w:rFonts w:ascii="Times New Roman" w:eastAsia="宋体" w:hAnsi="Times New Roman" w:cs="Times New Roman"/>
                <w:color w:val="000000"/>
                <w:szCs w:val="21"/>
              </w:rPr>
              <w:t>）</w:t>
            </w:r>
          </w:p>
        </w:tc>
        <w:tc>
          <w:tcPr>
            <w:tcW w:w="1168" w:type="pct"/>
            <w:noWrap/>
            <w:vAlign w:val="center"/>
            <w:hideMark/>
          </w:tcPr>
          <w:p w14:paraId="2DF52AB7" w14:textId="00FF71B4" w:rsidR="00164D28" w:rsidRPr="008529F7" w:rsidRDefault="006C30BB" w:rsidP="00164D28">
            <w:pPr>
              <w:jc w:val="center"/>
              <w:rPr>
                <w:rFonts w:ascii="Times New Roman" w:eastAsia="宋体" w:hAnsi="Times New Roman" w:cs="Times New Roman"/>
                <w:szCs w:val="21"/>
              </w:rPr>
            </w:pPr>
            <w:r w:rsidRPr="008529F7">
              <w:rPr>
                <w:rFonts w:ascii="Times New Roman" w:eastAsia="宋体" w:hAnsi="Times New Roman" w:cs="Times New Roman"/>
                <w:color w:val="000000"/>
                <w:szCs w:val="21"/>
              </w:rPr>
              <w:t>（</w:t>
            </w:r>
            <w:r w:rsidR="00164D28" w:rsidRPr="008529F7">
              <w:rPr>
                <w:rFonts w:ascii="Times New Roman" w:eastAsia="宋体" w:hAnsi="Times New Roman" w:cs="Times New Roman"/>
                <w:color w:val="000000"/>
                <w:szCs w:val="21"/>
              </w:rPr>
              <w:t>0.0187</w:t>
            </w:r>
            <w:r w:rsidRPr="008529F7">
              <w:rPr>
                <w:rFonts w:ascii="Times New Roman" w:eastAsia="宋体" w:hAnsi="Times New Roman" w:cs="Times New Roman"/>
                <w:color w:val="000000"/>
                <w:szCs w:val="21"/>
              </w:rPr>
              <w:t>）</w:t>
            </w:r>
          </w:p>
        </w:tc>
      </w:tr>
      <w:tr w:rsidR="00164D28" w:rsidRPr="008529F7" w14:paraId="5D827B5C" w14:textId="38DA4B8A" w:rsidTr="00FF0195">
        <w:trPr>
          <w:trHeight w:val="280"/>
        </w:trPr>
        <w:tc>
          <w:tcPr>
            <w:tcW w:w="1169" w:type="pct"/>
            <w:noWrap/>
            <w:vAlign w:val="center"/>
            <w:hideMark/>
          </w:tcPr>
          <w:p w14:paraId="1F9864CA" w14:textId="74BF3353" w:rsidR="00164D28" w:rsidRPr="008529F7" w:rsidRDefault="00164D28" w:rsidP="00445DAC">
            <w:pPr>
              <w:jc w:val="left"/>
              <w:rPr>
                <w:rFonts w:ascii="Times New Roman" w:eastAsia="宋体" w:hAnsi="Times New Roman" w:cs="Times New Roman"/>
              </w:rPr>
            </w:pPr>
            <w:r w:rsidRPr="008529F7">
              <w:rPr>
                <w:rFonts w:ascii="Times New Roman" w:eastAsia="宋体" w:hAnsi="Times New Roman" w:cs="Times New Roman"/>
                <w:szCs w:val="21"/>
              </w:rPr>
              <w:t>控制其他</w:t>
            </w:r>
            <w:r w:rsidRPr="008529F7">
              <w:rPr>
                <w:rFonts w:ascii="Times New Roman" w:eastAsia="宋体" w:hAnsi="Times New Roman" w:cs="Times New Roman"/>
              </w:rPr>
              <w:t>贸易成本</w:t>
            </w:r>
          </w:p>
        </w:tc>
        <w:tc>
          <w:tcPr>
            <w:tcW w:w="780" w:type="pct"/>
            <w:noWrap/>
            <w:vAlign w:val="center"/>
            <w:hideMark/>
          </w:tcPr>
          <w:p w14:paraId="345F6849" w14:textId="13D7B3A0" w:rsidR="00164D28" w:rsidRPr="008529F7" w:rsidRDefault="00164D28" w:rsidP="002A01D9">
            <w:pPr>
              <w:jc w:val="center"/>
              <w:rPr>
                <w:rFonts w:ascii="Times New Roman" w:eastAsia="宋体" w:hAnsi="Times New Roman" w:cs="Times New Roman"/>
                <w:szCs w:val="21"/>
              </w:rPr>
            </w:pPr>
            <w:r w:rsidRPr="008529F7">
              <w:rPr>
                <w:rFonts w:ascii="Times New Roman" w:eastAsia="宋体" w:hAnsi="Times New Roman" w:cs="Times New Roman"/>
                <w:szCs w:val="21"/>
              </w:rPr>
              <w:t>驿路</w:t>
            </w:r>
          </w:p>
        </w:tc>
        <w:tc>
          <w:tcPr>
            <w:tcW w:w="925" w:type="pct"/>
            <w:vAlign w:val="center"/>
          </w:tcPr>
          <w:p w14:paraId="3C8F6AA9" w14:textId="74365297" w:rsidR="00164D28" w:rsidRPr="008529F7" w:rsidRDefault="00164D28" w:rsidP="002A01D9">
            <w:pPr>
              <w:jc w:val="center"/>
              <w:rPr>
                <w:rFonts w:ascii="Times New Roman" w:eastAsia="宋体" w:hAnsi="Times New Roman" w:cs="Times New Roman"/>
                <w:szCs w:val="21"/>
              </w:rPr>
            </w:pPr>
            <w:r w:rsidRPr="008529F7">
              <w:rPr>
                <w:rFonts w:ascii="Times New Roman" w:eastAsia="宋体" w:hAnsi="Times New Roman" w:cs="Times New Roman"/>
                <w:szCs w:val="21"/>
              </w:rPr>
              <w:t>铁路</w:t>
            </w:r>
          </w:p>
        </w:tc>
        <w:tc>
          <w:tcPr>
            <w:tcW w:w="958" w:type="pct"/>
            <w:noWrap/>
            <w:vAlign w:val="center"/>
          </w:tcPr>
          <w:p w14:paraId="1D35B598" w14:textId="58D4A898" w:rsidR="00164D28" w:rsidRPr="008529F7" w:rsidRDefault="00164D28" w:rsidP="002A01D9">
            <w:pPr>
              <w:jc w:val="center"/>
              <w:rPr>
                <w:rFonts w:ascii="Times New Roman" w:eastAsia="宋体" w:hAnsi="Times New Roman" w:cs="Times New Roman"/>
                <w:szCs w:val="21"/>
              </w:rPr>
            </w:pPr>
            <w:r w:rsidRPr="008529F7">
              <w:rPr>
                <w:rFonts w:ascii="Times New Roman" w:eastAsia="宋体" w:hAnsi="Times New Roman" w:cs="Times New Roman"/>
                <w:szCs w:val="21"/>
              </w:rPr>
              <w:t>电报</w:t>
            </w:r>
          </w:p>
        </w:tc>
        <w:tc>
          <w:tcPr>
            <w:tcW w:w="1168" w:type="pct"/>
            <w:noWrap/>
            <w:vAlign w:val="center"/>
            <w:hideMark/>
          </w:tcPr>
          <w:p w14:paraId="3084461C" w14:textId="6AA9B25E" w:rsidR="00164D28" w:rsidRPr="008529F7" w:rsidRDefault="00164D28" w:rsidP="00445DAC">
            <w:pPr>
              <w:jc w:val="center"/>
              <w:rPr>
                <w:rFonts w:ascii="Times New Roman" w:eastAsia="宋体" w:hAnsi="Times New Roman" w:cs="Times New Roman"/>
                <w:szCs w:val="21"/>
              </w:rPr>
            </w:pPr>
            <w:r w:rsidRPr="008529F7">
              <w:rPr>
                <w:rFonts w:ascii="Times New Roman" w:eastAsia="宋体" w:hAnsi="Times New Roman" w:cs="Times New Roman"/>
                <w:szCs w:val="21"/>
              </w:rPr>
              <w:t>驿路、铁路、电报</w:t>
            </w:r>
          </w:p>
        </w:tc>
      </w:tr>
      <w:tr w:rsidR="00164D28" w:rsidRPr="008529F7" w14:paraId="314A9F90" w14:textId="77777777" w:rsidTr="00FF0195">
        <w:trPr>
          <w:trHeight w:val="280"/>
        </w:trPr>
        <w:tc>
          <w:tcPr>
            <w:tcW w:w="1169" w:type="pct"/>
            <w:noWrap/>
            <w:hideMark/>
          </w:tcPr>
          <w:p w14:paraId="71C3546E" w14:textId="77777777" w:rsidR="00164D28" w:rsidRPr="008529F7" w:rsidRDefault="00164D28" w:rsidP="00164D28">
            <w:pPr>
              <w:rPr>
                <w:rFonts w:ascii="Times New Roman" w:eastAsia="宋体" w:hAnsi="Times New Roman" w:cs="Times New Roman"/>
                <w:szCs w:val="21"/>
              </w:rPr>
            </w:pPr>
            <w:r w:rsidRPr="008529F7">
              <w:rPr>
                <w:rFonts w:ascii="Times New Roman" w:eastAsia="宋体" w:hAnsi="Times New Roman" w:cs="Times New Roman"/>
                <w:szCs w:val="21"/>
              </w:rPr>
              <w:t>府对固定效应</w:t>
            </w:r>
          </w:p>
        </w:tc>
        <w:tc>
          <w:tcPr>
            <w:tcW w:w="780" w:type="pct"/>
            <w:noWrap/>
            <w:vAlign w:val="center"/>
            <w:hideMark/>
          </w:tcPr>
          <w:p w14:paraId="6D8B0242" w14:textId="77777777" w:rsidR="00164D28" w:rsidRPr="008529F7" w:rsidRDefault="00164D28" w:rsidP="00164D28">
            <w:pPr>
              <w:jc w:val="center"/>
              <w:rPr>
                <w:rFonts w:ascii="Times New Roman" w:eastAsia="宋体" w:hAnsi="Times New Roman" w:cs="Times New Roman"/>
                <w:szCs w:val="21"/>
              </w:rPr>
            </w:pPr>
            <w:r w:rsidRPr="008529F7">
              <w:rPr>
                <w:rFonts w:ascii="Times New Roman" w:eastAsia="宋体" w:hAnsi="Times New Roman" w:cs="Times New Roman"/>
                <w:color w:val="000000"/>
                <w:szCs w:val="21"/>
              </w:rPr>
              <w:t>是</w:t>
            </w:r>
          </w:p>
        </w:tc>
        <w:tc>
          <w:tcPr>
            <w:tcW w:w="925" w:type="pct"/>
            <w:vAlign w:val="center"/>
          </w:tcPr>
          <w:p w14:paraId="24733A02" w14:textId="630B6CEE" w:rsidR="00164D28" w:rsidRPr="008529F7" w:rsidRDefault="00164D28" w:rsidP="00164D28">
            <w:pPr>
              <w:jc w:val="center"/>
              <w:rPr>
                <w:rFonts w:ascii="Times New Roman" w:eastAsia="宋体" w:hAnsi="Times New Roman" w:cs="Times New Roman"/>
                <w:color w:val="000000"/>
                <w:szCs w:val="21"/>
              </w:rPr>
            </w:pPr>
            <w:r w:rsidRPr="008529F7">
              <w:rPr>
                <w:rFonts w:ascii="Times New Roman" w:eastAsia="宋体" w:hAnsi="Times New Roman" w:cs="Times New Roman"/>
                <w:color w:val="000000"/>
                <w:szCs w:val="21"/>
              </w:rPr>
              <w:t>是</w:t>
            </w:r>
          </w:p>
        </w:tc>
        <w:tc>
          <w:tcPr>
            <w:tcW w:w="958" w:type="pct"/>
            <w:noWrap/>
            <w:vAlign w:val="center"/>
          </w:tcPr>
          <w:p w14:paraId="782324BB" w14:textId="7154AA8E" w:rsidR="00164D28" w:rsidRPr="008529F7" w:rsidRDefault="00164D28" w:rsidP="00164D28">
            <w:pPr>
              <w:jc w:val="center"/>
              <w:rPr>
                <w:rFonts w:ascii="Times New Roman" w:eastAsia="宋体" w:hAnsi="Times New Roman" w:cs="Times New Roman"/>
                <w:szCs w:val="21"/>
              </w:rPr>
            </w:pPr>
            <w:r w:rsidRPr="008529F7">
              <w:rPr>
                <w:rFonts w:ascii="Times New Roman" w:eastAsia="宋体" w:hAnsi="Times New Roman" w:cs="Times New Roman"/>
                <w:color w:val="000000"/>
                <w:szCs w:val="21"/>
              </w:rPr>
              <w:t>是</w:t>
            </w:r>
          </w:p>
        </w:tc>
        <w:tc>
          <w:tcPr>
            <w:tcW w:w="1168" w:type="pct"/>
            <w:noWrap/>
            <w:vAlign w:val="center"/>
            <w:hideMark/>
          </w:tcPr>
          <w:p w14:paraId="77451BDB" w14:textId="77777777" w:rsidR="00164D28" w:rsidRPr="008529F7" w:rsidRDefault="00164D28" w:rsidP="00164D28">
            <w:pPr>
              <w:jc w:val="center"/>
              <w:rPr>
                <w:rFonts w:ascii="Times New Roman" w:eastAsia="宋体" w:hAnsi="Times New Roman" w:cs="Times New Roman"/>
                <w:szCs w:val="21"/>
              </w:rPr>
            </w:pPr>
            <w:r w:rsidRPr="008529F7">
              <w:rPr>
                <w:rFonts w:ascii="Times New Roman" w:eastAsia="宋体" w:hAnsi="Times New Roman" w:cs="Times New Roman"/>
                <w:color w:val="000000"/>
                <w:szCs w:val="21"/>
              </w:rPr>
              <w:t>是</w:t>
            </w:r>
          </w:p>
        </w:tc>
      </w:tr>
      <w:tr w:rsidR="00164D28" w:rsidRPr="008529F7" w14:paraId="0D6DB57D" w14:textId="77777777" w:rsidTr="00FF0195">
        <w:trPr>
          <w:trHeight w:val="280"/>
        </w:trPr>
        <w:tc>
          <w:tcPr>
            <w:tcW w:w="1169" w:type="pct"/>
            <w:noWrap/>
            <w:hideMark/>
          </w:tcPr>
          <w:p w14:paraId="16D82CA9" w14:textId="77777777" w:rsidR="00164D28" w:rsidRPr="008529F7" w:rsidRDefault="00164D28" w:rsidP="00164D28">
            <w:pPr>
              <w:rPr>
                <w:rFonts w:ascii="Times New Roman" w:eastAsia="宋体" w:hAnsi="Times New Roman" w:cs="Times New Roman"/>
                <w:szCs w:val="21"/>
              </w:rPr>
            </w:pPr>
            <w:r w:rsidRPr="008529F7">
              <w:rPr>
                <w:rFonts w:ascii="Times New Roman" w:eastAsia="宋体" w:hAnsi="Times New Roman" w:cs="Times New Roman"/>
                <w:szCs w:val="21"/>
              </w:rPr>
              <w:t>年</w:t>
            </w:r>
            <w:r w:rsidRPr="008529F7">
              <w:rPr>
                <w:rFonts w:ascii="Times New Roman" w:eastAsia="宋体" w:hAnsi="Times New Roman" w:cs="Times New Roman"/>
                <w:szCs w:val="21"/>
              </w:rPr>
              <w:t>-</w:t>
            </w:r>
            <w:r w:rsidRPr="008529F7">
              <w:rPr>
                <w:rFonts w:ascii="Times New Roman" w:eastAsia="宋体" w:hAnsi="Times New Roman" w:cs="Times New Roman"/>
                <w:szCs w:val="21"/>
              </w:rPr>
              <w:t>月固定效应</w:t>
            </w:r>
          </w:p>
        </w:tc>
        <w:tc>
          <w:tcPr>
            <w:tcW w:w="780" w:type="pct"/>
            <w:noWrap/>
            <w:vAlign w:val="center"/>
            <w:hideMark/>
          </w:tcPr>
          <w:p w14:paraId="7E35FE99" w14:textId="77777777" w:rsidR="00164D28" w:rsidRPr="008529F7" w:rsidRDefault="00164D28" w:rsidP="00164D28">
            <w:pPr>
              <w:jc w:val="center"/>
              <w:rPr>
                <w:rFonts w:ascii="Times New Roman" w:eastAsia="宋体" w:hAnsi="Times New Roman" w:cs="Times New Roman"/>
                <w:szCs w:val="21"/>
              </w:rPr>
            </w:pPr>
            <w:r w:rsidRPr="008529F7">
              <w:rPr>
                <w:rFonts w:ascii="Times New Roman" w:eastAsia="宋体" w:hAnsi="Times New Roman" w:cs="Times New Roman"/>
                <w:color w:val="000000"/>
                <w:szCs w:val="21"/>
              </w:rPr>
              <w:t>是</w:t>
            </w:r>
          </w:p>
        </w:tc>
        <w:tc>
          <w:tcPr>
            <w:tcW w:w="925" w:type="pct"/>
            <w:vAlign w:val="center"/>
          </w:tcPr>
          <w:p w14:paraId="563182DE" w14:textId="485ECCE3" w:rsidR="00164D28" w:rsidRPr="008529F7" w:rsidRDefault="00164D28" w:rsidP="00164D28">
            <w:pPr>
              <w:jc w:val="center"/>
              <w:rPr>
                <w:rFonts w:ascii="Times New Roman" w:eastAsia="宋体" w:hAnsi="Times New Roman" w:cs="Times New Roman"/>
                <w:color w:val="000000"/>
                <w:szCs w:val="21"/>
              </w:rPr>
            </w:pPr>
            <w:r w:rsidRPr="008529F7">
              <w:rPr>
                <w:rFonts w:ascii="Times New Roman" w:eastAsia="宋体" w:hAnsi="Times New Roman" w:cs="Times New Roman"/>
                <w:color w:val="000000"/>
                <w:szCs w:val="21"/>
              </w:rPr>
              <w:t>是</w:t>
            </w:r>
          </w:p>
        </w:tc>
        <w:tc>
          <w:tcPr>
            <w:tcW w:w="958" w:type="pct"/>
            <w:noWrap/>
            <w:vAlign w:val="center"/>
          </w:tcPr>
          <w:p w14:paraId="400EDD45" w14:textId="15524112" w:rsidR="00164D28" w:rsidRPr="008529F7" w:rsidRDefault="00164D28" w:rsidP="00164D28">
            <w:pPr>
              <w:jc w:val="center"/>
              <w:rPr>
                <w:rFonts w:ascii="Times New Roman" w:eastAsia="宋体" w:hAnsi="Times New Roman" w:cs="Times New Roman"/>
                <w:szCs w:val="21"/>
              </w:rPr>
            </w:pPr>
            <w:r w:rsidRPr="008529F7">
              <w:rPr>
                <w:rFonts w:ascii="Times New Roman" w:eastAsia="宋体" w:hAnsi="Times New Roman" w:cs="Times New Roman"/>
                <w:color w:val="000000"/>
                <w:szCs w:val="21"/>
              </w:rPr>
              <w:t>是</w:t>
            </w:r>
          </w:p>
        </w:tc>
        <w:tc>
          <w:tcPr>
            <w:tcW w:w="1168" w:type="pct"/>
            <w:noWrap/>
            <w:vAlign w:val="center"/>
            <w:hideMark/>
          </w:tcPr>
          <w:p w14:paraId="154B8659" w14:textId="77777777" w:rsidR="00164D28" w:rsidRPr="008529F7" w:rsidRDefault="00164D28" w:rsidP="00164D28">
            <w:pPr>
              <w:jc w:val="center"/>
              <w:rPr>
                <w:rFonts w:ascii="Times New Roman" w:eastAsia="宋体" w:hAnsi="Times New Roman" w:cs="Times New Roman"/>
                <w:szCs w:val="21"/>
              </w:rPr>
            </w:pPr>
            <w:r w:rsidRPr="008529F7">
              <w:rPr>
                <w:rFonts w:ascii="Times New Roman" w:eastAsia="宋体" w:hAnsi="Times New Roman" w:cs="Times New Roman"/>
                <w:color w:val="000000"/>
                <w:szCs w:val="21"/>
              </w:rPr>
              <w:t>是</w:t>
            </w:r>
          </w:p>
        </w:tc>
      </w:tr>
      <w:tr w:rsidR="00164D28" w:rsidRPr="008529F7" w14:paraId="2BE9E6AC" w14:textId="77777777" w:rsidTr="00FF0195">
        <w:trPr>
          <w:trHeight w:val="50"/>
        </w:trPr>
        <w:tc>
          <w:tcPr>
            <w:tcW w:w="1169" w:type="pct"/>
            <w:noWrap/>
            <w:hideMark/>
          </w:tcPr>
          <w:p w14:paraId="44D835E1" w14:textId="77777777" w:rsidR="00164D28" w:rsidRPr="008529F7" w:rsidRDefault="00164D28" w:rsidP="00164D28">
            <w:pPr>
              <w:rPr>
                <w:rFonts w:ascii="Times New Roman" w:eastAsia="宋体" w:hAnsi="Times New Roman" w:cs="Times New Roman"/>
                <w:szCs w:val="21"/>
              </w:rPr>
            </w:pPr>
            <w:r w:rsidRPr="008529F7">
              <w:rPr>
                <w:rFonts w:ascii="Times New Roman" w:eastAsia="宋体" w:hAnsi="Times New Roman" w:cs="Times New Roman"/>
                <w:szCs w:val="21"/>
              </w:rPr>
              <w:t>本府</w:t>
            </w:r>
            <m:oMath>
              <m:r>
                <w:rPr>
                  <w:rFonts w:ascii="Cambria Math" w:eastAsia="宋体" w:hAnsi="Cambria Math" w:cs="Times New Roman"/>
                  <w:szCs w:val="21"/>
                </w:rPr>
                <m:t>×</m:t>
              </m:r>
            </m:oMath>
            <w:proofErr w:type="gramStart"/>
            <w:r w:rsidRPr="008529F7">
              <w:rPr>
                <w:rFonts w:ascii="Times New Roman" w:eastAsia="宋体" w:hAnsi="Times New Roman" w:cs="Times New Roman"/>
                <w:szCs w:val="21"/>
              </w:rPr>
              <w:t>年固定</w:t>
            </w:r>
            <w:proofErr w:type="gramEnd"/>
            <w:r w:rsidRPr="008529F7">
              <w:rPr>
                <w:rFonts w:ascii="Times New Roman" w:eastAsia="宋体" w:hAnsi="Times New Roman" w:cs="Times New Roman"/>
                <w:szCs w:val="21"/>
              </w:rPr>
              <w:t>效应</w:t>
            </w:r>
          </w:p>
        </w:tc>
        <w:tc>
          <w:tcPr>
            <w:tcW w:w="780" w:type="pct"/>
            <w:noWrap/>
            <w:vAlign w:val="center"/>
            <w:hideMark/>
          </w:tcPr>
          <w:p w14:paraId="3597DECB" w14:textId="77777777" w:rsidR="00164D28" w:rsidRPr="008529F7" w:rsidRDefault="00164D28" w:rsidP="00164D28">
            <w:pPr>
              <w:jc w:val="center"/>
              <w:rPr>
                <w:rFonts w:ascii="Times New Roman" w:eastAsia="宋体" w:hAnsi="Times New Roman" w:cs="Times New Roman"/>
                <w:szCs w:val="21"/>
              </w:rPr>
            </w:pPr>
            <w:r w:rsidRPr="008529F7">
              <w:rPr>
                <w:rFonts w:ascii="Times New Roman" w:eastAsia="宋体" w:hAnsi="Times New Roman" w:cs="Times New Roman"/>
                <w:color w:val="000000"/>
                <w:szCs w:val="21"/>
              </w:rPr>
              <w:t>是</w:t>
            </w:r>
          </w:p>
        </w:tc>
        <w:tc>
          <w:tcPr>
            <w:tcW w:w="925" w:type="pct"/>
            <w:vAlign w:val="center"/>
          </w:tcPr>
          <w:p w14:paraId="0D276E53" w14:textId="77E705EA" w:rsidR="00164D28" w:rsidRPr="008529F7" w:rsidRDefault="00164D28" w:rsidP="00164D28">
            <w:pPr>
              <w:jc w:val="center"/>
              <w:rPr>
                <w:rFonts w:ascii="Times New Roman" w:eastAsia="宋体" w:hAnsi="Times New Roman" w:cs="Times New Roman"/>
                <w:color w:val="000000"/>
                <w:szCs w:val="21"/>
              </w:rPr>
            </w:pPr>
            <w:r w:rsidRPr="008529F7">
              <w:rPr>
                <w:rFonts w:ascii="Times New Roman" w:eastAsia="宋体" w:hAnsi="Times New Roman" w:cs="Times New Roman"/>
                <w:color w:val="000000"/>
                <w:szCs w:val="21"/>
              </w:rPr>
              <w:t>是</w:t>
            </w:r>
          </w:p>
        </w:tc>
        <w:tc>
          <w:tcPr>
            <w:tcW w:w="958" w:type="pct"/>
            <w:noWrap/>
            <w:vAlign w:val="center"/>
          </w:tcPr>
          <w:p w14:paraId="37C19342" w14:textId="0F96FA7A" w:rsidR="00164D28" w:rsidRPr="008529F7" w:rsidRDefault="00164D28" w:rsidP="00164D28">
            <w:pPr>
              <w:jc w:val="center"/>
              <w:rPr>
                <w:rFonts w:ascii="Times New Roman" w:eastAsia="宋体" w:hAnsi="Times New Roman" w:cs="Times New Roman"/>
                <w:szCs w:val="21"/>
              </w:rPr>
            </w:pPr>
            <w:r w:rsidRPr="008529F7">
              <w:rPr>
                <w:rFonts w:ascii="Times New Roman" w:eastAsia="宋体" w:hAnsi="Times New Roman" w:cs="Times New Roman"/>
                <w:color w:val="000000"/>
                <w:szCs w:val="21"/>
              </w:rPr>
              <w:t>是</w:t>
            </w:r>
          </w:p>
        </w:tc>
        <w:tc>
          <w:tcPr>
            <w:tcW w:w="1168" w:type="pct"/>
            <w:noWrap/>
            <w:vAlign w:val="center"/>
            <w:hideMark/>
          </w:tcPr>
          <w:p w14:paraId="183B098B" w14:textId="77777777" w:rsidR="00164D28" w:rsidRPr="008529F7" w:rsidRDefault="00164D28" w:rsidP="00164D28">
            <w:pPr>
              <w:jc w:val="center"/>
              <w:rPr>
                <w:rFonts w:ascii="Times New Roman" w:eastAsia="宋体" w:hAnsi="Times New Roman" w:cs="Times New Roman"/>
                <w:szCs w:val="21"/>
              </w:rPr>
            </w:pPr>
            <w:r w:rsidRPr="008529F7">
              <w:rPr>
                <w:rFonts w:ascii="Times New Roman" w:eastAsia="宋体" w:hAnsi="Times New Roman" w:cs="Times New Roman"/>
                <w:color w:val="000000"/>
                <w:szCs w:val="21"/>
              </w:rPr>
              <w:t>是</w:t>
            </w:r>
          </w:p>
        </w:tc>
      </w:tr>
      <w:tr w:rsidR="00164D28" w:rsidRPr="008529F7" w14:paraId="2CA33B6F" w14:textId="77777777" w:rsidTr="00FF0195">
        <w:trPr>
          <w:trHeight w:val="280"/>
        </w:trPr>
        <w:tc>
          <w:tcPr>
            <w:tcW w:w="1169" w:type="pct"/>
            <w:noWrap/>
            <w:hideMark/>
          </w:tcPr>
          <w:p w14:paraId="474331C5" w14:textId="77777777" w:rsidR="00164D28" w:rsidRPr="008529F7" w:rsidRDefault="00164D28" w:rsidP="00164D28">
            <w:pPr>
              <w:rPr>
                <w:rFonts w:ascii="Times New Roman" w:eastAsia="宋体" w:hAnsi="Times New Roman" w:cs="Times New Roman"/>
                <w:szCs w:val="21"/>
              </w:rPr>
            </w:pPr>
            <w:proofErr w:type="gramStart"/>
            <w:r w:rsidRPr="008529F7">
              <w:rPr>
                <w:rFonts w:ascii="Times New Roman" w:eastAsia="宋体" w:hAnsi="Times New Roman" w:cs="Times New Roman"/>
                <w:szCs w:val="21"/>
              </w:rPr>
              <w:t>对府</w:t>
            </w:r>
            <m:oMath>
              <m:r>
                <w:rPr>
                  <w:rFonts w:ascii="Cambria Math" w:eastAsia="宋体" w:hAnsi="Cambria Math" w:cs="Times New Roman"/>
                  <w:szCs w:val="21"/>
                </w:rPr>
                <m:t>×</m:t>
              </m:r>
            </m:oMath>
            <w:r w:rsidRPr="008529F7">
              <w:rPr>
                <w:rFonts w:ascii="Times New Roman" w:eastAsia="宋体" w:hAnsi="Times New Roman" w:cs="Times New Roman"/>
                <w:szCs w:val="21"/>
              </w:rPr>
              <w:t>年固定</w:t>
            </w:r>
            <w:proofErr w:type="gramEnd"/>
            <w:r w:rsidRPr="008529F7">
              <w:rPr>
                <w:rFonts w:ascii="Times New Roman" w:eastAsia="宋体" w:hAnsi="Times New Roman" w:cs="Times New Roman"/>
                <w:szCs w:val="21"/>
              </w:rPr>
              <w:t>效应</w:t>
            </w:r>
          </w:p>
        </w:tc>
        <w:tc>
          <w:tcPr>
            <w:tcW w:w="780" w:type="pct"/>
            <w:noWrap/>
            <w:vAlign w:val="center"/>
            <w:hideMark/>
          </w:tcPr>
          <w:p w14:paraId="77D931DF" w14:textId="77777777" w:rsidR="00164D28" w:rsidRPr="008529F7" w:rsidRDefault="00164D28" w:rsidP="00164D28">
            <w:pPr>
              <w:jc w:val="center"/>
              <w:rPr>
                <w:rFonts w:ascii="Times New Roman" w:eastAsia="宋体" w:hAnsi="Times New Roman" w:cs="Times New Roman"/>
                <w:szCs w:val="21"/>
              </w:rPr>
            </w:pPr>
            <w:r w:rsidRPr="008529F7">
              <w:rPr>
                <w:rFonts w:ascii="Times New Roman" w:eastAsia="宋体" w:hAnsi="Times New Roman" w:cs="Times New Roman"/>
                <w:color w:val="000000"/>
                <w:szCs w:val="21"/>
              </w:rPr>
              <w:t>是</w:t>
            </w:r>
          </w:p>
        </w:tc>
        <w:tc>
          <w:tcPr>
            <w:tcW w:w="925" w:type="pct"/>
            <w:vAlign w:val="center"/>
          </w:tcPr>
          <w:p w14:paraId="311CC1BB" w14:textId="74DADFF6" w:rsidR="00164D28" w:rsidRPr="008529F7" w:rsidRDefault="00164D28" w:rsidP="00164D28">
            <w:pPr>
              <w:jc w:val="center"/>
              <w:rPr>
                <w:rFonts w:ascii="Times New Roman" w:eastAsia="宋体" w:hAnsi="Times New Roman" w:cs="Times New Roman"/>
                <w:color w:val="000000"/>
                <w:szCs w:val="21"/>
              </w:rPr>
            </w:pPr>
            <w:r w:rsidRPr="008529F7">
              <w:rPr>
                <w:rFonts w:ascii="Times New Roman" w:eastAsia="宋体" w:hAnsi="Times New Roman" w:cs="Times New Roman"/>
                <w:color w:val="000000"/>
                <w:szCs w:val="21"/>
              </w:rPr>
              <w:t>是</w:t>
            </w:r>
          </w:p>
        </w:tc>
        <w:tc>
          <w:tcPr>
            <w:tcW w:w="958" w:type="pct"/>
            <w:noWrap/>
            <w:vAlign w:val="center"/>
          </w:tcPr>
          <w:p w14:paraId="60CD649F" w14:textId="2E13D0DF" w:rsidR="00164D28" w:rsidRPr="008529F7" w:rsidRDefault="00164D28" w:rsidP="00164D28">
            <w:pPr>
              <w:jc w:val="center"/>
              <w:rPr>
                <w:rFonts w:ascii="Times New Roman" w:eastAsia="宋体" w:hAnsi="Times New Roman" w:cs="Times New Roman"/>
                <w:szCs w:val="21"/>
              </w:rPr>
            </w:pPr>
            <w:r w:rsidRPr="008529F7">
              <w:rPr>
                <w:rFonts w:ascii="Times New Roman" w:eastAsia="宋体" w:hAnsi="Times New Roman" w:cs="Times New Roman"/>
                <w:color w:val="000000"/>
                <w:szCs w:val="21"/>
              </w:rPr>
              <w:t>是</w:t>
            </w:r>
          </w:p>
        </w:tc>
        <w:tc>
          <w:tcPr>
            <w:tcW w:w="1168" w:type="pct"/>
            <w:noWrap/>
            <w:vAlign w:val="center"/>
            <w:hideMark/>
          </w:tcPr>
          <w:p w14:paraId="429A184E" w14:textId="77777777" w:rsidR="00164D28" w:rsidRPr="008529F7" w:rsidRDefault="00164D28" w:rsidP="00164D28">
            <w:pPr>
              <w:jc w:val="center"/>
              <w:rPr>
                <w:rFonts w:ascii="Times New Roman" w:eastAsia="宋体" w:hAnsi="Times New Roman" w:cs="Times New Roman"/>
                <w:szCs w:val="21"/>
              </w:rPr>
            </w:pPr>
            <w:r w:rsidRPr="008529F7">
              <w:rPr>
                <w:rFonts w:ascii="Times New Roman" w:eastAsia="宋体" w:hAnsi="Times New Roman" w:cs="Times New Roman"/>
                <w:color w:val="000000"/>
                <w:szCs w:val="21"/>
              </w:rPr>
              <w:t>是</w:t>
            </w:r>
          </w:p>
        </w:tc>
      </w:tr>
      <w:tr w:rsidR="00164D28" w:rsidRPr="008529F7" w14:paraId="259E80BE" w14:textId="77777777" w:rsidTr="00FF0195">
        <w:trPr>
          <w:trHeight w:val="280"/>
        </w:trPr>
        <w:tc>
          <w:tcPr>
            <w:tcW w:w="1169" w:type="pct"/>
            <w:noWrap/>
            <w:hideMark/>
          </w:tcPr>
          <w:p w14:paraId="0D2BD5AA" w14:textId="77777777" w:rsidR="00164D28" w:rsidRPr="008529F7" w:rsidRDefault="00164D28" w:rsidP="00164D28">
            <w:pPr>
              <w:rPr>
                <w:rFonts w:ascii="Times New Roman" w:eastAsia="宋体" w:hAnsi="Times New Roman" w:cs="Times New Roman"/>
                <w:szCs w:val="21"/>
              </w:rPr>
            </w:pPr>
            <w:r w:rsidRPr="008529F7">
              <w:rPr>
                <w:rFonts w:ascii="Times New Roman" w:eastAsia="宋体" w:hAnsi="Times New Roman" w:cs="Times New Roman"/>
                <w:szCs w:val="21"/>
              </w:rPr>
              <w:t>观测值</w:t>
            </w:r>
          </w:p>
        </w:tc>
        <w:tc>
          <w:tcPr>
            <w:tcW w:w="780" w:type="pct"/>
            <w:noWrap/>
            <w:vAlign w:val="center"/>
            <w:hideMark/>
          </w:tcPr>
          <w:p w14:paraId="65B0810B" w14:textId="2F84ECF8" w:rsidR="00164D28" w:rsidRPr="008529F7" w:rsidRDefault="00164D28" w:rsidP="00164D28">
            <w:pPr>
              <w:jc w:val="center"/>
              <w:rPr>
                <w:rFonts w:ascii="Times New Roman" w:eastAsia="宋体" w:hAnsi="Times New Roman" w:cs="Times New Roman"/>
                <w:szCs w:val="21"/>
              </w:rPr>
            </w:pPr>
            <w:r w:rsidRPr="008529F7">
              <w:rPr>
                <w:rFonts w:ascii="Times New Roman" w:eastAsia="宋体" w:hAnsi="Times New Roman" w:cs="Times New Roman"/>
                <w:color w:val="000000"/>
                <w:szCs w:val="21"/>
              </w:rPr>
              <w:t>913</w:t>
            </w:r>
            <w:r w:rsidR="004567EC" w:rsidRPr="008529F7">
              <w:rPr>
                <w:rFonts w:ascii="Times New Roman" w:eastAsia="宋体" w:hAnsi="Times New Roman" w:cs="Times New Roman"/>
                <w:color w:val="000000"/>
                <w:szCs w:val="21"/>
              </w:rPr>
              <w:t xml:space="preserve"> </w:t>
            </w:r>
            <w:r w:rsidRPr="008529F7">
              <w:rPr>
                <w:rFonts w:ascii="Times New Roman" w:eastAsia="宋体" w:hAnsi="Times New Roman" w:cs="Times New Roman"/>
                <w:color w:val="000000"/>
                <w:szCs w:val="21"/>
              </w:rPr>
              <w:t>751</w:t>
            </w:r>
          </w:p>
        </w:tc>
        <w:tc>
          <w:tcPr>
            <w:tcW w:w="925" w:type="pct"/>
            <w:vAlign w:val="center"/>
          </w:tcPr>
          <w:p w14:paraId="502BAC43" w14:textId="6BFD014C" w:rsidR="00164D28" w:rsidRPr="008529F7" w:rsidRDefault="00164D28" w:rsidP="00164D28">
            <w:pPr>
              <w:jc w:val="center"/>
              <w:rPr>
                <w:rFonts w:ascii="Times New Roman" w:eastAsia="宋体" w:hAnsi="Times New Roman" w:cs="Times New Roman"/>
                <w:color w:val="000000"/>
                <w:szCs w:val="21"/>
              </w:rPr>
            </w:pPr>
            <w:r w:rsidRPr="008529F7">
              <w:rPr>
                <w:rFonts w:ascii="Times New Roman" w:eastAsia="宋体" w:hAnsi="Times New Roman" w:cs="Times New Roman"/>
                <w:color w:val="000000"/>
                <w:szCs w:val="21"/>
              </w:rPr>
              <w:t>913</w:t>
            </w:r>
            <w:r w:rsidR="004567EC" w:rsidRPr="008529F7">
              <w:rPr>
                <w:rFonts w:ascii="Times New Roman" w:eastAsia="宋体" w:hAnsi="Times New Roman" w:cs="Times New Roman"/>
                <w:color w:val="000000"/>
                <w:szCs w:val="21"/>
              </w:rPr>
              <w:t xml:space="preserve"> </w:t>
            </w:r>
            <w:r w:rsidRPr="008529F7">
              <w:rPr>
                <w:rFonts w:ascii="Times New Roman" w:eastAsia="宋体" w:hAnsi="Times New Roman" w:cs="Times New Roman"/>
                <w:color w:val="000000"/>
                <w:szCs w:val="21"/>
              </w:rPr>
              <w:t>751</w:t>
            </w:r>
          </w:p>
        </w:tc>
        <w:tc>
          <w:tcPr>
            <w:tcW w:w="958" w:type="pct"/>
            <w:noWrap/>
            <w:vAlign w:val="center"/>
          </w:tcPr>
          <w:p w14:paraId="00D1B93B" w14:textId="649857D2" w:rsidR="00164D28" w:rsidRPr="008529F7" w:rsidRDefault="00164D28" w:rsidP="00164D28">
            <w:pPr>
              <w:jc w:val="center"/>
              <w:rPr>
                <w:rFonts w:ascii="Times New Roman" w:eastAsia="宋体" w:hAnsi="Times New Roman" w:cs="Times New Roman"/>
                <w:szCs w:val="21"/>
              </w:rPr>
            </w:pPr>
            <w:r w:rsidRPr="008529F7">
              <w:rPr>
                <w:rFonts w:ascii="Times New Roman" w:eastAsia="宋体" w:hAnsi="Times New Roman" w:cs="Times New Roman"/>
                <w:color w:val="000000"/>
                <w:szCs w:val="21"/>
              </w:rPr>
              <w:t>913</w:t>
            </w:r>
            <w:r w:rsidR="004567EC" w:rsidRPr="008529F7">
              <w:rPr>
                <w:rFonts w:ascii="Times New Roman" w:eastAsia="宋体" w:hAnsi="Times New Roman" w:cs="Times New Roman"/>
                <w:color w:val="000000"/>
                <w:szCs w:val="21"/>
              </w:rPr>
              <w:t xml:space="preserve"> </w:t>
            </w:r>
            <w:r w:rsidRPr="008529F7">
              <w:rPr>
                <w:rFonts w:ascii="Times New Roman" w:eastAsia="宋体" w:hAnsi="Times New Roman" w:cs="Times New Roman"/>
                <w:color w:val="000000"/>
                <w:szCs w:val="21"/>
              </w:rPr>
              <w:t>751</w:t>
            </w:r>
          </w:p>
        </w:tc>
        <w:tc>
          <w:tcPr>
            <w:tcW w:w="1168" w:type="pct"/>
            <w:noWrap/>
            <w:vAlign w:val="center"/>
            <w:hideMark/>
          </w:tcPr>
          <w:p w14:paraId="08BBBF17" w14:textId="6F64CC29" w:rsidR="00164D28" w:rsidRPr="008529F7" w:rsidRDefault="00164D28" w:rsidP="00164D28">
            <w:pPr>
              <w:jc w:val="center"/>
              <w:rPr>
                <w:rFonts w:ascii="Times New Roman" w:eastAsia="宋体" w:hAnsi="Times New Roman" w:cs="Times New Roman"/>
                <w:szCs w:val="21"/>
              </w:rPr>
            </w:pPr>
            <w:r w:rsidRPr="008529F7">
              <w:rPr>
                <w:rFonts w:ascii="Times New Roman" w:eastAsia="宋体" w:hAnsi="Times New Roman" w:cs="Times New Roman"/>
                <w:color w:val="000000"/>
                <w:szCs w:val="21"/>
              </w:rPr>
              <w:t>913</w:t>
            </w:r>
            <w:r w:rsidR="004567EC" w:rsidRPr="008529F7">
              <w:rPr>
                <w:rFonts w:ascii="Times New Roman" w:eastAsia="宋体" w:hAnsi="Times New Roman" w:cs="Times New Roman"/>
                <w:color w:val="000000"/>
                <w:szCs w:val="21"/>
              </w:rPr>
              <w:t xml:space="preserve"> </w:t>
            </w:r>
            <w:r w:rsidRPr="008529F7">
              <w:rPr>
                <w:rFonts w:ascii="Times New Roman" w:eastAsia="宋体" w:hAnsi="Times New Roman" w:cs="Times New Roman"/>
                <w:color w:val="000000"/>
                <w:szCs w:val="21"/>
              </w:rPr>
              <w:t>751</w:t>
            </w:r>
          </w:p>
        </w:tc>
      </w:tr>
      <w:tr w:rsidR="00164D28" w:rsidRPr="008529F7" w14:paraId="385D8A7A" w14:textId="77777777" w:rsidTr="00FF0195">
        <w:trPr>
          <w:trHeight w:val="280"/>
        </w:trPr>
        <w:tc>
          <w:tcPr>
            <w:tcW w:w="1169" w:type="pct"/>
            <w:tcBorders>
              <w:bottom w:val="single" w:sz="12" w:space="0" w:color="auto"/>
            </w:tcBorders>
            <w:noWrap/>
          </w:tcPr>
          <w:p w14:paraId="4CBDBE85" w14:textId="77777777" w:rsidR="00164D28" w:rsidRPr="008529F7" w:rsidRDefault="00D5415A" w:rsidP="00164D28">
            <w:pPr>
              <w:rPr>
                <w:rFonts w:ascii="Times New Roman" w:eastAsia="宋体" w:hAnsi="Times New Roman" w:cs="Times New Roman"/>
                <w:szCs w:val="21"/>
              </w:rPr>
            </w:pPr>
            <m:oMathPara>
              <m:oMathParaPr>
                <m:jc m:val="left"/>
              </m:oMathParaPr>
              <m:oMath>
                <m:sSup>
                  <m:sSupPr>
                    <m:ctrlPr>
                      <w:rPr>
                        <w:rFonts w:ascii="Cambria Math" w:eastAsia="宋体" w:hAnsi="Cambria Math" w:cs="Times New Roman"/>
                        <w:i/>
                        <w:szCs w:val="21"/>
                      </w:rPr>
                    </m:ctrlPr>
                  </m:sSupPr>
                  <m:e>
                    <m:r>
                      <w:rPr>
                        <w:rFonts w:ascii="Cambria Math" w:eastAsia="宋体" w:hAnsi="Cambria Math" w:cs="Times New Roman"/>
                        <w:szCs w:val="21"/>
                      </w:rPr>
                      <m:t>R</m:t>
                    </m:r>
                  </m:e>
                  <m:sup>
                    <m:r>
                      <w:rPr>
                        <w:rFonts w:ascii="Cambria Math" w:eastAsia="宋体" w:hAnsi="Cambria Math" w:cs="Times New Roman"/>
                        <w:szCs w:val="21"/>
                      </w:rPr>
                      <m:t>2</m:t>
                    </m:r>
                  </m:sup>
                </m:sSup>
              </m:oMath>
            </m:oMathPara>
          </w:p>
        </w:tc>
        <w:tc>
          <w:tcPr>
            <w:tcW w:w="780" w:type="pct"/>
            <w:tcBorders>
              <w:bottom w:val="single" w:sz="12" w:space="0" w:color="auto"/>
            </w:tcBorders>
            <w:noWrap/>
            <w:vAlign w:val="center"/>
          </w:tcPr>
          <w:p w14:paraId="2642CD12" w14:textId="3F67B127" w:rsidR="00164D28" w:rsidRPr="008529F7" w:rsidRDefault="00164D28" w:rsidP="00164D28">
            <w:pPr>
              <w:jc w:val="center"/>
              <w:rPr>
                <w:rFonts w:ascii="Times New Roman" w:eastAsia="宋体" w:hAnsi="Times New Roman" w:cs="Times New Roman"/>
                <w:color w:val="000000"/>
                <w:szCs w:val="21"/>
              </w:rPr>
            </w:pPr>
            <w:r w:rsidRPr="008529F7">
              <w:rPr>
                <w:rFonts w:ascii="Times New Roman" w:eastAsia="宋体" w:hAnsi="Times New Roman" w:cs="Times New Roman"/>
                <w:color w:val="000000"/>
                <w:szCs w:val="21"/>
              </w:rPr>
              <w:t>0.8</w:t>
            </w:r>
            <w:r w:rsidR="00232581" w:rsidRPr="008529F7">
              <w:rPr>
                <w:rFonts w:ascii="Times New Roman" w:eastAsia="宋体" w:hAnsi="Times New Roman" w:cs="Times New Roman"/>
                <w:color w:val="000000"/>
                <w:szCs w:val="21"/>
              </w:rPr>
              <w:t>7</w:t>
            </w:r>
            <w:r w:rsidRPr="008529F7">
              <w:rPr>
                <w:rFonts w:ascii="Times New Roman" w:eastAsia="宋体" w:hAnsi="Times New Roman" w:cs="Times New Roman"/>
                <w:color w:val="000000"/>
                <w:szCs w:val="21"/>
              </w:rPr>
              <w:t>7</w:t>
            </w:r>
          </w:p>
        </w:tc>
        <w:tc>
          <w:tcPr>
            <w:tcW w:w="925" w:type="pct"/>
            <w:tcBorders>
              <w:bottom w:val="single" w:sz="12" w:space="0" w:color="auto"/>
            </w:tcBorders>
          </w:tcPr>
          <w:p w14:paraId="5B3AE520" w14:textId="73743732" w:rsidR="00164D28" w:rsidRPr="008529F7" w:rsidRDefault="006D0021" w:rsidP="00164D28">
            <w:pPr>
              <w:jc w:val="center"/>
              <w:rPr>
                <w:rFonts w:ascii="Times New Roman" w:eastAsia="宋体" w:hAnsi="Times New Roman" w:cs="Times New Roman"/>
                <w:color w:val="000000"/>
                <w:szCs w:val="21"/>
              </w:rPr>
            </w:pPr>
            <w:r w:rsidRPr="008529F7">
              <w:rPr>
                <w:rFonts w:ascii="Times New Roman" w:eastAsia="宋体" w:hAnsi="Times New Roman" w:cs="Times New Roman"/>
                <w:color w:val="000000"/>
                <w:szCs w:val="21"/>
              </w:rPr>
              <w:t>0.865</w:t>
            </w:r>
          </w:p>
        </w:tc>
        <w:tc>
          <w:tcPr>
            <w:tcW w:w="958" w:type="pct"/>
            <w:tcBorders>
              <w:bottom w:val="single" w:sz="12" w:space="0" w:color="auto"/>
            </w:tcBorders>
            <w:noWrap/>
            <w:vAlign w:val="center"/>
          </w:tcPr>
          <w:p w14:paraId="0B5862CE" w14:textId="367C57A3" w:rsidR="00164D28" w:rsidRPr="008529F7" w:rsidRDefault="00164D28" w:rsidP="00164D28">
            <w:pPr>
              <w:jc w:val="center"/>
              <w:rPr>
                <w:rFonts w:ascii="Times New Roman" w:eastAsia="宋体" w:hAnsi="Times New Roman" w:cs="Times New Roman"/>
                <w:szCs w:val="21"/>
              </w:rPr>
            </w:pPr>
            <w:r w:rsidRPr="008529F7">
              <w:rPr>
                <w:rFonts w:ascii="Times New Roman" w:eastAsia="宋体" w:hAnsi="Times New Roman" w:cs="Times New Roman"/>
                <w:color w:val="000000"/>
                <w:szCs w:val="21"/>
              </w:rPr>
              <w:t>0.865</w:t>
            </w:r>
          </w:p>
        </w:tc>
        <w:tc>
          <w:tcPr>
            <w:tcW w:w="1168" w:type="pct"/>
            <w:tcBorders>
              <w:bottom w:val="single" w:sz="12" w:space="0" w:color="auto"/>
            </w:tcBorders>
            <w:noWrap/>
            <w:vAlign w:val="center"/>
          </w:tcPr>
          <w:p w14:paraId="58D32C76" w14:textId="77777777" w:rsidR="00164D28" w:rsidRPr="008529F7" w:rsidRDefault="00164D28" w:rsidP="00164D28">
            <w:pPr>
              <w:jc w:val="center"/>
              <w:rPr>
                <w:rFonts w:ascii="Times New Roman" w:eastAsia="宋体" w:hAnsi="Times New Roman" w:cs="Times New Roman"/>
                <w:color w:val="000000"/>
                <w:szCs w:val="21"/>
              </w:rPr>
            </w:pPr>
            <w:r w:rsidRPr="008529F7">
              <w:rPr>
                <w:rFonts w:ascii="Times New Roman" w:eastAsia="宋体" w:hAnsi="Times New Roman" w:cs="Times New Roman"/>
                <w:color w:val="000000"/>
                <w:szCs w:val="21"/>
              </w:rPr>
              <w:t>0.868</w:t>
            </w:r>
          </w:p>
        </w:tc>
      </w:tr>
    </w:tbl>
    <w:p w14:paraId="5867D0C5" w14:textId="54983D69" w:rsidR="006D419E" w:rsidRPr="008529F7" w:rsidRDefault="006D419E" w:rsidP="00BA0446">
      <w:pPr>
        <w:rPr>
          <w:rFonts w:ascii="Times New Roman" w:eastAsia="宋体" w:hAnsi="Times New Roman" w:cs="Times New Roman"/>
          <w:sz w:val="18"/>
          <w:szCs w:val="18"/>
        </w:rPr>
      </w:pPr>
      <w:r w:rsidRPr="008529F7">
        <w:rPr>
          <w:rFonts w:ascii="Times New Roman" w:eastAsia="宋体" w:hAnsi="Times New Roman" w:cs="Times New Roman"/>
          <w:sz w:val="18"/>
          <w:szCs w:val="18"/>
        </w:rPr>
        <w:t>注</w:t>
      </w:r>
      <w:r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括号中数值为在府对层面聚类的稳健标准误</w:t>
      </w:r>
      <w:r w:rsidR="009B31DA"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和</w:t>
      </w:r>
      <w:r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分别表示在</w:t>
      </w:r>
      <w:r w:rsidRPr="008529F7">
        <w:rPr>
          <w:rFonts w:ascii="Times New Roman" w:eastAsia="宋体" w:hAnsi="Times New Roman" w:cs="Times New Roman"/>
          <w:sz w:val="18"/>
          <w:szCs w:val="18"/>
        </w:rPr>
        <w:t>1%</w:t>
      </w:r>
      <w:r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5%</w:t>
      </w:r>
      <w:r w:rsidRPr="008529F7">
        <w:rPr>
          <w:rFonts w:ascii="Times New Roman" w:eastAsia="宋体" w:hAnsi="Times New Roman" w:cs="Times New Roman"/>
          <w:sz w:val="18"/>
          <w:szCs w:val="18"/>
        </w:rPr>
        <w:t>和</w:t>
      </w:r>
      <w:r w:rsidRPr="008529F7">
        <w:rPr>
          <w:rFonts w:ascii="Times New Roman" w:eastAsia="宋体" w:hAnsi="Times New Roman" w:cs="Times New Roman"/>
          <w:sz w:val="18"/>
          <w:szCs w:val="18"/>
        </w:rPr>
        <w:t>10%</w:t>
      </w:r>
      <w:r w:rsidRPr="008529F7">
        <w:rPr>
          <w:rFonts w:ascii="Times New Roman" w:eastAsia="宋体" w:hAnsi="Times New Roman" w:cs="Times New Roman"/>
          <w:sz w:val="18"/>
          <w:szCs w:val="18"/>
        </w:rPr>
        <w:t>置信度水平下显著。</w:t>
      </w:r>
    </w:p>
    <w:p w14:paraId="3E1DD79A" w14:textId="14D36B9D" w:rsidR="001203E6" w:rsidRPr="008529F7" w:rsidRDefault="001203E6" w:rsidP="00D9013D">
      <w:pPr>
        <w:ind w:firstLineChars="200" w:firstLine="420"/>
        <w:rPr>
          <w:rFonts w:ascii="Times New Roman" w:eastAsia="宋体" w:hAnsi="Times New Roman" w:cs="Times New Roman"/>
        </w:rPr>
      </w:pPr>
    </w:p>
    <w:p w14:paraId="0DD42551" w14:textId="209B8918" w:rsidR="00F5332B" w:rsidRPr="008529F7" w:rsidRDefault="00991519" w:rsidP="00D9013D">
      <w:pPr>
        <w:ind w:firstLineChars="200" w:firstLine="420"/>
        <w:rPr>
          <w:rFonts w:ascii="Times New Roman" w:eastAsia="宋体" w:hAnsi="Times New Roman" w:cs="Times New Roman"/>
        </w:rPr>
      </w:pPr>
      <w:r w:rsidRPr="008529F7">
        <w:rPr>
          <w:rFonts w:ascii="Times New Roman" w:eastAsia="宋体" w:hAnsi="Times New Roman" w:cs="Times New Roman"/>
        </w:rPr>
        <w:t>2</w:t>
      </w:r>
      <w:r w:rsidR="00F5332B" w:rsidRPr="008529F7">
        <w:rPr>
          <w:rFonts w:ascii="Times New Roman" w:eastAsia="宋体" w:hAnsi="Times New Roman" w:cs="Times New Roman"/>
        </w:rPr>
        <w:t>.</w:t>
      </w:r>
      <w:r w:rsidR="00F5332B" w:rsidRPr="008529F7">
        <w:rPr>
          <w:rFonts w:ascii="Times New Roman" w:eastAsia="宋体" w:hAnsi="Times New Roman" w:cs="Times New Roman"/>
        </w:rPr>
        <w:t>更换对照组</w:t>
      </w:r>
    </w:p>
    <w:p w14:paraId="579D0162" w14:textId="39269A8B" w:rsidR="001203E6" w:rsidRPr="008529F7" w:rsidRDefault="00F45825" w:rsidP="0017627D">
      <w:pPr>
        <w:ind w:firstLineChars="200" w:firstLine="420"/>
        <w:rPr>
          <w:rFonts w:ascii="Times New Roman" w:eastAsia="宋体" w:hAnsi="Times New Roman" w:cs="Times New Roman"/>
        </w:rPr>
      </w:pPr>
      <w:r w:rsidRPr="008529F7">
        <w:rPr>
          <w:rFonts w:ascii="Times New Roman" w:eastAsia="宋体" w:hAnsi="Times New Roman" w:cs="Times New Roman"/>
        </w:rPr>
        <w:t>在基准结果中</w:t>
      </w:r>
      <w:r w:rsidR="009B31DA" w:rsidRPr="008529F7">
        <w:rPr>
          <w:rFonts w:ascii="Times New Roman" w:eastAsia="宋体" w:hAnsi="Times New Roman" w:cs="Times New Roman"/>
        </w:rPr>
        <w:t>，</w:t>
      </w:r>
      <w:r w:rsidRPr="008529F7">
        <w:rPr>
          <w:rFonts w:ascii="Times New Roman" w:eastAsia="宋体" w:hAnsi="Times New Roman" w:cs="Times New Roman"/>
        </w:rPr>
        <w:t>我们将位于同一支流上的府对以外的其他府对作为</w:t>
      </w:r>
      <w:r w:rsidR="005B64F7" w:rsidRPr="008529F7">
        <w:rPr>
          <w:rFonts w:ascii="Times New Roman" w:eastAsia="宋体" w:hAnsi="Times New Roman" w:cs="Times New Roman"/>
        </w:rPr>
        <w:t>控制组</w:t>
      </w:r>
      <w:r w:rsidR="0067631F" w:rsidRPr="008529F7">
        <w:rPr>
          <w:rFonts w:ascii="Times New Roman" w:eastAsia="宋体" w:hAnsi="Times New Roman" w:cs="Times New Roman"/>
        </w:rPr>
        <w:t>。</w:t>
      </w:r>
      <w:r w:rsidR="00854A09" w:rsidRPr="008529F7">
        <w:rPr>
          <w:rFonts w:ascii="Times New Roman" w:eastAsia="宋体" w:hAnsi="Times New Roman" w:cs="Times New Roman"/>
        </w:rPr>
        <w:t>控制组中的府的与河流的相对地理位置关系的并不统一</w:t>
      </w:r>
      <w:r w:rsidR="009B31DA" w:rsidRPr="008529F7">
        <w:rPr>
          <w:rFonts w:ascii="Times New Roman" w:eastAsia="宋体" w:hAnsi="Times New Roman" w:cs="Times New Roman"/>
        </w:rPr>
        <w:t>，</w:t>
      </w:r>
      <w:proofErr w:type="gramStart"/>
      <w:r w:rsidR="00854A09" w:rsidRPr="008529F7">
        <w:rPr>
          <w:rFonts w:ascii="Times New Roman" w:eastAsia="宋体" w:hAnsi="Times New Roman" w:cs="Times New Roman"/>
        </w:rPr>
        <w:t>而府对</w:t>
      </w:r>
      <w:proofErr w:type="gramEnd"/>
      <w:r w:rsidR="005B16FD" w:rsidRPr="008529F7">
        <w:rPr>
          <w:rFonts w:ascii="Times New Roman" w:eastAsia="宋体" w:hAnsi="Times New Roman" w:cs="Times New Roman"/>
        </w:rPr>
        <w:t>之间的</w:t>
      </w:r>
      <w:r w:rsidR="00A84313" w:rsidRPr="008529F7">
        <w:rPr>
          <w:rFonts w:ascii="Times New Roman" w:eastAsia="宋体" w:hAnsi="Times New Roman" w:cs="Times New Roman"/>
        </w:rPr>
        <w:t>粮价差异</w:t>
      </w:r>
      <w:r w:rsidR="005B16FD" w:rsidRPr="008529F7">
        <w:rPr>
          <w:rFonts w:ascii="Times New Roman" w:eastAsia="宋体" w:hAnsi="Times New Roman" w:cs="Times New Roman"/>
        </w:rPr>
        <w:t>随时间的变化可能与</w:t>
      </w:r>
      <w:r w:rsidR="00DD27BB" w:rsidRPr="008529F7">
        <w:rPr>
          <w:rFonts w:ascii="Times New Roman" w:eastAsia="宋体" w:hAnsi="Times New Roman" w:cs="Times New Roman"/>
        </w:rPr>
        <w:t>府对与</w:t>
      </w:r>
      <w:r w:rsidR="00854A09" w:rsidRPr="008529F7">
        <w:rPr>
          <w:rFonts w:ascii="Times New Roman" w:eastAsia="宋体" w:hAnsi="Times New Roman" w:cs="Times New Roman"/>
        </w:rPr>
        <w:t>河流的地理位置关系类型</w:t>
      </w:r>
      <w:r w:rsidR="005B16FD" w:rsidRPr="008529F7">
        <w:rPr>
          <w:rFonts w:ascii="Times New Roman" w:eastAsia="宋体" w:hAnsi="Times New Roman" w:cs="Times New Roman"/>
        </w:rPr>
        <w:t>相关。因此</w:t>
      </w:r>
      <w:r w:rsidR="009B31DA" w:rsidRPr="008529F7">
        <w:rPr>
          <w:rFonts w:ascii="Times New Roman" w:eastAsia="宋体" w:hAnsi="Times New Roman" w:cs="Times New Roman"/>
        </w:rPr>
        <w:t>，</w:t>
      </w:r>
      <w:r w:rsidR="005B16FD" w:rsidRPr="008529F7">
        <w:rPr>
          <w:rFonts w:ascii="Times New Roman" w:eastAsia="宋体" w:hAnsi="Times New Roman" w:cs="Times New Roman"/>
        </w:rPr>
        <w:t>我们将基准回归中的控制组替换为如下四种：两个府均不被河流穿过、</w:t>
      </w:r>
      <w:proofErr w:type="gramStart"/>
      <w:r w:rsidR="005B16FD" w:rsidRPr="008529F7">
        <w:rPr>
          <w:rFonts w:ascii="Times New Roman" w:eastAsia="宋体" w:hAnsi="Times New Roman" w:cs="Times New Roman"/>
        </w:rPr>
        <w:t>两个府均在</w:t>
      </w:r>
      <w:proofErr w:type="gramEnd"/>
      <w:r w:rsidR="005B16FD" w:rsidRPr="008529F7">
        <w:rPr>
          <w:rFonts w:ascii="Times New Roman" w:eastAsia="宋体" w:hAnsi="Times New Roman" w:cs="Times New Roman"/>
        </w:rPr>
        <w:t>长江干流、仅有一个府在长江干流、仅有一个府在长江支流</w:t>
      </w:r>
      <w:r w:rsidR="009B31DA" w:rsidRPr="008529F7">
        <w:rPr>
          <w:rFonts w:ascii="Times New Roman" w:eastAsia="宋体" w:hAnsi="Times New Roman" w:cs="Times New Roman"/>
        </w:rPr>
        <w:t>，</w:t>
      </w:r>
      <w:r w:rsidR="005B16FD" w:rsidRPr="008529F7">
        <w:rPr>
          <w:rFonts w:ascii="Times New Roman" w:eastAsia="宋体" w:hAnsi="Times New Roman" w:cs="Times New Roman"/>
        </w:rPr>
        <w:t>并分别进行了估计。</w:t>
      </w:r>
      <w:r w:rsidR="005E0096" w:rsidRPr="008529F7">
        <w:rPr>
          <w:rFonts w:ascii="Times New Roman" w:eastAsia="宋体" w:hAnsi="Times New Roman" w:cs="Times New Roman"/>
        </w:rPr>
        <w:t>估计结果展示在</w:t>
      </w:r>
      <w:r w:rsidR="00FF0195" w:rsidRPr="008529F7">
        <w:rPr>
          <w:rFonts w:ascii="Times New Roman" w:eastAsia="宋体" w:hAnsi="Times New Roman" w:cs="Times New Roman"/>
          <w:color w:val="000000" w:themeColor="text1"/>
        </w:rPr>
        <w:t>附录</w:t>
      </w:r>
      <w:r w:rsidR="00FF0195" w:rsidRPr="008529F7">
        <w:rPr>
          <w:rFonts w:ascii="Times New Roman" w:eastAsia="宋体" w:hAnsi="Times New Roman" w:cs="Times New Roman"/>
          <w:color w:val="000000" w:themeColor="text1"/>
        </w:rPr>
        <w:t>A</w:t>
      </w:r>
      <w:r w:rsidR="00FF0195" w:rsidRPr="008529F7">
        <w:rPr>
          <w:rFonts w:ascii="Times New Roman" w:eastAsia="宋体" w:hAnsi="Times New Roman" w:cs="Times New Roman"/>
          <w:color w:val="000000" w:themeColor="text1"/>
        </w:rPr>
        <w:t>的表</w:t>
      </w:r>
      <w:r w:rsidR="00FF0195" w:rsidRPr="008529F7">
        <w:rPr>
          <w:rFonts w:ascii="Times New Roman" w:eastAsia="宋体" w:hAnsi="Times New Roman" w:cs="Times New Roman"/>
          <w:color w:val="000000" w:themeColor="text1"/>
        </w:rPr>
        <w:t>A1</w:t>
      </w:r>
      <w:r w:rsidR="005E0096" w:rsidRPr="008529F7">
        <w:rPr>
          <w:rFonts w:ascii="Times New Roman" w:eastAsia="宋体" w:hAnsi="Times New Roman" w:cs="Times New Roman"/>
        </w:rPr>
        <w:t>中。其中在第</w:t>
      </w:r>
      <w:r w:rsidR="006C30BB" w:rsidRPr="008529F7">
        <w:rPr>
          <w:rFonts w:ascii="Times New Roman" w:eastAsia="宋体" w:hAnsi="Times New Roman" w:cs="Times New Roman"/>
        </w:rPr>
        <w:t>（</w:t>
      </w:r>
      <w:r w:rsidR="005E0096" w:rsidRPr="008529F7">
        <w:rPr>
          <w:rFonts w:ascii="Times New Roman" w:eastAsia="宋体" w:hAnsi="Times New Roman" w:cs="Times New Roman"/>
        </w:rPr>
        <w:t>1</w:t>
      </w:r>
      <w:r w:rsidR="006C30BB" w:rsidRPr="008529F7">
        <w:rPr>
          <w:rFonts w:ascii="Times New Roman" w:eastAsia="宋体" w:hAnsi="Times New Roman" w:cs="Times New Roman"/>
        </w:rPr>
        <w:t>）</w:t>
      </w:r>
      <w:r w:rsidR="005E0096" w:rsidRPr="008529F7">
        <w:rPr>
          <w:rFonts w:ascii="Times New Roman" w:eastAsia="宋体" w:hAnsi="Times New Roman" w:cs="Times New Roman"/>
        </w:rPr>
        <w:t>列</w:t>
      </w:r>
      <w:r w:rsidR="009B31DA" w:rsidRPr="008529F7">
        <w:rPr>
          <w:rFonts w:ascii="Times New Roman" w:eastAsia="宋体" w:hAnsi="Times New Roman" w:cs="Times New Roman"/>
        </w:rPr>
        <w:t>，</w:t>
      </w:r>
      <w:r w:rsidR="005E0096" w:rsidRPr="008529F7">
        <w:rPr>
          <w:rFonts w:ascii="Times New Roman" w:eastAsia="宋体" w:hAnsi="Times New Roman" w:cs="Times New Roman"/>
        </w:rPr>
        <w:t>我们选取均不在支流上的两个府作为控制组</w:t>
      </w:r>
      <w:r w:rsidR="009B31DA" w:rsidRPr="008529F7">
        <w:rPr>
          <w:rFonts w:ascii="Times New Roman" w:eastAsia="宋体" w:hAnsi="Times New Roman" w:cs="Times New Roman"/>
        </w:rPr>
        <w:t>，</w:t>
      </w:r>
      <w:r w:rsidR="0017627D" w:rsidRPr="008529F7">
        <w:rPr>
          <w:rFonts w:ascii="Times New Roman" w:eastAsia="宋体" w:hAnsi="Times New Roman" w:cs="Times New Roman"/>
        </w:rPr>
        <w:t>回归</w:t>
      </w:r>
      <w:r w:rsidR="005E0096" w:rsidRPr="008529F7">
        <w:rPr>
          <w:rFonts w:ascii="Times New Roman" w:eastAsia="宋体" w:hAnsi="Times New Roman" w:cs="Times New Roman"/>
          <w:szCs w:val="21"/>
        </w:rPr>
        <w:t>系数大小为</w:t>
      </w:r>
      <w:r w:rsidR="005E0096" w:rsidRPr="008529F7">
        <w:rPr>
          <w:rFonts w:ascii="Times New Roman" w:eastAsia="宋体" w:hAnsi="Times New Roman" w:cs="Times New Roman"/>
          <w:szCs w:val="21"/>
        </w:rPr>
        <w:t>-0.0471</w:t>
      </w:r>
      <w:r w:rsidR="009B31DA" w:rsidRPr="008529F7">
        <w:rPr>
          <w:rFonts w:ascii="Times New Roman" w:eastAsia="宋体" w:hAnsi="Times New Roman" w:cs="Times New Roman"/>
          <w:szCs w:val="21"/>
        </w:rPr>
        <w:t>，</w:t>
      </w:r>
      <w:r w:rsidR="005E0096" w:rsidRPr="008529F7">
        <w:rPr>
          <w:rFonts w:ascii="Times New Roman" w:eastAsia="宋体" w:hAnsi="Times New Roman" w:cs="Times New Roman"/>
          <w:szCs w:val="21"/>
        </w:rPr>
        <w:t>与基准结果相近。</w:t>
      </w:r>
      <w:r w:rsidR="005E0096" w:rsidRPr="008529F7">
        <w:rPr>
          <w:rFonts w:ascii="Times New Roman" w:eastAsia="宋体" w:hAnsi="Times New Roman" w:cs="Times New Roman"/>
        </w:rPr>
        <w:t>在第</w:t>
      </w:r>
      <w:r w:rsidR="006C30BB" w:rsidRPr="008529F7">
        <w:rPr>
          <w:rFonts w:ascii="Times New Roman" w:eastAsia="宋体" w:hAnsi="Times New Roman" w:cs="Times New Roman"/>
        </w:rPr>
        <w:t>（</w:t>
      </w:r>
      <w:r w:rsidR="005E0096" w:rsidRPr="008529F7">
        <w:rPr>
          <w:rFonts w:ascii="Times New Roman" w:eastAsia="宋体" w:hAnsi="Times New Roman" w:cs="Times New Roman"/>
        </w:rPr>
        <w:t>2</w:t>
      </w:r>
      <w:r w:rsidR="006C30BB" w:rsidRPr="008529F7">
        <w:rPr>
          <w:rFonts w:ascii="Times New Roman" w:eastAsia="宋体" w:hAnsi="Times New Roman" w:cs="Times New Roman"/>
        </w:rPr>
        <w:t>）</w:t>
      </w:r>
      <w:r w:rsidR="005E0096" w:rsidRPr="008529F7">
        <w:rPr>
          <w:rFonts w:ascii="Times New Roman" w:eastAsia="宋体" w:hAnsi="Times New Roman" w:cs="Times New Roman"/>
        </w:rPr>
        <w:t>列</w:t>
      </w:r>
      <w:r w:rsidR="009B31DA" w:rsidRPr="008529F7">
        <w:rPr>
          <w:rFonts w:ascii="Times New Roman" w:eastAsia="宋体" w:hAnsi="Times New Roman" w:cs="Times New Roman"/>
        </w:rPr>
        <w:t>，</w:t>
      </w:r>
      <w:r w:rsidR="005E0096" w:rsidRPr="008529F7">
        <w:rPr>
          <w:rFonts w:ascii="Times New Roman" w:eastAsia="宋体" w:hAnsi="Times New Roman" w:cs="Times New Roman"/>
        </w:rPr>
        <w:t>我们选取均</w:t>
      </w:r>
      <w:r w:rsidR="002679D6" w:rsidRPr="008529F7">
        <w:rPr>
          <w:rFonts w:ascii="Times New Roman" w:eastAsia="宋体" w:hAnsi="Times New Roman" w:cs="Times New Roman"/>
        </w:rPr>
        <w:t>在长江干流</w:t>
      </w:r>
      <w:r w:rsidR="005E0096" w:rsidRPr="008529F7">
        <w:rPr>
          <w:rFonts w:ascii="Times New Roman" w:eastAsia="宋体" w:hAnsi="Times New Roman" w:cs="Times New Roman"/>
        </w:rPr>
        <w:t>上的两个府作为控制组</w:t>
      </w:r>
      <w:r w:rsidR="009B31DA" w:rsidRPr="008529F7">
        <w:rPr>
          <w:rFonts w:ascii="Times New Roman" w:eastAsia="宋体" w:hAnsi="Times New Roman" w:cs="Times New Roman"/>
        </w:rPr>
        <w:t>，</w:t>
      </w:r>
      <w:r w:rsidR="0017627D" w:rsidRPr="008529F7">
        <w:rPr>
          <w:rFonts w:ascii="Times New Roman" w:eastAsia="宋体" w:hAnsi="Times New Roman" w:cs="Times New Roman"/>
        </w:rPr>
        <w:t>回归</w:t>
      </w:r>
      <w:r w:rsidR="005E0096" w:rsidRPr="008529F7">
        <w:rPr>
          <w:rFonts w:ascii="Times New Roman" w:eastAsia="宋体" w:hAnsi="Times New Roman" w:cs="Times New Roman"/>
          <w:szCs w:val="21"/>
        </w:rPr>
        <w:t>系数大小为</w:t>
      </w:r>
      <w:r w:rsidR="005E0096" w:rsidRPr="008529F7">
        <w:rPr>
          <w:rFonts w:ascii="Times New Roman" w:eastAsia="宋体" w:hAnsi="Times New Roman" w:cs="Times New Roman"/>
          <w:szCs w:val="21"/>
        </w:rPr>
        <w:t>-0.0</w:t>
      </w:r>
      <w:r w:rsidR="002679D6" w:rsidRPr="008529F7">
        <w:rPr>
          <w:rFonts w:ascii="Times New Roman" w:eastAsia="宋体" w:hAnsi="Times New Roman" w:cs="Times New Roman"/>
          <w:szCs w:val="21"/>
        </w:rPr>
        <w:t>722</w:t>
      </w:r>
      <w:r w:rsidR="009B31DA" w:rsidRPr="008529F7">
        <w:rPr>
          <w:rFonts w:ascii="Times New Roman" w:eastAsia="宋体" w:hAnsi="Times New Roman" w:cs="Times New Roman"/>
          <w:szCs w:val="21"/>
        </w:rPr>
        <w:t>，</w:t>
      </w:r>
      <w:r w:rsidR="002679D6" w:rsidRPr="008529F7">
        <w:rPr>
          <w:rFonts w:ascii="Times New Roman" w:eastAsia="宋体" w:hAnsi="Times New Roman" w:cs="Times New Roman"/>
          <w:szCs w:val="21"/>
        </w:rPr>
        <w:t>且在</w:t>
      </w:r>
      <w:r w:rsidR="002679D6" w:rsidRPr="008529F7">
        <w:rPr>
          <w:rFonts w:ascii="Times New Roman" w:eastAsia="宋体" w:hAnsi="Times New Roman" w:cs="Times New Roman"/>
          <w:szCs w:val="21"/>
        </w:rPr>
        <w:t>1%</w:t>
      </w:r>
      <w:r w:rsidR="002679D6" w:rsidRPr="008529F7">
        <w:rPr>
          <w:rFonts w:ascii="Times New Roman" w:eastAsia="宋体" w:hAnsi="Times New Roman" w:cs="Times New Roman"/>
          <w:szCs w:val="21"/>
        </w:rPr>
        <w:t>的水平上显著</w:t>
      </w:r>
      <w:r w:rsidR="005E0096" w:rsidRPr="008529F7">
        <w:rPr>
          <w:rFonts w:ascii="Times New Roman" w:eastAsia="宋体" w:hAnsi="Times New Roman" w:cs="Times New Roman"/>
          <w:szCs w:val="21"/>
        </w:rPr>
        <w:t>。</w:t>
      </w:r>
      <w:r w:rsidR="00E122CD" w:rsidRPr="008529F7">
        <w:rPr>
          <w:rFonts w:ascii="Times New Roman" w:eastAsia="宋体" w:hAnsi="Times New Roman" w:cs="Times New Roman"/>
          <w:szCs w:val="21"/>
        </w:rPr>
        <w:t>该结果表明</w:t>
      </w:r>
      <w:r w:rsidR="009B31DA" w:rsidRPr="008529F7">
        <w:rPr>
          <w:rFonts w:ascii="Times New Roman" w:eastAsia="宋体" w:hAnsi="Times New Roman" w:cs="Times New Roman"/>
          <w:szCs w:val="21"/>
        </w:rPr>
        <w:t>，</w:t>
      </w:r>
      <w:r w:rsidR="00E122CD" w:rsidRPr="008529F7">
        <w:rPr>
          <w:rFonts w:ascii="Times New Roman" w:eastAsia="宋体" w:hAnsi="Times New Roman" w:cs="Times New Roman"/>
          <w:szCs w:val="21"/>
        </w:rPr>
        <w:t>由于长江干流早在</w:t>
      </w:r>
      <w:r w:rsidR="005C3C0F" w:rsidRPr="008529F7">
        <w:rPr>
          <w:rFonts w:ascii="Times New Roman" w:eastAsia="宋体" w:hAnsi="Times New Roman" w:cs="Times New Roman"/>
          <w:color w:val="000000" w:themeColor="text1"/>
          <w:szCs w:val="21"/>
        </w:rPr>
        <w:t>1</w:t>
      </w:r>
      <w:r w:rsidR="003B3822" w:rsidRPr="008529F7">
        <w:rPr>
          <w:rFonts w:ascii="Times New Roman" w:eastAsia="宋体" w:hAnsi="Times New Roman" w:cs="Times New Roman"/>
          <w:color w:val="000000" w:themeColor="text1"/>
          <w:szCs w:val="21"/>
        </w:rPr>
        <w:t>858</w:t>
      </w:r>
      <w:r w:rsidR="005C3C0F" w:rsidRPr="008529F7">
        <w:rPr>
          <w:rFonts w:ascii="Times New Roman" w:eastAsia="宋体" w:hAnsi="Times New Roman" w:cs="Times New Roman"/>
          <w:color w:val="000000" w:themeColor="text1"/>
          <w:szCs w:val="21"/>
        </w:rPr>
        <w:t>年</w:t>
      </w:r>
      <w:r w:rsidR="00E122CD" w:rsidRPr="008529F7">
        <w:rPr>
          <w:rFonts w:ascii="Times New Roman" w:eastAsia="宋体" w:hAnsi="Times New Roman" w:cs="Times New Roman"/>
          <w:szCs w:val="21"/>
        </w:rPr>
        <w:t>就允许轮船通航</w:t>
      </w:r>
      <w:r w:rsidR="009B31DA" w:rsidRPr="008529F7">
        <w:rPr>
          <w:rFonts w:ascii="Times New Roman" w:eastAsia="宋体" w:hAnsi="Times New Roman" w:cs="Times New Roman"/>
          <w:szCs w:val="21"/>
        </w:rPr>
        <w:t>，</w:t>
      </w:r>
      <w:r w:rsidR="00E122CD" w:rsidRPr="008529F7">
        <w:rPr>
          <w:rFonts w:ascii="Times New Roman" w:eastAsia="宋体" w:hAnsi="Times New Roman" w:cs="Times New Roman"/>
          <w:szCs w:val="21"/>
        </w:rPr>
        <w:t>1</w:t>
      </w:r>
      <w:r w:rsidR="003B3822" w:rsidRPr="008529F7">
        <w:rPr>
          <w:rFonts w:ascii="Times New Roman" w:eastAsia="宋体" w:hAnsi="Times New Roman" w:cs="Times New Roman"/>
          <w:szCs w:val="21"/>
        </w:rPr>
        <w:t>895</w:t>
      </w:r>
      <w:r w:rsidR="00E122CD" w:rsidRPr="008529F7">
        <w:rPr>
          <w:rFonts w:ascii="Times New Roman" w:eastAsia="宋体" w:hAnsi="Times New Roman" w:cs="Times New Roman"/>
          <w:szCs w:val="21"/>
        </w:rPr>
        <w:t>年</w:t>
      </w:r>
      <w:r w:rsidR="003B3822" w:rsidRPr="008529F7">
        <w:rPr>
          <w:rFonts w:ascii="Times New Roman" w:eastAsia="宋体" w:hAnsi="Times New Roman" w:cs="Times New Roman"/>
          <w:szCs w:val="21"/>
        </w:rPr>
        <w:t>允许轮船在</w:t>
      </w:r>
      <w:r w:rsidR="00E122CD" w:rsidRPr="008529F7">
        <w:rPr>
          <w:rFonts w:ascii="Times New Roman" w:eastAsia="宋体" w:hAnsi="Times New Roman" w:cs="Times New Roman"/>
          <w:szCs w:val="21"/>
        </w:rPr>
        <w:t>长江支流</w:t>
      </w:r>
      <w:r w:rsidR="003B3822" w:rsidRPr="008529F7">
        <w:rPr>
          <w:rFonts w:ascii="Times New Roman" w:eastAsia="宋体" w:hAnsi="Times New Roman" w:cs="Times New Roman"/>
          <w:szCs w:val="21"/>
        </w:rPr>
        <w:t>上</w:t>
      </w:r>
      <w:r w:rsidR="00E122CD" w:rsidRPr="008529F7">
        <w:rPr>
          <w:rFonts w:ascii="Times New Roman" w:eastAsia="宋体" w:hAnsi="Times New Roman" w:cs="Times New Roman"/>
          <w:szCs w:val="21"/>
        </w:rPr>
        <w:t>通航的</w:t>
      </w:r>
      <w:r w:rsidR="003B3822" w:rsidRPr="008529F7">
        <w:rPr>
          <w:rFonts w:ascii="Times New Roman" w:eastAsia="宋体" w:hAnsi="Times New Roman" w:cs="Times New Roman"/>
          <w:szCs w:val="21"/>
        </w:rPr>
        <w:t>《</w:t>
      </w:r>
      <w:r w:rsidR="00185813" w:rsidRPr="008529F7">
        <w:rPr>
          <w:rFonts w:ascii="Times New Roman" w:eastAsia="宋体" w:hAnsi="Times New Roman" w:cs="Times New Roman"/>
          <w:szCs w:val="21"/>
        </w:rPr>
        <w:t>马关条约</w:t>
      </w:r>
      <w:r w:rsidR="003B3822" w:rsidRPr="008529F7">
        <w:rPr>
          <w:rFonts w:ascii="Times New Roman" w:eastAsia="宋体" w:hAnsi="Times New Roman" w:cs="Times New Roman"/>
          <w:szCs w:val="21"/>
        </w:rPr>
        <w:t>》</w:t>
      </w:r>
      <w:r w:rsidR="00E122CD" w:rsidRPr="008529F7">
        <w:rPr>
          <w:rFonts w:ascii="Times New Roman" w:eastAsia="宋体" w:hAnsi="Times New Roman" w:cs="Times New Roman"/>
          <w:szCs w:val="21"/>
        </w:rPr>
        <w:t>对干流上的府对的</w:t>
      </w:r>
      <w:r w:rsidR="00A84313" w:rsidRPr="008529F7">
        <w:rPr>
          <w:rFonts w:ascii="Times New Roman" w:eastAsia="宋体" w:hAnsi="Times New Roman" w:cs="Times New Roman"/>
          <w:szCs w:val="21"/>
        </w:rPr>
        <w:t>粮价差异</w:t>
      </w:r>
      <w:r w:rsidR="00E122CD" w:rsidRPr="008529F7">
        <w:rPr>
          <w:rFonts w:ascii="Times New Roman" w:eastAsia="宋体" w:hAnsi="Times New Roman" w:cs="Times New Roman"/>
          <w:szCs w:val="21"/>
        </w:rPr>
        <w:t>影响不大。</w:t>
      </w:r>
      <w:r w:rsidR="00192E14" w:rsidRPr="008529F7">
        <w:rPr>
          <w:rFonts w:ascii="Times New Roman" w:eastAsia="宋体" w:hAnsi="Times New Roman" w:cs="Times New Roman"/>
        </w:rPr>
        <w:t>在第</w:t>
      </w:r>
      <w:r w:rsidR="006C30BB" w:rsidRPr="008529F7">
        <w:rPr>
          <w:rFonts w:ascii="Times New Roman" w:eastAsia="宋体" w:hAnsi="Times New Roman" w:cs="Times New Roman"/>
        </w:rPr>
        <w:t>（</w:t>
      </w:r>
      <w:r w:rsidR="0017627D" w:rsidRPr="008529F7">
        <w:rPr>
          <w:rFonts w:ascii="Times New Roman" w:eastAsia="宋体" w:hAnsi="Times New Roman" w:cs="Times New Roman"/>
        </w:rPr>
        <w:t>3</w:t>
      </w:r>
      <w:r w:rsidR="006C30BB" w:rsidRPr="008529F7">
        <w:rPr>
          <w:rFonts w:ascii="Times New Roman" w:eastAsia="宋体" w:hAnsi="Times New Roman" w:cs="Times New Roman"/>
        </w:rPr>
        <w:t>）</w:t>
      </w:r>
      <w:r w:rsidR="00192E14" w:rsidRPr="008529F7">
        <w:rPr>
          <w:rFonts w:ascii="Times New Roman" w:eastAsia="宋体" w:hAnsi="Times New Roman" w:cs="Times New Roman"/>
        </w:rPr>
        <w:t>列</w:t>
      </w:r>
      <w:r w:rsidR="009B31DA" w:rsidRPr="008529F7">
        <w:rPr>
          <w:rFonts w:ascii="Times New Roman" w:eastAsia="宋体" w:hAnsi="Times New Roman" w:cs="Times New Roman"/>
        </w:rPr>
        <w:t>，</w:t>
      </w:r>
      <w:r w:rsidR="00192E14" w:rsidRPr="008529F7">
        <w:rPr>
          <w:rFonts w:ascii="Times New Roman" w:eastAsia="宋体" w:hAnsi="Times New Roman" w:cs="Times New Roman"/>
        </w:rPr>
        <w:t>我们选取仅有一个府在长江干流的府对作为控制组</w:t>
      </w:r>
      <w:r w:rsidR="009B31DA" w:rsidRPr="008529F7">
        <w:rPr>
          <w:rFonts w:ascii="Times New Roman" w:eastAsia="宋体" w:hAnsi="Times New Roman" w:cs="Times New Roman"/>
        </w:rPr>
        <w:t>，</w:t>
      </w:r>
      <w:r w:rsidR="0017627D" w:rsidRPr="008529F7">
        <w:rPr>
          <w:rFonts w:ascii="Times New Roman" w:eastAsia="宋体" w:hAnsi="Times New Roman" w:cs="Times New Roman"/>
        </w:rPr>
        <w:t>回归</w:t>
      </w:r>
      <w:r w:rsidR="00192E14" w:rsidRPr="008529F7">
        <w:rPr>
          <w:rFonts w:ascii="Times New Roman" w:eastAsia="宋体" w:hAnsi="Times New Roman" w:cs="Times New Roman"/>
          <w:szCs w:val="21"/>
        </w:rPr>
        <w:t>系数大小为</w:t>
      </w:r>
      <w:r w:rsidR="00192E14" w:rsidRPr="008529F7">
        <w:rPr>
          <w:rFonts w:ascii="Times New Roman" w:eastAsia="宋体" w:hAnsi="Times New Roman" w:cs="Times New Roman"/>
          <w:szCs w:val="21"/>
        </w:rPr>
        <w:t>-0.0487</w:t>
      </w:r>
      <w:r w:rsidR="009B31DA" w:rsidRPr="008529F7">
        <w:rPr>
          <w:rFonts w:ascii="Times New Roman" w:eastAsia="宋体" w:hAnsi="Times New Roman" w:cs="Times New Roman"/>
          <w:szCs w:val="21"/>
        </w:rPr>
        <w:t>，</w:t>
      </w:r>
      <w:r w:rsidR="00BF57A9" w:rsidRPr="008529F7">
        <w:rPr>
          <w:rFonts w:ascii="Times New Roman" w:eastAsia="宋体" w:hAnsi="Times New Roman" w:cs="Times New Roman"/>
          <w:szCs w:val="21"/>
        </w:rPr>
        <w:t>与基准结果相近。</w:t>
      </w:r>
      <w:r w:rsidR="00BF57A9" w:rsidRPr="008529F7">
        <w:rPr>
          <w:rFonts w:ascii="Times New Roman" w:eastAsia="宋体" w:hAnsi="Times New Roman" w:cs="Times New Roman"/>
        </w:rPr>
        <w:t>在第</w:t>
      </w:r>
      <w:r w:rsidR="006C30BB" w:rsidRPr="008529F7">
        <w:rPr>
          <w:rFonts w:ascii="Times New Roman" w:eastAsia="宋体" w:hAnsi="Times New Roman" w:cs="Times New Roman"/>
        </w:rPr>
        <w:t>（</w:t>
      </w:r>
      <w:r w:rsidR="0017627D" w:rsidRPr="008529F7">
        <w:rPr>
          <w:rFonts w:ascii="Times New Roman" w:eastAsia="宋体" w:hAnsi="Times New Roman" w:cs="Times New Roman"/>
        </w:rPr>
        <w:t>4</w:t>
      </w:r>
      <w:r w:rsidR="006C30BB" w:rsidRPr="008529F7">
        <w:rPr>
          <w:rFonts w:ascii="Times New Roman" w:eastAsia="宋体" w:hAnsi="Times New Roman" w:cs="Times New Roman"/>
        </w:rPr>
        <w:t>）</w:t>
      </w:r>
      <w:r w:rsidR="00BF57A9" w:rsidRPr="008529F7">
        <w:rPr>
          <w:rFonts w:ascii="Times New Roman" w:eastAsia="宋体" w:hAnsi="Times New Roman" w:cs="Times New Roman"/>
        </w:rPr>
        <w:t>列</w:t>
      </w:r>
      <w:r w:rsidR="009B31DA" w:rsidRPr="008529F7">
        <w:rPr>
          <w:rFonts w:ascii="Times New Roman" w:eastAsia="宋体" w:hAnsi="Times New Roman" w:cs="Times New Roman"/>
        </w:rPr>
        <w:t>，</w:t>
      </w:r>
      <w:r w:rsidR="00BF57A9" w:rsidRPr="008529F7">
        <w:rPr>
          <w:rFonts w:ascii="Times New Roman" w:eastAsia="宋体" w:hAnsi="Times New Roman" w:cs="Times New Roman"/>
        </w:rPr>
        <w:t>我们选取仅有一个府在长江支流的府对作为控制组</w:t>
      </w:r>
      <w:r w:rsidR="009B31DA" w:rsidRPr="008529F7">
        <w:rPr>
          <w:rFonts w:ascii="Times New Roman" w:eastAsia="宋体" w:hAnsi="Times New Roman" w:cs="Times New Roman"/>
        </w:rPr>
        <w:t>，</w:t>
      </w:r>
      <w:r w:rsidR="0017627D" w:rsidRPr="008529F7">
        <w:rPr>
          <w:rFonts w:ascii="Times New Roman" w:eastAsia="宋体" w:hAnsi="Times New Roman" w:cs="Times New Roman"/>
        </w:rPr>
        <w:t>回归</w:t>
      </w:r>
      <w:r w:rsidR="00BF57A9" w:rsidRPr="008529F7">
        <w:rPr>
          <w:rFonts w:ascii="Times New Roman" w:eastAsia="宋体" w:hAnsi="Times New Roman" w:cs="Times New Roman"/>
          <w:szCs w:val="21"/>
        </w:rPr>
        <w:t>系数大小为</w:t>
      </w:r>
      <w:r w:rsidR="00BF57A9" w:rsidRPr="008529F7">
        <w:rPr>
          <w:rFonts w:ascii="Times New Roman" w:eastAsia="宋体" w:hAnsi="Times New Roman" w:cs="Times New Roman"/>
          <w:szCs w:val="21"/>
        </w:rPr>
        <w:t>-0.0</w:t>
      </w:r>
      <w:r w:rsidR="001B306A" w:rsidRPr="008529F7">
        <w:rPr>
          <w:rFonts w:ascii="Times New Roman" w:eastAsia="宋体" w:hAnsi="Times New Roman" w:cs="Times New Roman"/>
          <w:szCs w:val="21"/>
        </w:rPr>
        <w:t>705</w:t>
      </w:r>
      <w:r w:rsidR="009B31DA" w:rsidRPr="008529F7">
        <w:rPr>
          <w:rFonts w:ascii="Times New Roman" w:eastAsia="宋体" w:hAnsi="Times New Roman" w:cs="Times New Roman"/>
          <w:szCs w:val="21"/>
        </w:rPr>
        <w:t>，</w:t>
      </w:r>
      <w:r w:rsidR="001B306A" w:rsidRPr="008529F7">
        <w:rPr>
          <w:rFonts w:ascii="Times New Roman" w:eastAsia="宋体" w:hAnsi="Times New Roman" w:cs="Times New Roman"/>
          <w:szCs w:val="21"/>
        </w:rPr>
        <w:t>且在</w:t>
      </w:r>
      <w:r w:rsidR="001B306A" w:rsidRPr="008529F7">
        <w:rPr>
          <w:rFonts w:ascii="Times New Roman" w:eastAsia="宋体" w:hAnsi="Times New Roman" w:cs="Times New Roman"/>
          <w:szCs w:val="21"/>
        </w:rPr>
        <w:t>1%</w:t>
      </w:r>
      <w:r w:rsidR="001B306A" w:rsidRPr="008529F7">
        <w:rPr>
          <w:rFonts w:ascii="Times New Roman" w:eastAsia="宋体" w:hAnsi="Times New Roman" w:cs="Times New Roman"/>
          <w:szCs w:val="21"/>
        </w:rPr>
        <w:t>的水平上显著。上述结果表明长江支流</w:t>
      </w:r>
      <w:r w:rsidR="003D5B3B" w:rsidRPr="008529F7">
        <w:rPr>
          <w:rFonts w:ascii="Times New Roman" w:eastAsia="宋体" w:hAnsi="Times New Roman" w:cs="Times New Roman"/>
          <w:szCs w:val="21"/>
        </w:rPr>
        <w:t>轮船</w:t>
      </w:r>
      <w:r w:rsidR="001B306A" w:rsidRPr="008529F7">
        <w:rPr>
          <w:rFonts w:ascii="Times New Roman" w:eastAsia="宋体" w:hAnsi="Times New Roman" w:cs="Times New Roman"/>
          <w:szCs w:val="21"/>
        </w:rPr>
        <w:t>通航仅对</w:t>
      </w:r>
      <w:r w:rsidR="00F47ADC" w:rsidRPr="008529F7">
        <w:rPr>
          <w:rFonts w:ascii="Times New Roman" w:eastAsia="宋体" w:hAnsi="Times New Roman" w:cs="Times New Roman"/>
          <w:szCs w:val="21"/>
        </w:rPr>
        <w:t>在同一</w:t>
      </w:r>
      <w:r w:rsidR="001B306A" w:rsidRPr="008529F7">
        <w:rPr>
          <w:rFonts w:ascii="Times New Roman" w:eastAsia="宋体" w:hAnsi="Times New Roman" w:cs="Times New Roman"/>
          <w:szCs w:val="21"/>
        </w:rPr>
        <w:t>支流的府对产生了影响</w:t>
      </w:r>
      <w:r w:rsidR="009B31DA" w:rsidRPr="008529F7">
        <w:rPr>
          <w:rFonts w:ascii="Times New Roman" w:eastAsia="宋体" w:hAnsi="Times New Roman" w:cs="Times New Roman"/>
          <w:szCs w:val="21"/>
        </w:rPr>
        <w:t>，</w:t>
      </w:r>
      <w:r w:rsidR="001B306A" w:rsidRPr="008529F7">
        <w:rPr>
          <w:rFonts w:ascii="Times New Roman" w:eastAsia="宋体" w:hAnsi="Times New Roman" w:cs="Times New Roman"/>
          <w:szCs w:val="21"/>
        </w:rPr>
        <w:t>而对于不在</w:t>
      </w:r>
      <w:r w:rsidR="00F47ADC" w:rsidRPr="008529F7">
        <w:rPr>
          <w:rFonts w:ascii="Times New Roman" w:eastAsia="宋体" w:hAnsi="Times New Roman" w:cs="Times New Roman"/>
          <w:szCs w:val="21"/>
        </w:rPr>
        <w:t>同一</w:t>
      </w:r>
      <w:r w:rsidR="00565F3F" w:rsidRPr="008529F7">
        <w:rPr>
          <w:rFonts w:ascii="Times New Roman" w:eastAsia="宋体" w:hAnsi="Times New Roman" w:cs="Times New Roman"/>
          <w:szCs w:val="21"/>
        </w:rPr>
        <w:t>支流的府</w:t>
      </w:r>
      <w:r w:rsidR="003D5B3B" w:rsidRPr="008529F7">
        <w:rPr>
          <w:rFonts w:ascii="Times New Roman" w:eastAsia="宋体" w:hAnsi="Times New Roman" w:cs="Times New Roman"/>
          <w:szCs w:val="21"/>
        </w:rPr>
        <w:t>对</w:t>
      </w:r>
      <w:r w:rsidR="00565F3F" w:rsidRPr="008529F7">
        <w:rPr>
          <w:rFonts w:ascii="Times New Roman" w:eastAsia="宋体" w:hAnsi="Times New Roman" w:cs="Times New Roman"/>
          <w:szCs w:val="21"/>
        </w:rPr>
        <w:t>没有明显的溢出效应。</w:t>
      </w:r>
    </w:p>
    <w:p w14:paraId="2BC311E8" w14:textId="0071B502" w:rsidR="00FF0195" w:rsidRPr="008529F7" w:rsidRDefault="00991519" w:rsidP="00FF0195">
      <w:pPr>
        <w:ind w:firstLineChars="200" w:firstLine="420"/>
        <w:rPr>
          <w:rFonts w:ascii="Times New Roman" w:eastAsia="宋体" w:hAnsi="Times New Roman" w:cs="Times New Roman"/>
        </w:rPr>
      </w:pPr>
      <w:r w:rsidRPr="008529F7">
        <w:rPr>
          <w:rFonts w:ascii="Times New Roman" w:eastAsia="宋体" w:hAnsi="Times New Roman" w:cs="Times New Roman"/>
          <w:szCs w:val="21"/>
        </w:rPr>
        <w:t>3</w:t>
      </w:r>
      <w:r w:rsidR="003B602C" w:rsidRPr="008529F7">
        <w:rPr>
          <w:rFonts w:ascii="Times New Roman" w:eastAsia="宋体" w:hAnsi="Times New Roman" w:cs="Times New Roman"/>
          <w:szCs w:val="21"/>
        </w:rPr>
        <w:t>.</w:t>
      </w:r>
      <w:r w:rsidR="00FF0195" w:rsidRPr="008529F7">
        <w:rPr>
          <w:rFonts w:ascii="Times New Roman" w:eastAsia="宋体" w:hAnsi="Times New Roman" w:cs="Times New Roman"/>
        </w:rPr>
        <w:t>更换市场整合程度的度量</w:t>
      </w:r>
    </w:p>
    <w:p w14:paraId="26D0F396" w14:textId="3B78E752" w:rsidR="00FF0195" w:rsidRPr="008529F7" w:rsidRDefault="00FF0195" w:rsidP="0017627D">
      <w:pPr>
        <w:ind w:firstLineChars="200" w:firstLine="420"/>
        <w:rPr>
          <w:rFonts w:ascii="Times New Roman" w:eastAsia="宋体" w:hAnsi="Times New Roman" w:cs="Times New Roman"/>
          <w:szCs w:val="21"/>
        </w:rPr>
      </w:pPr>
      <w:r w:rsidRPr="008529F7">
        <w:rPr>
          <w:rFonts w:ascii="Times New Roman" w:eastAsia="宋体" w:hAnsi="Times New Roman" w:cs="Times New Roman"/>
        </w:rPr>
        <w:t>在基准结果中</w:t>
      </w:r>
      <w:r w:rsidR="009B31DA" w:rsidRPr="008529F7">
        <w:rPr>
          <w:rFonts w:ascii="Times New Roman" w:eastAsia="宋体" w:hAnsi="Times New Roman" w:cs="Times New Roman"/>
        </w:rPr>
        <w:t>，</w:t>
      </w:r>
      <w:r w:rsidRPr="008529F7">
        <w:rPr>
          <w:rFonts w:ascii="Times New Roman" w:eastAsia="宋体" w:hAnsi="Times New Roman" w:cs="Times New Roman"/>
        </w:rPr>
        <w:t>我们利用上等米的月平均价格构造衡量市场整合程度的变量。为了保证结论的稳健性</w:t>
      </w:r>
      <w:r w:rsidR="009B31DA" w:rsidRPr="008529F7">
        <w:rPr>
          <w:rFonts w:ascii="Times New Roman" w:eastAsia="宋体" w:hAnsi="Times New Roman" w:cs="Times New Roman"/>
        </w:rPr>
        <w:t>，</w:t>
      </w:r>
      <w:r w:rsidRPr="008529F7">
        <w:rPr>
          <w:rFonts w:ascii="Times New Roman" w:eastAsia="宋体" w:hAnsi="Times New Roman" w:cs="Times New Roman"/>
        </w:rPr>
        <w:t>根据等式</w:t>
      </w:r>
      <w:r w:rsidR="006C30BB" w:rsidRPr="008529F7">
        <w:rPr>
          <w:rFonts w:ascii="Times New Roman" w:eastAsia="宋体" w:hAnsi="Times New Roman" w:cs="Times New Roman"/>
        </w:rPr>
        <w:t>（</w:t>
      </w:r>
      <w:r w:rsidRPr="008529F7">
        <w:rPr>
          <w:rFonts w:ascii="Times New Roman" w:eastAsia="宋体" w:hAnsi="Times New Roman" w:cs="Times New Roman"/>
        </w:rPr>
        <w:t>1</w:t>
      </w:r>
      <w:r w:rsidR="006C30BB" w:rsidRPr="008529F7">
        <w:rPr>
          <w:rFonts w:ascii="Times New Roman" w:eastAsia="宋体" w:hAnsi="Times New Roman" w:cs="Times New Roman"/>
        </w:rPr>
        <w:t>）</w:t>
      </w:r>
      <w:r w:rsidR="009B31DA" w:rsidRPr="008529F7">
        <w:rPr>
          <w:rFonts w:ascii="Times New Roman" w:eastAsia="宋体" w:hAnsi="Times New Roman" w:cs="Times New Roman"/>
        </w:rPr>
        <w:t>，</w:t>
      </w:r>
      <w:r w:rsidRPr="008529F7">
        <w:rPr>
          <w:rFonts w:ascii="Times New Roman" w:eastAsia="宋体" w:hAnsi="Times New Roman" w:cs="Times New Roman"/>
        </w:rPr>
        <w:t>我们也利用上等米的月度最高价格和最低价格分别构造了衡量市场整合程度的变量</w:t>
      </w:r>
      <w:r w:rsidR="009B31DA" w:rsidRPr="008529F7">
        <w:rPr>
          <w:rFonts w:ascii="Times New Roman" w:eastAsia="宋体" w:hAnsi="Times New Roman" w:cs="Times New Roman"/>
        </w:rPr>
        <w:t>，</w:t>
      </w:r>
      <w:r w:rsidRPr="008529F7">
        <w:rPr>
          <w:rFonts w:ascii="Times New Roman" w:eastAsia="宋体" w:hAnsi="Times New Roman" w:cs="Times New Roman"/>
        </w:rPr>
        <w:t>并重</w:t>
      </w:r>
      <w:proofErr w:type="gramStart"/>
      <w:r w:rsidRPr="008529F7">
        <w:rPr>
          <w:rFonts w:ascii="Times New Roman" w:eastAsia="宋体" w:hAnsi="Times New Roman" w:cs="Times New Roman"/>
        </w:rPr>
        <w:t>新估计</w:t>
      </w:r>
      <w:proofErr w:type="gramEnd"/>
      <w:r w:rsidRPr="008529F7">
        <w:rPr>
          <w:rFonts w:ascii="Times New Roman" w:eastAsia="宋体" w:hAnsi="Times New Roman" w:cs="Times New Roman"/>
        </w:rPr>
        <w:t>了回归方程</w:t>
      </w:r>
      <w:r w:rsidR="006C30BB" w:rsidRPr="008529F7">
        <w:rPr>
          <w:rFonts w:ascii="Times New Roman" w:eastAsia="宋体" w:hAnsi="Times New Roman" w:cs="Times New Roman"/>
        </w:rPr>
        <w:t>（</w:t>
      </w:r>
      <w:r w:rsidRPr="008529F7">
        <w:rPr>
          <w:rFonts w:ascii="Times New Roman" w:eastAsia="宋体" w:hAnsi="Times New Roman" w:cs="Times New Roman"/>
        </w:rPr>
        <w:t>2</w:t>
      </w:r>
      <w:r w:rsidR="006C30BB" w:rsidRPr="008529F7">
        <w:rPr>
          <w:rFonts w:ascii="Times New Roman" w:eastAsia="宋体" w:hAnsi="Times New Roman" w:cs="Times New Roman"/>
        </w:rPr>
        <w:t>）</w:t>
      </w:r>
      <w:r w:rsidRPr="008529F7">
        <w:rPr>
          <w:rFonts w:ascii="Times New Roman" w:eastAsia="宋体" w:hAnsi="Times New Roman" w:cs="Times New Roman"/>
        </w:rPr>
        <w:t>。</w:t>
      </w:r>
      <w:r w:rsidRPr="008529F7">
        <w:rPr>
          <w:rFonts w:ascii="Times New Roman" w:eastAsia="宋体" w:hAnsi="Times New Roman" w:cs="Times New Roman"/>
          <w:color w:val="000000" w:themeColor="text1"/>
          <w:szCs w:val="21"/>
        </w:rPr>
        <w:fldChar w:fldCharType="begin"/>
      </w:r>
      <w:r w:rsidRPr="008529F7">
        <w:rPr>
          <w:rFonts w:ascii="Times New Roman" w:eastAsia="宋体" w:hAnsi="Times New Roman" w:cs="Times New Roman"/>
          <w:color w:val="000000" w:themeColor="text1"/>
          <w:szCs w:val="21"/>
        </w:rPr>
        <w:instrText xml:space="preserve"> REF _Ref159591126 \h  \* MERGEFORMAT </w:instrText>
      </w:r>
      <w:r w:rsidRPr="008529F7">
        <w:rPr>
          <w:rFonts w:ascii="Times New Roman" w:eastAsia="宋体" w:hAnsi="Times New Roman" w:cs="Times New Roman"/>
          <w:color w:val="000000" w:themeColor="text1"/>
          <w:szCs w:val="21"/>
        </w:rPr>
      </w:r>
      <w:r w:rsidRPr="008529F7">
        <w:rPr>
          <w:rFonts w:ascii="Times New Roman" w:eastAsia="宋体" w:hAnsi="Times New Roman" w:cs="Times New Roman"/>
          <w:color w:val="000000" w:themeColor="text1"/>
          <w:szCs w:val="21"/>
        </w:rPr>
        <w:fldChar w:fldCharType="separate"/>
      </w:r>
      <w:r w:rsidRPr="008529F7">
        <w:rPr>
          <w:rFonts w:ascii="Times New Roman" w:eastAsia="宋体" w:hAnsi="Times New Roman" w:cs="Times New Roman"/>
          <w:color w:val="000000" w:themeColor="text1"/>
          <w:szCs w:val="21"/>
        </w:rPr>
        <w:t>附录</w:t>
      </w:r>
      <w:r w:rsidRPr="008529F7">
        <w:rPr>
          <w:rFonts w:ascii="Times New Roman" w:eastAsia="宋体" w:hAnsi="Times New Roman" w:cs="Times New Roman"/>
          <w:color w:val="000000" w:themeColor="text1"/>
          <w:szCs w:val="21"/>
        </w:rPr>
        <w:t>A</w:t>
      </w:r>
      <w:r w:rsidRPr="008529F7">
        <w:rPr>
          <w:rFonts w:ascii="Times New Roman" w:eastAsia="宋体" w:hAnsi="Times New Roman" w:cs="Times New Roman"/>
          <w:color w:val="000000" w:themeColor="text1"/>
          <w:szCs w:val="21"/>
        </w:rPr>
        <w:fldChar w:fldCharType="end"/>
      </w:r>
      <w:r w:rsidRPr="008529F7">
        <w:rPr>
          <w:rFonts w:ascii="Times New Roman" w:eastAsia="宋体" w:hAnsi="Times New Roman" w:cs="Times New Roman"/>
          <w:color w:val="000000" w:themeColor="text1"/>
        </w:rPr>
        <w:t>中的表</w:t>
      </w:r>
      <w:r w:rsidRPr="008529F7">
        <w:rPr>
          <w:rFonts w:ascii="Times New Roman" w:eastAsia="宋体" w:hAnsi="Times New Roman" w:cs="Times New Roman"/>
          <w:color w:val="000000" w:themeColor="text1"/>
        </w:rPr>
        <w:t>A2</w:t>
      </w:r>
      <w:r w:rsidRPr="008529F7">
        <w:rPr>
          <w:rFonts w:ascii="Times New Roman" w:eastAsia="宋体" w:hAnsi="Times New Roman" w:cs="Times New Roman"/>
        </w:rPr>
        <w:t>的结果显示</w:t>
      </w:r>
      <w:r w:rsidR="009B31DA" w:rsidRPr="008529F7">
        <w:rPr>
          <w:rFonts w:ascii="Times New Roman" w:eastAsia="宋体" w:hAnsi="Times New Roman" w:cs="Times New Roman"/>
        </w:rPr>
        <w:t>，</w:t>
      </w:r>
      <w:r w:rsidRPr="008529F7">
        <w:rPr>
          <w:rFonts w:ascii="Times New Roman" w:eastAsia="宋体" w:hAnsi="Times New Roman" w:cs="Times New Roman"/>
        </w:rPr>
        <w:t>不论是利用上等米的月度最高价格（第</w:t>
      </w:r>
      <w:r w:rsidR="006C30BB" w:rsidRPr="008529F7">
        <w:rPr>
          <w:rFonts w:ascii="Times New Roman" w:eastAsia="宋体" w:hAnsi="Times New Roman" w:cs="Times New Roman"/>
        </w:rPr>
        <w:t>（</w:t>
      </w:r>
      <w:r w:rsidRPr="008529F7">
        <w:rPr>
          <w:rFonts w:ascii="Times New Roman" w:eastAsia="宋体" w:hAnsi="Times New Roman" w:cs="Times New Roman"/>
        </w:rPr>
        <w:t>1</w:t>
      </w:r>
      <w:r w:rsidR="006C30BB" w:rsidRPr="008529F7">
        <w:rPr>
          <w:rFonts w:ascii="Times New Roman" w:eastAsia="宋体" w:hAnsi="Times New Roman" w:cs="Times New Roman"/>
        </w:rPr>
        <w:t>）</w:t>
      </w:r>
      <w:r w:rsidRPr="008529F7">
        <w:rPr>
          <w:rFonts w:ascii="Times New Roman" w:eastAsia="宋体" w:hAnsi="Times New Roman" w:cs="Times New Roman"/>
        </w:rPr>
        <w:t>列）和最低价格（第</w:t>
      </w:r>
      <w:r w:rsidR="006C30BB" w:rsidRPr="008529F7">
        <w:rPr>
          <w:rFonts w:ascii="Times New Roman" w:eastAsia="宋体" w:hAnsi="Times New Roman" w:cs="Times New Roman"/>
        </w:rPr>
        <w:t>（</w:t>
      </w:r>
      <w:r w:rsidRPr="008529F7">
        <w:rPr>
          <w:rFonts w:ascii="Times New Roman" w:eastAsia="宋体" w:hAnsi="Times New Roman" w:cs="Times New Roman"/>
        </w:rPr>
        <w:t>2</w:t>
      </w:r>
      <w:r w:rsidR="006C30BB" w:rsidRPr="008529F7">
        <w:rPr>
          <w:rFonts w:ascii="Times New Roman" w:eastAsia="宋体" w:hAnsi="Times New Roman" w:cs="Times New Roman"/>
        </w:rPr>
        <w:t>）</w:t>
      </w:r>
      <w:r w:rsidRPr="008529F7">
        <w:rPr>
          <w:rFonts w:ascii="Times New Roman" w:eastAsia="宋体" w:hAnsi="Times New Roman" w:cs="Times New Roman"/>
        </w:rPr>
        <w:t>列）构造衡量市场整合程度的变量</w:t>
      </w:r>
      <w:r w:rsidR="009B31DA" w:rsidRPr="008529F7">
        <w:rPr>
          <w:rFonts w:ascii="Times New Roman" w:eastAsia="宋体" w:hAnsi="Times New Roman" w:cs="Times New Roman"/>
        </w:rPr>
        <w:t>，</w:t>
      </w:r>
      <w:r w:rsidR="0017627D" w:rsidRPr="008529F7">
        <w:rPr>
          <w:rFonts w:ascii="Times New Roman" w:eastAsia="宋体" w:hAnsi="Times New Roman" w:cs="Times New Roman"/>
        </w:rPr>
        <w:t>回归</w:t>
      </w:r>
      <w:r w:rsidRPr="008529F7">
        <w:rPr>
          <w:rFonts w:ascii="Times New Roman" w:eastAsia="宋体" w:hAnsi="Times New Roman" w:cs="Times New Roman"/>
          <w:szCs w:val="21"/>
        </w:rPr>
        <w:t>系数均显著</w:t>
      </w:r>
      <w:r w:rsidR="0017627D" w:rsidRPr="008529F7">
        <w:rPr>
          <w:rFonts w:ascii="Times New Roman" w:eastAsia="宋体" w:hAnsi="Times New Roman" w:cs="Times New Roman"/>
          <w:szCs w:val="21"/>
        </w:rPr>
        <w:t>为</w:t>
      </w:r>
      <w:r w:rsidRPr="008529F7">
        <w:rPr>
          <w:rFonts w:ascii="Times New Roman" w:eastAsia="宋体" w:hAnsi="Times New Roman" w:cs="Times New Roman"/>
          <w:szCs w:val="21"/>
        </w:rPr>
        <w:t>负</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且系数大小与基准结果差异不大</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证明了我们估计结果的稳健性。</w:t>
      </w:r>
    </w:p>
    <w:p w14:paraId="0119C3E7" w14:textId="3217CC30" w:rsidR="003B602C" w:rsidRPr="008529F7" w:rsidRDefault="00991519" w:rsidP="003B602C">
      <w:pPr>
        <w:ind w:firstLineChars="200" w:firstLine="420"/>
        <w:rPr>
          <w:rFonts w:ascii="Times New Roman" w:eastAsia="宋体" w:hAnsi="Times New Roman" w:cs="Times New Roman"/>
          <w:szCs w:val="21"/>
        </w:rPr>
      </w:pPr>
      <w:r w:rsidRPr="008529F7">
        <w:rPr>
          <w:rFonts w:ascii="Times New Roman" w:eastAsia="宋体" w:hAnsi="Times New Roman" w:cs="Times New Roman"/>
          <w:szCs w:val="21"/>
        </w:rPr>
        <w:t>4</w:t>
      </w:r>
      <w:r w:rsidR="00FF0195" w:rsidRPr="008529F7">
        <w:rPr>
          <w:rFonts w:ascii="Times New Roman" w:eastAsia="宋体" w:hAnsi="Times New Roman" w:cs="Times New Roman"/>
          <w:szCs w:val="21"/>
        </w:rPr>
        <w:t>.</w:t>
      </w:r>
      <w:r w:rsidR="003B602C" w:rsidRPr="008529F7">
        <w:rPr>
          <w:rFonts w:ascii="Times New Roman" w:eastAsia="宋体" w:hAnsi="Times New Roman" w:cs="Times New Roman"/>
          <w:szCs w:val="21"/>
        </w:rPr>
        <w:t>安慰剂检验</w:t>
      </w:r>
    </w:p>
    <w:p w14:paraId="768E735C" w14:textId="341E586A" w:rsidR="008A27C0" w:rsidRPr="008529F7" w:rsidRDefault="00DB5CB6" w:rsidP="00D77DB2">
      <w:pPr>
        <w:ind w:firstLineChars="200" w:firstLine="420"/>
        <w:rPr>
          <w:rFonts w:ascii="Times New Roman" w:eastAsia="宋体" w:hAnsi="Times New Roman" w:cs="Times New Roman"/>
          <w:szCs w:val="21"/>
        </w:rPr>
      </w:pPr>
      <w:r w:rsidRPr="008529F7">
        <w:rPr>
          <w:rFonts w:ascii="Times New Roman" w:eastAsia="宋体" w:hAnsi="Times New Roman" w:cs="Times New Roman"/>
          <w:szCs w:val="21"/>
        </w:rPr>
        <w:t>除了可观测的混杂因素外</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我们的主要结果还有可能受到某些不可观测的</w:t>
      </w:r>
      <w:r w:rsidR="000D606B" w:rsidRPr="008529F7">
        <w:rPr>
          <w:rFonts w:ascii="Times New Roman" w:eastAsia="宋体" w:hAnsi="Times New Roman" w:cs="Times New Roman"/>
          <w:szCs w:val="21"/>
        </w:rPr>
        <w:t>随机</w:t>
      </w:r>
      <w:r w:rsidRPr="008529F7">
        <w:rPr>
          <w:rFonts w:ascii="Times New Roman" w:eastAsia="宋体" w:hAnsi="Times New Roman" w:cs="Times New Roman"/>
          <w:szCs w:val="21"/>
        </w:rPr>
        <w:t>变量的影响</w:t>
      </w:r>
      <w:r w:rsidR="009B31DA" w:rsidRPr="008529F7">
        <w:rPr>
          <w:rFonts w:ascii="Times New Roman" w:eastAsia="宋体" w:hAnsi="Times New Roman" w:cs="Times New Roman"/>
          <w:szCs w:val="21"/>
        </w:rPr>
        <w:t>，</w:t>
      </w:r>
      <w:r w:rsidR="00893AD9" w:rsidRPr="008529F7">
        <w:rPr>
          <w:rFonts w:ascii="Times New Roman" w:eastAsia="宋体" w:hAnsi="Times New Roman" w:cs="Times New Roman"/>
          <w:szCs w:val="21"/>
        </w:rPr>
        <w:t>如市场整合程度和轮船通航这两个变量中的某种共同的随机趋势。</w:t>
      </w:r>
      <w:r w:rsidRPr="008529F7">
        <w:rPr>
          <w:rFonts w:ascii="Times New Roman" w:eastAsia="宋体" w:hAnsi="Times New Roman" w:cs="Times New Roman"/>
          <w:szCs w:val="21"/>
        </w:rPr>
        <w:t>为了排除</w:t>
      </w:r>
      <w:r w:rsidR="001F4F1C" w:rsidRPr="008529F7">
        <w:rPr>
          <w:rFonts w:ascii="Times New Roman" w:eastAsia="宋体" w:hAnsi="Times New Roman" w:cs="Times New Roman"/>
          <w:szCs w:val="21"/>
        </w:rPr>
        <w:t>随机因素主导我们的估计结果的可能性</w:t>
      </w:r>
      <w:r w:rsidR="009B31DA" w:rsidRPr="008529F7">
        <w:rPr>
          <w:rFonts w:ascii="Times New Roman" w:eastAsia="宋体" w:hAnsi="Times New Roman" w:cs="Times New Roman"/>
          <w:szCs w:val="21"/>
        </w:rPr>
        <w:t>，</w:t>
      </w:r>
      <w:r w:rsidR="00DE7364" w:rsidRPr="008529F7">
        <w:rPr>
          <w:rFonts w:ascii="Times New Roman" w:eastAsia="宋体" w:hAnsi="Times New Roman" w:cs="Times New Roman"/>
          <w:szCs w:val="21"/>
        </w:rPr>
        <w:t>我们将轮船通航</w:t>
      </w:r>
      <m:oMath>
        <m:r>
          <w:rPr>
            <w:rFonts w:ascii="Cambria Math" w:eastAsia="宋体" w:hAnsi="Cambria Math" w:cs="Times New Roman"/>
          </w:rPr>
          <m:t>Trea</m:t>
        </m:r>
        <m:sSub>
          <m:sSubPr>
            <m:ctrlPr>
              <w:rPr>
                <w:rFonts w:ascii="Cambria Math" w:eastAsia="宋体" w:hAnsi="Cambria Math" w:cs="Times New Roman"/>
                <w:i/>
              </w:rPr>
            </m:ctrlPr>
          </m:sSubPr>
          <m:e>
            <m:r>
              <w:rPr>
                <w:rFonts w:ascii="Cambria Math" w:eastAsia="宋体" w:hAnsi="Cambria Math" w:cs="Times New Roman"/>
              </w:rPr>
              <m:t>t</m:t>
            </m:r>
          </m:e>
          <m:sub>
            <m:r>
              <w:rPr>
                <w:rFonts w:ascii="Cambria Math" w:eastAsia="宋体" w:hAnsi="Cambria Math" w:cs="Times New Roman"/>
              </w:rPr>
              <m:t>ij</m:t>
            </m:r>
          </m:sub>
        </m:sSub>
        <m:r>
          <w:rPr>
            <w:rFonts w:ascii="Cambria Math" w:eastAsia="宋体" w:hAnsi="Cambria Math" w:cs="Times New Roman"/>
          </w:rPr>
          <m:t>×Pos</m:t>
        </m:r>
        <m:sSub>
          <m:sSubPr>
            <m:ctrlPr>
              <w:rPr>
                <w:rFonts w:ascii="Cambria Math" w:eastAsia="宋体" w:hAnsi="Cambria Math" w:cs="Times New Roman"/>
                <w:i/>
              </w:rPr>
            </m:ctrlPr>
          </m:sSubPr>
          <m:e>
            <m:r>
              <w:rPr>
                <w:rFonts w:ascii="Cambria Math" w:eastAsia="宋体" w:hAnsi="Cambria Math" w:cs="Times New Roman"/>
              </w:rPr>
              <m:t>t</m:t>
            </m:r>
          </m:e>
          <m:sub>
            <m:r>
              <w:rPr>
                <w:rFonts w:ascii="Cambria Math" w:eastAsia="宋体" w:hAnsi="Cambria Math" w:cs="Times New Roman"/>
              </w:rPr>
              <m:t>t</m:t>
            </m:r>
          </m:sub>
        </m:sSub>
      </m:oMath>
      <w:r w:rsidR="00DE7364" w:rsidRPr="008529F7">
        <w:rPr>
          <w:rFonts w:ascii="Times New Roman" w:eastAsia="宋体" w:hAnsi="Times New Roman" w:cs="Times New Roman"/>
          <w:szCs w:val="21"/>
        </w:rPr>
        <w:t>这一变量随机分配给各个府对</w:t>
      </w:r>
      <w:r w:rsidR="009B31DA" w:rsidRPr="008529F7">
        <w:rPr>
          <w:rFonts w:ascii="Times New Roman" w:eastAsia="宋体" w:hAnsi="Times New Roman" w:cs="Times New Roman"/>
          <w:szCs w:val="21"/>
        </w:rPr>
        <w:t>，</w:t>
      </w:r>
      <w:r w:rsidR="00DE7364" w:rsidRPr="008529F7">
        <w:rPr>
          <w:rFonts w:ascii="Times New Roman" w:eastAsia="宋体" w:hAnsi="Times New Roman" w:cs="Times New Roman"/>
          <w:szCs w:val="21"/>
        </w:rPr>
        <w:t>并重</w:t>
      </w:r>
      <w:proofErr w:type="gramStart"/>
      <w:r w:rsidR="00DE7364" w:rsidRPr="008529F7">
        <w:rPr>
          <w:rFonts w:ascii="Times New Roman" w:eastAsia="宋体" w:hAnsi="Times New Roman" w:cs="Times New Roman"/>
          <w:szCs w:val="21"/>
        </w:rPr>
        <w:t>新估计式</w:t>
      </w:r>
      <w:proofErr w:type="gramEnd"/>
      <w:r w:rsidR="006C30BB" w:rsidRPr="008529F7">
        <w:rPr>
          <w:rFonts w:ascii="Times New Roman" w:eastAsia="宋体" w:hAnsi="Times New Roman" w:cs="Times New Roman"/>
          <w:szCs w:val="21"/>
        </w:rPr>
        <w:t>（</w:t>
      </w:r>
      <w:r w:rsidR="00DE7364" w:rsidRPr="008529F7">
        <w:rPr>
          <w:rFonts w:ascii="Times New Roman" w:eastAsia="宋体" w:hAnsi="Times New Roman" w:cs="Times New Roman"/>
          <w:szCs w:val="21"/>
        </w:rPr>
        <w:t>2</w:t>
      </w:r>
      <w:r w:rsidR="006C30BB" w:rsidRPr="008529F7">
        <w:rPr>
          <w:rFonts w:ascii="Times New Roman" w:eastAsia="宋体" w:hAnsi="Times New Roman" w:cs="Times New Roman"/>
          <w:szCs w:val="21"/>
        </w:rPr>
        <w:t>）</w:t>
      </w:r>
      <w:r w:rsidR="00DE7364" w:rsidRPr="008529F7">
        <w:rPr>
          <w:rFonts w:ascii="Times New Roman" w:eastAsia="宋体" w:hAnsi="Times New Roman" w:cs="Times New Roman"/>
          <w:szCs w:val="21"/>
        </w:rPr>
        <w:t>。我们重复上述过程</w:t>
      </w:r>
      <w:r w:rsidR="00DE7364" w:rsidRPr="008529F7">
        <w:rPr>
          <w:rFonts w:ascii="Times New Roman" w:eastAsia="宋体" w:hAnsi="Times New Roman" w:cs="Times New Roman"/>
          <w:szCs w:val="21"/>
        </w:rPr>
        <w:t>500</w:t>
      </w:r>
      <w:r w:rsidR="00DE7364" w:rsidRPr="008529F7">
        <w:rPr>
          <w:rFonts w:ascii="Times New Roman" w:eastAsia="宋体" w:hAnsi="Times New Roman" w:cs="Times New Roman"/>
          <w:szCs w:val="21"/>
        </w:rPr>
        <w:t>次</w:t>
      </w:r>
      <w:r w:rsidR="009B31DA" w:rsidRPr="008529F7">
        <w:rPr>
          <w:rFonts w:ascii="Times New Roman" w:eastAsia="宋体" w:hAnsi="Times New Roman" w:cs="Times New Roman"/>
          <w:szCs w:val="21"/>
        </w:rPr>
        <w:t>，</w:t>
      </w:r>
      <w:r w:rsidR="00DE7364" w:rsidRPr="008529F7">
        <w:rPr>
          <w:rFonts w:ascii="Times New Roman" w:eastAsia="宋体" w:hAnsi="Times New Roman" w:cs="Times New Roman"/>
          <w:szCs w:val="21"/>
        </w:rPr>
        <w:t>并将每次回归得到的系数的分布展示在</w:t>
      </w:r>
      <w:r w:rsidR="00DE7364" w:rsidRPr="008529F7">
        <w:rPr>
          <w:rFonts w:ascii="Times New Roman" w:eastAsia="宋体" w:hAnsi="Times New Roman" w:cs="Times New Roman"/>
          <w:szCs w:val="21"/>
        </w:rPr>
        <w:fldChar w:fldCharType="begin"/>
      </w:r>
      <w:r w:rsidR="00DE7364" w:rsidRPr="008529F7">
        <w:rPr>
          <w:rFonts w:ascii="Times New Roman" w:eastAsia="宋体" w:hAnsi="Times New Roman" w:cs="Times New Roman"/>
          <w:szCs w:val="21"/>
        </w:rPr>
        <w:instrText xml:space="preserve"> REF _Ref159583483 \h  \* MERGEFORMAT </w:instrText>
      </w:r>
      <w:r w:rsidR="00DE7364" w:rsidRPr="008529F7">
        <w:rPr>
          <w:rFonts w:ascii="Times New Roman" w:eastAsia="宋体" w:hAnsi="Times New Roman" w:cs="Times New Roman"/>
          <w:szCs w:val="21"/>
        </w:rPr>
      </w:r>
      <w:r w:rsidR="00DE7364" w:rsidRPr="008529F7">
        <w:rPr>
          <w:rFonts w:ascii="Times New Roman" w:eastAsia="宋体" w:hAnsi="Times New Roman" w:cs="Times New Roman"/>
          <w:szCs w:val="21"/>
        </w:rPr>
        <w:fldChar w:fldCharType="separate"/>
      </w:r>
      <w:r w:rsidR="00DE7364" w:rsidRPr="008529F7">
        <w:rPr>
          <w:rFonts w:ascii="Times New Roman" w:eastAsia="宋体" w:hAnsi="Times New Roman" w:cs="Times New Roman"/>
          <w:bCs/>
          <w:szCs w:val="21"/>
        </w:rPr>
        <w:t>图</w:t>
      </w:r>
      <w:r w:rsidR="00DE7364" w:rsidRPr="008529F7">
        <w:rPr>
          <w:rFonts w:ascii="Times New Roman" w:eastAsia="宋体" w:hAnsi="Times New Roman" w:cs="Times New Roman"/>
          <w:bCs/>
          <w:noProof/>
          <w:szCs w:val="21"/>
        </w:rPr>
        <w:t>3</w:t>
      </w:r>
      <w:r w:rsidR="00DE7364" w:rsidRPr="008529F7">
        <w:rPr>
          <w:rFonts w:ascii="Times New Roman" w:eastAsia="宋体" w:hAnsi="Times New Roman" w:cs="Times New Roman"/>
          <w:szCs w:val="21"/>
        </w:rPr>
        <w:fldChar w:fldCharType="end"/>
      </w:r>
      <w:r w:rsidR="0007657A" w:rsidRPr="008529F7">
        <w:rPr>
          <w:rFonts w:ascii="Times New Roman" w:eastAsia="宋体" w:hAnsi="Times New Roman" w:cs="Times New Roman"/>
          <w:szCs w:val="21"/>
        </w:rPr>
        <w:t>中。</w:t>
      </w:r>
      <w:r w:rsidR="00104C40" w:rsidRPr="008529F7">
        <w:rPr>
          <w:rFonts w:ascii="Times New Roman" w:eastAsia="宋体" w:hAnsi="Times New Roman" w:cs="Times New Roman"/>
          <w:szCs w:val="21"/>
        </w:rPr>
        <w:t>我们用纵向虚线表示</w:t>
      </w:r>
      <w:r w:rsidR="00104C40" w:rsidRPr="008529F7">
        <w:rPr>
          <w:rFonts w:ascii="Times New Roman" w:eastAsia="宋体" w:hAnsi="Times New Roman" w:cs="Times New Roman"/>
          <w:szCs w:val="21"/>
        </w:rPr>
        <w:fldChar w:fldCharType="begin"/>
      </w:r>
      <w:r w:rsidR="00104C40" w:rsidRPr="008529F7">
        <w:rPr>
          <w:rFonts w:ascii="Times New Roman" w:eastAsia="宋体" w:hAnsi="Times New Roman" w:cs="Times New Roman"/>
          <w:szCs w:val="21"/>
        </w:rPr>
        <w:instrText xml:space="preserve"> REF _Ref155960833 \h </w:instrText>
      </w:r>
      <w:r w:rsidR="0098170A" w:rsidRPr="008529F7">
        <w:rPr>
          <w:rFonts w:ascii="Times New Roman" w:eastAsia="宋体" w:hAnsi="Times New Roman" w:cs="Times New Roman"/>
          <w:szCs w:val="21"/>
        </w:rPr>
        <w:instrText xml:space="preserve"> \* MERGEFORMAT </w:instrText>
      </w:r>
      <w:r w:rsidR="00104C40" w:rsidRPr="008529F7">
        <w:rPr>
          <w:rFonts w:ascii="Times New Roman" w:eastAsia="宋体" w:hAnsi="Times New Roman" w:cs="Times New Roman"/>
          <w:szCs w:val="21"/>
        </w:rPr>
      </w:r>
      <w:r w:rsidR="00104C40" w:rsidRPr="008529F7">
        <w:rPr>
          <w:rFonts w:ascii="Times New Roman" w:eastAsia="宋体" w:hAnsi="Times New Roman" w:cs="Times New Roman"/>
          <w:szCs w:val="21"/>
        </w:rPr>
        <w:fldChar w:fldCharType="separate"/>
      </w:r>
      <w:r w:rsidR="00104C40" w:rsidRPr="008529F7">
        <w:rPr>
          <w:rFonts w:ascii="Times New Roman" w:eastAsia="宋体" w:hAnsi="Times New Roman" w:cs="Times New Roman"/>
        </w:rPr>
        <w:t>表</w:t>
      </w:r>
      <w:r w:rsidR="00104C40" w:rsidRPr="008529F7">
        <w:rPr>
          <w:rFonts w:ascii="Times New Roman" w:eastAsia="宋体" w:hAnsi="Times New Roman" w:cs="Times New Roman"/>
          <w:noProof/>
        </w:rPr>
        <w:t>2</w:t>
      </w:r>
      <w:r w:rsidR="00104C40" w:rsidRPr="008529F7">
        <w:rPr>
          <w:rFonts w:ascii="Times New Roman" w:eastAsia="宋体" w:hAnsi="Times New Roman" w:cs="Times New Roman"/>
          <w:szCs w:val="21"/>
        </w:rPr>
        <w:fldChar w:fldCharType="end"/>
      </w:r>
      <w:r w:rsidR="00104C40" w:rsidRPr="008529F7">
        <w:rPr>
          <w:rFonts w:ascii="Times New Roman" w:eastAsia="宋体" w:hAnsi="Times New Roman" w:cs="Times New Roman"/>
          <w:szCs w:val="21"/>
        </w:rPr>
        <w:t>中第</w:t>
      </w:r>
      <w:r w:rsidR="006C30BB" w:rsidRPr="008529F7">
        <w:rPr>
          <w:rFonts w:ascii="Times New Roman" w:eastAsia="宋体" w:hAnsi="Times New Roman" w:cs="Times New Roman"/>
          <w:szCs w:val="21"/>
        </w:rPr>
        <w:t>（</w:t>
      </w:r>
      <w:r w:rsidR="00104C40" w:rsidRPr="008529F7">
        <w:rPr>
          <w:rFonts w:ascii="Times New Roman" w:eastAsia="宋体" w:hAnsi="Times New Roman" w:cs="Times New Roman"/>
          <w:szCs w:val="21"/>
        </w:rPr>
        <w:t>4</w:t>
      </w:r>
      <w:r w:rsidR="006C30BB" w:rsidRPr="008529F7">
        <w:rPr>
          <w:rFonts w:ascii="Times New Roman" w:eastAsia="宋体" w:hAnsi="Times New Roman" w:cs="Times New Roman"/>
          <w:szCs w:val="21"/>
        </w:rPr>
        <w:t>）</w:t>
      </w:r>
      <w:r w:rsidR="00104C40" w:rsidRPr="008529F7">
        <w:rPr>
          <w:rFonts w:ascii="Times New Roman" w:eastAsia="宋体" w:hAnsi="Times New Roman" w:cs="Times New Roman"/>
          <w:szCs w:val="21"/>
        </w:rPr>
        <w:t>列的回归系数。</w:t>
      </w:r>
      <w:r w:rsidR="00D15BFE" w:rsidRPr="008529F7">
        <w:rPr>
          <w:rFonts w:ascii="Times New Roman" w:eastAsia="宋体" w:hAnsi="Times New Roman" w:cs="Times New Roman"/>
          <w:szCs w:val="21"/>
        </w:rPr>
        <w:t>如</w:t>
      </w:r>
      <w:r w:rsidR="00FF0195" w:rsidRPr="008529F7">
        <w:rPr>
          <w:rFonts w:ascii="Times New Roman" w:eastAsia="宋体" w:hAnsi="Times New Roman" w:cs="Times New Roman"/>
          <w:color w:val="000000" w:themeColor="text1"/>
          <w:szCs w:val="21"/>
        </w:rPr>
        <w:t>附录</w:t>
      </w:r>
      <w:r w:rsidR="00FF0195" w:rsidRPr="008529F7">
        <w:rPr>
          <w:rFonts w:ascii="Times New Roman" w:eastAsia="宋体" w:hAnsi="Times New Roman" w:cs="Times New Roman"/>
          <w:color w:val="000000" w:themeColor="text1"/>
          <w:szCs w:val="21"/>
        </w:rPr>
        <w:t>A</w:t>
      </w:r>
      <w:r w:rsidR="00FF0195" w:rsidRPr="008529F7">
        <w:rPr>
          <w:rFonts w:ascii="Times New Roman" w:eastAsia="宋体" w:hAnsi="Times New Roman" w:cs="Times New Roman"/>
          <w:color w:val="000000" w:themeColor="text1"/>
          <w:szCs w:val="21"/>
        </w:rPr>
        <w:t>中的图</w:t>
      </w:r>
      <w:r w:rsidR="00FF0195" w:rsidRPr="008529F7">
        <w:rPr>
          <w:rFonts w:ascii="Times New Roman" w:eastAsia="宋体" w:hAnsi="Times New Roman" w:cs="Times New Roman"/>
          <w:color w:val="000000" w:themeColor="text1"/>
          <w:szCs w:val="21"/>
        </w:rPr>
        <w:t>A1</w:t>
      </w:r>
      <w:r w:rsidR="00D15BFE" w:rsidRPr="008529F7">
        <w:rPr>
          <w:rFonts w:ascii="Times New Roman" w:eastAsia="宋体" w:hAnsi="Times New Roman" w:cs="Times New Roman"/>
          <w:szCs w:val="21"/>
        </w:rPr>
        <w:t>所示</w:t>
      </w:r>
      <w:r w:rsidR="009B31DA" w:rsidRPr="008529F7">
        <w:rPr>
          <w:rFonts w:ascii="Times New Roman" w:eastAsia="宋体" w:hAnsi="Times New Roman" w:cs="Times New Roman"/>
          <w:szCs w:val="21"/>
        </w:rPr>
        <w:t>，</w:t>
      </w:r>
      <w:r w:rsidR="00D15BFE" w:rsidRPr="008529F7">
        <w:rPr>
          <w:rFonts w:ascii="Times New Roman" w:eastAsia="宋体" w:hAnsi="Times New Roman" w:cs="Times New Roman"/>
          <w:szCs w:val="21"/>
        </w:rPr>
        <w:t>通过如</w:t>
      </w:r>
      <w:r w:rsidR="00D15BFE" w:rsidRPr="008529F7">
        <w:rPr>
          <w:rFonts w:ascii="Times New Roman" w:eastAsia="宋体" w:hAnsi="Times New Roman" w:cs="Times New Roman"/>
          <w:szCs w:val="21"/>
        </w:rPr>
        <w:lastRenderedPageBreak/>
        <w:t>上随机过程得到的系数均分布在</w:t>
      </w:r>
      <w:r w:rsidR="00D15BFE" w:rsidRPr="008529F7">
        <w:rPr>
          <w:rFonts w:ascii="Times New Roman" w:eastAsia="宋体" w:hAnsi="Times New Roman" w:cs="Times New Roman"/>
          <w:szCs w:val="21"/>
        </w:rPr>
        <w:t>0</w:t>
      </w:r>
      <w:r w:rsidR="00D15BFE" w:rsidRPr="008529F7">
        <w:rPr>
          <w:rFonts w:ascii="Times New Roman" w:eastAsia="宋体" w:hAnsi="Times New Roman" w:cs="Times New Roman"/>
          <w:szCs w:val="21"/>
        </w:rPr>
        <w:t>左右</w:t>
      </w:r>
      <w:r w:rsidR="009B31DA" w:rsidRPr="008529F7">
        <w:rPr>
          <w:rFonts w:ascii="Times New Roman" w:eastAsia="宋体" w:hAnsi="Times New Roman" w:cs="Times New Roman"/>
          <w:szCs w:val="21"/>
        </w:rPr>
        <w:t>，</w:t>
      </w:r>
      <w:r w:rsidR="00D15BFE" w:rsidRPr="008529F7">
        <w:rPr>
          <w:rFonts w:ascii="Times New Roman" w:eastAsia="宋体" w:hAnsi="Times New Roman" w:cs="Times New Roman"/>
          <w:szCs w:val="21"/>
        </w:rPr>
        <w:t>而我们的基准回归得到的系数</w:t>
      </w:r>
      <w:r w:rsidR="00BF34AB" w:rsidRPr="008529F7">
        <w:rPr>
          <w:rFonts w:ascii="Times New Roman" w:eastAsia="宋体" w:hAnsi="Times New Roman" w:cs="Times New Roman"/>
          <w:szCs w:val="21"/>
        </w:rPr>
        <w:t>远在随机过程得到的系数的分布之外。表明我们的结果并不是由市场整合程度和轮船通航这两个变量中的某种共同的随机趋势主导的。</w:t>
      </w:r>
    </w:p>
    <w:p w14:paraId="754091B3" w14:textId="565605E0" w:rsidR="004918ED" w:rsidRPr="008529F7" w:rsidRDefault="00B162BB" w:rsidP="0017627D">
      <w:pPr>
        <w:pageBreakBefore/>
        <w:jc w:val="center"/>
        <w:rPr>
          <w:rFonts w:ascii="Times New Roman" w:eastAsia="黑体" w:hAnsi="Times New Roman" w:cs="Times New Roman"/>
          <w:b/>
          <w:sz w:val="28"/>
          <w:szCs w:val="28"/>
        </w:rPr>
      </w:pPr>
      <w:r w:rsidRPr="008529F7">
        <w:rPr>
          <w:rFonts w:ascii="Times New Roman" w:eastAsia="黑体" w:hAnsi="Times New Roman" w:cs="Times New Roman"/>
          <w:b/>
          <w:sz w:val="28"/>
          <w:szCs w:val="28"/>
        </w:rPr>
        <w:lastRenderedPageBreak/>
        <w:t>五</w:t>
      </w:r>
      <w:r w:rsidR="002940DE" w:rsidRPr="008529F7">
        <w:rPr>
          <w:rFonts w:ascii="Times New Roman" w:eastAsia="黑体" w:hAnsi="Times New Roman" w:cs="Times New Roman"/>
          <w:b/>
          <w:sz w:val="28"/>
          <w:szCs w:val="28"/>
        </w:rPr>
        <w:t>、机制</w:t>
      </w:r>
      <w:r w:rsidR="00A20942" w:rsidRPr="008529F7">
        <w:rPr>
          <w:rFonts w:ascii="Times New Roman" w:eastAsia="黑体" w:hAnsi="Times New Roman" w:cs="Times New Roman"/>
          <w:b/>
          <w:sz w:val="28"/>
          <w:szCs w:val="28"/>
        </w:rPr>
        <w:t>和异质性</w:t>
      </w:r>
    </w:p>
    <w:p w14:paraId="6FDB7E53" w14:textId="77777777" w:rsidR="00F3585F" w:rsidRPr="008529F7" w:rsidRDefault="00F3585F" w:rsidP="00BA0446">
      <w:pPr>
        <w:pStyle w:val="aa"/>
        <w:rPr>
          <w:rFonts w:ascii="Times New Roman" w:eastAsia="宋体" w:hAnsi="Times New Roman" w:cs="Times New Roman"/>
        </w:rPr>
      </w:pPr>
    </w:p>
    <w:p w14:paraId="15E9CB6D" w14:textId="03A519CD" w:rsidR="002B4BF0" w:rsidRPr="008529F7" w:rsidRDefault="0036178B" w:rsidP="00BA0446">
      <w:pPr>
        <w:pStyle w:val="aa"/>
        <w:rPr>
          <w:rFonts w:ascii="Times New Roman" w:eastAsia="宋体" w:hAnsi="Times New Roman" w:cs="Times New Roman"/>
        </w:rPr>
      </w:pPr>
      <w:r w:rsidRPr="008529F7">
        <w:rPr>
          <w:rFonts w:ascii="Times New Roman" w:eastAsia="宋体" w:hAnsi="Times New Roman" w:cs="Times New Roman"/>
        </w:rPr>
        <w:t>上文的结果表明</w:t>
      </w:r>
      <w:r w:rsidR="009B31DA" w:rsidRPr="008529F7">
        <w:rPr>
          <w:rFonts w:ascii="Times New Roman" w:eastAsia="宋体" w:hAnsi="Times New Roman" w:cs="Times New Roman"/>
        </w:rPr>
        <w:t>，</w:t>
      </w:r>
      <w:r w:rsidR="00847E23" w:rsidRPr="008529F7">
        <w:rPr>
          <w:rFonts w:ascii="Times New Roman" w:eastAsia="宋体" w:hAnsi="Times New Roman" w:cs="Times New Roman"/>
        </w:rPr>
        <w:t>允许轮船在</w:t>
      </w:r>
      <w:r w:rsidR="009B53BC" w:rsidRPr="008529F7">
        <w:rPr>
          <w:rFonts w:ascii="Times New Roman" w:eastAsia="宋体" w:hAnsi="Times New Roman" w:cs="Times New Roman"/>
        </w:rPr>
        <w:t>长江支流通航后</w:t>
      </w:r>
      <w:r w:rsidR="009B31DA" w:rsidRPr="008529F7">
        <w:rPr>
          <w:rFonts w:ascii="Times New Roman" w:eastAsia="宋体" w:hAnsi="Times New Roman" w:cs="Times New Roman"/>
        </w:rPr>
        <w:t>，</w:t>
      </w:r>
      <w:r w:rsidR="009B53BC" w:rsidRPr="008529F7">
        <w:rPr>
          <w:rFonts w:ascii="Times New Roman" w:eastAsia="宋体" w:hAnsi="Times New Roman" w:cs="Times New Roman"/>
        </w:rPr>
        <w:t>位于同一支流上的府对之间的市场整合程度显著提高了</w:t>
      </w:r>
      <w:r w:rsidRPr="008529F7">
        <w:rPr>
          <w:rFonts w:ascii="Times New Roman" w:eastAsia="宋体" w:hAnsi="Times New Roman" w:cs="Times New Roman"/>
        </w:rPr>
        <w:t>。</w:t>
      </w:r>
      <w:r w:rsidR="00754EE1" w:rsidRPr="008529F7">
        <w:rPr>
          <w:rFonts w:ascii="Times New Roman" w:eastAsia="宋体" w:hAnsi="Times New Roman" w:cs="Times New Roman"/>
        </w:rPr>
        <w:t>为了进一步验证</w:t>
      </w:r>
      <w:r w:rsidR="001D3BE2" w:rsidRPr="008529F7">
        <w:rPr>
          <w:rFonts w:ascii="Times New Roman" w:eastAsia="宋体" w:hAnsi="Times New Roman" w:cs="Times New Roman"/>
        </w:rPr>
        <w:t>支流的</w:t>
      </w:r>
      <w:r w:rsidR="00DD27BB" w:rsidRPr="008529F7">
        <w:rPr>
          <w:rFonts w:ascii="Times New Roman" w:eastAsia="宋体" w:hAnsi="Times New Roman" w:cs="Times New Roman"/>
        </w:rPr>
        <w:t>轮船</w:t>
      </w:r>
      <w:r w:rsidR="00754EE1" w:rsidRPr="008529F7">
        <w:rPr>
          <w:rFonts w:ascii="Times New Roman" w:eastAsia="宋体" w:hAnsi="Times New Roman" w:cs="Times New Roman"/>
        </w:rPr>
        <w:t>航运是市场整合程度</w:t>
      </w:r>
      <w:r w:rsidR="001D3BE2" w:rsidRPr="008529F7">
        <w:rPr>
          <w:rFonts w:ascii="Times New Roman" w:eastAsia="宋体" w:hAnsi="Times New Roman" w:cs="Times New Roman"/>
        </w:rPr>
        <w:t>提高的直接原因</w:t>
      </w:r>
      <w:r w:rsidR="009B31DA" w:rsidRPr="008529F7">
        <w:rPr>
          <w:rFonts w:ascii="Times New Roman" w:eastAsia="宋体" w:hAnsi="Times New Roman" w:cs="Times New Roman"/>
        </w:rPr>
        <w:t>，</w:t>
      </w:r>
      <w:r w:rsidR="001D3BE2" w:rsidRPr="008529F7">
        <w:rPr>
          <w:rFonts w:ascii="Times New Roman" w:eastAsia="宋体" w:hAnsi="Times New Roman" w:cs="Times New Roman"/>
        </w:rPr>
        <w:t>我们利用支流</w:t>
      </w:r>
      <w:r w:rsidR="00375B65" w:rsidRPr="008529F7">
        <w:rPr>
          <w:rFonts w:ascii="Times New Roman" w:eastAsia="宋体" w:hAnsi="Times New Roman" w:cs="Times New Roman"/>
        </w:rPr>
        <w:t>或河段</w:t>
      </w:r>
      <w:r w:rsidR="001D3BE2" w:rsidRPr="008529F7">
        <w:rPr>
          <w:rFonts w:ascii="Times New Roman" w:eastAsia="宋体" w:hAnsi="Times New Roman" w:cs="Times New Roman"/>
        </w:rPr>
        <w:t>的通航条件和</w:t>
      </w:r>
      <w:r w:rsidR="002E4460" w:rsidRPr="008529F7">
        <w:rPr>
          <w:rFonts w:ascii="Times New Roman" w:eastAsia="宋体" w:hAnsi="Times New Roman" w:cs="Times New Roman"/>
        </w:rPr>
        <w:t>贸易规模</w:t>
      </w:r>
      <w:r w:rsidR="001D3BE2" w:rsidRPr="008529F7">
        <w:rPr>
          <w:rFonts w:ascii="Times New Roman" w:eastAsia="宋体" w:hAnsi="Times New Roman" w:cs="Times New Roman"/>
        </w:rPr>
        <w:t>进行了两类检验。</w:t>
      </w:r>
      <w:r w:rsidR="00350041" w:rsidRPr="008529F7">
        <w:rPr>
          <w:rFonts w:ascii="Times New Roman" w:eastAsia="宋体" w:hAnsi="Times New Roman" w:cs="Times New Roman"/>
        </w:rPr>
        <w:t>第一</w:t>
      </w:r>
      <w:r w:rsidR="009B31DA" w:rsidRPr="008529F7">
        <w:rPr>
          <w:rFonts w:ascii="Times New Roman" w:eastAsia="宋体" w:hAnsi="Times New Roman" w:cs="Times New Roman"/>
        </w:rPr>
        <w:t>，</w:t>
      </w:r>
      <w:r w:rsidR="00350041" w:rsidRPr="008529F7">
        <w:rPr>
          <w:rFonts w:ascii="Times New Roman" w:eastAsia="宋体" w:hAnsi="Times New Roman" w:cs="Times New Roman"/>
        </w:rPr>
        <w:t>支流的航运条件决定了轮船能否行驶以及</w:t>
      </w:r>
      <w:r w:rsidR="00DD27BB" w:rsidRPr="008529F7">
        <w:rPr>
          <w:rFonts w:ascii="Times New Roman" w:eastAsia="宋体" w:hAnsi="Times New Roman" w:cs="Times New Roman"/>
        </w:rPr>
        <w:t>可通行的轮船</w:t>
      </w:r>
      <w:r w:rsidR="00350041" w:rsidRPr="008529F7">
        <w:rPr>
          <w:rFonts w:ascii="Times New Roman" w:eastAsia="宋体" w:hAnsi="Times New Roman" w:cs="Times New Roman"/>
        </w:rPr>
        <w:t>数量</w:t>
      </w:r>
      <w:r w:rsidR="009B31DA" w:rsidRPr="008529F7">
        <w:rPr>
          <w:rFonts w:ascii="Times New Roman" w:eastAsia="宋体" w:hAnsi="Times New Roman" w:cs="Times New Roman"/>
        </w:rPr>
        <w:t>，</w:t>
      </w:r>
      <w:r w:rsidR="00D742F6" w:rsidRPr="008529F7">
        <w:rPr>
          <w:rFonts w:ascii="Times New Roman" w:eastAsia="宋体" w:hAnsi="Times New Roman" w:cs="Times New Roman"/>
        </w:rPr>
        <w:t>通航条件好的支流或河段上的府对间市场整合程度提升更明显</w:t>
      </w:r>
      <w:r w:rsidR="001655B4" w:rsidRPr="008529F7">
        <w:rPr>
          <w:rFonts w:ascii="Times New Roman" w:eastAsia="宋体" w:hAnsi="Times New Roman" w:cs="Times New Roman"/>
        </w:rPr>
        <w:t>。</w:t>
      </w:r>
      <w:r w:rsidR="00D742F6" w:rsidRPr="008529F7">
        <w:rPr>
          <w:rFonts w:ascii="Times New Roman" w:eastAsia="宋体" w:hAnsi="Times New Roman" w:cs="Times New Roman"/>
        </w:rPr>
        <w:t>第二</w:t>
      </w:r>
      <w:r w:rsidR="009B31DA" w:rsidRPr="008529F7">
        <w:rPr>
          <w:rFonts w:ascii="Times New Roman" w:eastAsia="宋体" w:hAnsi="Times New Roman" w:cs="Times New Roman"/>
        </w:rPr>
        <w:t>，</w:t>
      </w:r>
      <w:r w:rsidR="00F43F3C" w:rsidRPr="008529F7">
        <w:rPr>
          <w:rFonts w:ascii="Times New Roman" w:eastAsia="宋体" w:hAnsi="Times New Roman" w:cs="Times New Roman"/>
        </w:rPr>
        <w:t>粮食</w:t>
      </w:r>
      <w:r w:rsidR="00F37BD8" w:rsidRPr="008529F7">
        <w:rPr>
          <w:rFonts w:ascii="Times New Roman" w:eastAsia="宋体" w:hAnsi="Times New Roman" w:cs="Times New Roman"/>
        </w:rPr>
        <w:t>贸易量更大</w:t>
      </w:r>
      <w:r w:rsidR="00D70961" w:rsidRPr="008529F7">
        <w:rPr>
          <w:rFonts w:ascii="Times New Roman" w:eastAsia="宋体" w:hAnsi="Times New Roman" w:cs="Times New Roman"/>
        </w:rPr>
        <w:t>的府对</w:t>
      </w:r>
      <w:r w:rsidR="00F37BD8" w:rsidRPr="008529F7">
        <w:rPr>
          <w:rFonts w:ascii="Times New Roman" w:eastAsia="宋体" w:hAnsi="Times New Roman" w:cs="Times New Roman"/>
        </w:rPr>
        <w:t>之间轮船运输更具成本优势</w:t>
      </w:r>
      <w:r w:rsidR="009B31DA" w:rsidRPr="008529F7">
        <w:rPr>
          <w:rFonts w:ascii="Times New Roman" w:eastAsia="宋体" w:hAnsi="Times New Roman" w:cs="Times New Roman"/>
        </w:rPr>
        <w:t>，</w:t>
      </w:r>
      <w:r w:rsidR="00F37BD8" w:rsidRPr="008529F7">
        <w:rPr>
          <w:rFonts w:ascii="Times New Roman" w:eastAsia="宋体" w:hAnsi="Times New Roman" w:cs="Times New Roman"/>
        </w:rPr>
        <w:t>允许轮船通航对这类府对的市场整合程度</w:t>
      </w:r>
      <w:r w:rsidR="00172CE5" w:rsidRPr="008529F7">
        <w:rPr>
          <w:rFonts w:ascii="Times New Roman" w:eastAsia="宋体" w:hAnsi="Times New Roman" w:cs="Times New Roman"/>
        </w:rPr>
        <w:t>的影响更大</w:t>
      </w:r>
      <w:r w:rsidR="006E3FCD" w:rsidRPr="008529F7">
        <w:rPr>
          <w:rFonts w:ascii="Times New Roman" w:eastAsia="宋体" w:hAnsi="Times New Roman" w:cs="Times New Roman"/>
        </w:rPr>
        <w:t>。</w:t>
      </w:r>
    </w:p>
    <w:p w14:paraId="70960124" w14:textId="5A9C7FD5" w:rsidR="004B3345" w:rsidRPr="008529F7" w:rsidRDefault="002769BE" w:rsidP="00BA0446">
      <w:pPr>
        <w:tabs>
          <w:tab w:val="left" w:pos="5985"/>
        </w:tabs>
        <w:ind w:firstLineChars="200" w:firstLine="420"/>
        <w:rPr>
          <w:rFonts w:ascii="Times New Roman" w:eastAsia="宋体" w:hAnsi="Times New Roman" w:cs="Times New Roman"/>
        </w:rPr>
      </w:pPr>
      <w:r w:rsidRPr="008529F7">
        <w:rPr>
          <w:rFonts w:ascii="Times New Roman" w:eastAsia="宋体" w:hAnsi="Times New Roman" w:cs="Times New Roman"/>
        </w:rPr>
        <w:t>（</w:t>
      </w:r>
      <w:r w:rsidR="002B7EE7" w:rsidRPr="008529F7">
        <w:rPr>
          <w:rFonts w:ascii="Times New Roman" w:eastAsia="宋体" w:hAnsi="Times New Roman" w:cs="Times New Roman"/>
        </w:rPr>
        <w:t>一</w:t>
      </w:r>
      <w:r w:rsidRPr="008529F7">
        <w:rPr>
          <w:rFonts w:ascii="Times New Roman" w:eastAsia="宋体" w:hAnsi="Times New Roman" w:cs="Times New Roman"/>
        </w:rPr>
        <w:t>）通航条件</w:t>
      </w:r>
    </w:p>
    <w:p w14:paraId="6C162230" w14:textId="16ED517B" w:rsidR="00BB498C" w:rsidRPr="008529F7" w:rsidRDefault="00AB7F21" w:rsidP="008D5CFE">
      <w:pPr>
        <w:tabs>
          <w:tab w:val="left" w:pos="5985"/>
        </w:tabs>
        <w:ind w:firstLineChars="200" w:firstLine="420"/>
        <w:rPr>
          <w:rFonts w:ascii="Times New Roman" w:eastAsia="宋体" w:hAnsi="Times New Roman" w:cs="Times New Roman"/>
        </w:rPr>
      </w:pPr>
      <w:r w:rsidRPr="008529F7">
        <w:rPr>
          <w:rFonts w:ascii="Times New Roman" w:eastAsia="宋体" w:hAnsi="Times New Roman" w:cs="Times New Roman"/>
        </w:rPr>
        <w:t>在这一小节</w:t>
      </w:r>
      <w:r w:rsidR="009B31DA" w:rsidRPr="008529F7">
        <w:rPr>
          <w:rFonts w:ascii="Times New Roman" w:eastAsia="宋体" w:hAnsi="Times New Roman" w:cs="Times New Roman"/>
        </w:rPr>
        <w:t>，</w:t>
      </w:r>
      <w:r w:rsidRPr="008529F7">
        <w:rPr>
          <w:rFonts w:ascii="Times New Roman" w:eastAsia="宋体" w:hAnsi="Times New Roman" w:cs="Times New Roman"/>
        </w:rPr>
        <w:t>我们检验了支流</w:t>
      </w:r>
      <w:r w:rsidR="00696361" w:rsidRPr="008529F7">
        <w:rPr>
          <w:rFonts w:ascii="Times New Roman" w:eastAsia="宋体" w:hAnsi="Times New Roman" w:cs="Times New Roman"/>
        </w:rPr>
        <w:t>或</w:t>
      </w:r>
      <w:r w:rsidR="007A0B3C" w:rsidRPr="008529F7">
        <w:rPr>
          <w:rFonts w:ascii="Times New Roman" w:eastAsia="宋体" w:hAnsi="Times New Roman" w:cs="Times New Roman"/>
        </w:rPr>
        <w:t>河段</w:t>
      </w:r>
      <w:r w:rsidRPr="008529F7">
        <w:rPr>
          <w:rFonts w:ascii="Times New Roman" w:eastAsia="宋体" w:hAnsi="Times New Roman" w:cs="Times New Roman"/>
        </w:rPr>
        <w:t>的航运条件在长江支流内河航运提高市场整合程度</w:t>
      </w:r>
      <w:r w:rsidR="00357829" w:rsidRPr="008529F7">
        <w:rPr>
          <w:rFonts w:ascii="Times New Roman" w:eastAsia="宋体" w:hAnsi="Times New Roman" w:cs="Times New Roman"/>
        </w:rPr>
        <w:t>的过程中发挥的作用。</w:t>
      </w:r>
      <w:r w:rsidR="00910401" w:rsidRPr="008529F7">
        <w:rPr>
          <w:rFonts w:ascii="Times New Roman" w:eastAsia="宋体" w:hAnsi="Times New Roman" w:cs="Times New Roman"/>
        </w:rPr>
        <w:t>首先</w:t>
      </w:r>
      <w:r w:rsidR="009B31DA" w:rsidRPr="008529F7">
        <w:rPr>
          <w:rFonts w:ascii="Times New Roman" w:eastAsia="宋体" w:hAnsi="Times New Roman" w:cs="Times New Roman"/>
        </w:rPr>
        <w:t>，</w:t>
      </w:r>
      <w:r w:rsidR="008D5CFE" w:rsidRPr="008529F7">
        <w:rPr>
          <w:rFonts w:ascii="Times New Roman" w:eastAsia="宋体" w:hAnsi="Times New Roman" w:cs="Times New Roman"/>
        </w:rPr>
        <w:t>我们通过估计回归方程</w:t>
      </w:r>
      <w:r w:rsidR="006C30BB" w:rsidRPr="008529F7">
        <w:rPr>
          <w:rFonts w:ascii="Times New Roman" w:eastAsia="宋体" w:hAnsi="Times New Roman" w:cs="Times New Roman"/>
        </w:rPr>
        <w:t>（</w:t>
      </w:r>
      <w:r w:rsidR="008D5CFE" w:rsidRPr="008529F7">
        <w:rPr>
          <w:rFonts w:ascii="Times New Roman" w:eastAsia="宋体" w:hAnsi="Times New Roman" w:cs="Times New Roman"/>
        </w:rPr>
        <w:t>4</w:t>
      </w:r>
      <w:r w:rsidR="006C30BB" w:rsidRPr="008529F7">
        <w:rPr>
          <w:rFonts w:ascii="Times New Roman" w:eastAsia="宋体" w:hAnsi="Times New Roman" w:cs="Times New Roman"/>
        </w:rPr>
        <w:t>）</w:t>
      </w:r>
      <w:r w:rsidR="009B31DA" w:rsidRPr="008529F7">
        <w:rPr>
          <w:rFonts w:ascii="Times New Roman" w:eastAsia="宋体" w:hAnsi="Times New Roman" w:cs="Times New Roman"/>
        </w:rPr>
        <w:t>，</w:t>
      </w:r>
      <w:r w:rsidR="00A91EFB" w:rsidRPr="008529F7">
        <w:rPr>
          <w:rFonts w:ascii="Times New Roman" w:eastAsia="宋体" w:hAnsi="Times New Roman" w:cs="Times New Roman"/>
        </w:rPr>
        <w:t>检验了</w:t>
      </w:r>
      <w:r w:rsidR="008D5CFE" w:rsidRPr="008529F7">
        <w:rPr>
          <w:rFonts w:ascii="Times New Roman" w:eastAsia="宋体" w:hAnsi="Times New Roman" w:cs="Times New Roman"/>
        </w:rPr>
        <w:t>允许轮船通航对</w:t>
      </w:r>
      <w:r w:rsidR="00A91EFB" w:rsidRPr="008529F7">
        <w:rPr>
          <w:rFonts w:ascii="Times New Roman" w:eastAsia="宋体" w:hAnsi="Times New Roman" w:cs="Times New Roman"/>
        </w:rPr>
        <w:t>样本中包含的五条支流</w:t>
      </w:r>
      <w:r w:rsidR="00141B6B" w:rsidRPr="008529F7">
        <w:rPr>
          <w:rFonts w:ascii="Times New Roman" w:eastAsia="宋体" w:hAnsi="Times New Roman" w:cs="Times New Roman"/>
        </w:rPr>
        <w:t>（乌江</w:t>
      </w:r>
      <w:r w:rsidR="00A55E62" w:rsidRPr="008529F7">
        <w:rPr>
          <w:rFonts w:ascii="Times New Roman" w:eastAsia="宋体" w:hAnsi="Times New Roman" w:cs="Times New Roman"/>
        </w:rPr>
        <w:t>、</w:t>
      </w:r>
      <w:r w:rsidR="00141B6B" w:rsidRPr="008529F7">
        <w:rPr>
          <w:rFonts w:ascii="Times New Roman" w:eastAsia="宋体" w:hAnsi="Times New Roman" w:cs="Times New Roman"/>
        </w:rPr>
        <w:t>沅江</w:t>
      </w:r>
      <w:r w:rsidR="00A55E62" w:rsidRPr="008529F7">
        <w:rPr>
          <w:rFonts w:ascii="Times New Roman" w:eastAsia="宋体" w:hAnsi="Times New Roman" w:cs="Times New Roman"/>
        </w:rPr>
        <w:t>、</w:t>
      </w:r>
      <w:r w:rsidR="00141B6B" w:rsidRPr="008529F7">
        <w:rPr>
          <w:rFonts w:ascii="Times New Roman" w:eastAsia="宋体" w:hAnsi="Times New Roman" w:cs="Times New Roman"/>
        </w:rPr>
        <w:t>资江</w:t>
      </w:r>
      <w:r w:rsidR="00A55E62" w:rsidRPr="008529F7">
        <w:rPr>
          <w:rFonts w:ascii="Times New Roman" w:eastAsia="宋体" w:hAnsi="Times New Roman" w:cs="Times New Roman"/>
        </w:rPr>
        <w:t>、</w:t>
      </w:r>
      <w:r w:rsidR="00141B6B" w:rsidRPr="008529F7">
        <w:rPr>
          <w:rFonts w:ascii="Times New Roman" w:eastAsia="宋体" w:hAnsi="Times New Roman" w:cs="Times New Roman"/>
        </w:rPr>
        <w:t>湘江</w:t>
      </w:r>
      <w:r w:rsidR="00A55E62" w:rsidRPr="008529F7">
        <w:rPr>
          <w:rFonts w:ascii="Times New Roman" w:eastAsia="宋体" w:hAnsi="Times New Roman" w:cs="Times New Roman"/>
        </w:rPr>
        <w:t>、</w:t>
      </w:r>
      <w:r w:rsidR="00141B6B" w:rsidRPr="008529F7">
        <w:rPr>
          <w:rFonts w:ascii="Times New Roman" w:eastAsia="宋体" w:hAnsi="Times New Roman" w:cs="Times New Roman"/>
        </w:rPr>
        <w:t>汉水）</w:t>
      </w:r>
      <w:r w:rsidR="00A91EFB" w:rsidRPr="008529F7">
        <w:rPr>
          <w:rFonts w:ascii="Times New Roman" w:eastAsia="宋体" w:hAnsi="Times New Roman" w:cs="Times New Roman"/>
        </w:rPr>
        <w:t>上的府对</w:t>
      </w:r>
      <w:r w:rsidR="008D5CFE" w:rsidRPr="008529F7">
        <w:rPr>
          <w:rFonts w:ascii="Times New Roman" w:eastAsia="宋体" w:hAnsi="Times New Roman" w:cs="Times New Roman"/>
        </w:rPr>
        <w:t>的市场整合程度的影响。</w:t>
      </w:r>
    </w:p>
    <w:p w14:paraId="5DF7C6AE" w14:textId="241661AE" w:rsidR="00BB498C" w:rsidRPr="008529F7" w:rsidRDefault="00D5415A" w:rsidP="00BB498C">
      <w:pPr>
        <w:rPr>
          <w:rFonts w:ascii="Times New Roman" w:eastAsia="宋体" w:hAnsi="Times New Roman" w:cs="Times New Roman"/>
        </w:rPr>
      </w:pPr>
      <m:oMathPara>
        <m:oMath>
          <m:eqArr>
            <m:eqArrPr>
              <m:maxDist m:val="1"/>
              <m:ctrlPr>
                <w:rPr>
                  <w:rFonts w:ascii="Cambria Math" w:eastAsia="宋体" w:hAnsi="Cambria Math" w:cs="Times New Roman"/>
                  <w:i/>
                </w:rPr>
              </m:ctrlPr>
            </m:eqArrPr>
            <m:e>
              <m:sSub>
                <m:sSubPr>
                  <m:ctrlPr>
                    <w:rPr>
                      <w:rFonts w:ascii="Cambria Math" w:eastAsia="宋体" w:hAnsi="Cambria Math" w:cs="Times New Roman"/>
                      <w:i/>
                    </w:rPr>
                  </m:ctrlPr>
                </m:sSubPr>
                <m:e>
                  <m:r>
                    <w:rPr>
                      <w:rFonts w:ascii="Cambria Math" w:eastAsia="宋体" w:hAnsi="Cambria Math" w:cs="Times New Roman"/>
                    </w:rPr>
                    <m:t>Y</m:t>
                  </m:r>
                </m:e>
                <m:sub>
                  <m:r>
                    <w:rPr>
                      <w:rFonts w:ascii="Cambria Math" w:eastAsia="宋体" w:hAnsi="Cambria Math" w:cs="Times New Roman"/>
                    </w:rPr>
                    <m:t>ijt</m:t>
                  </m:r>
                </m:sub>
              </m:sSub>
              <m:r>
                <w:rPr>
                  <w:rFonts w:ascii="Cambria Math" w:eastAsia="宋体" w:hAnsi="Cambria Math" w:cs="Times New Roman"/>
                </w:rPr>
                <m:t>=</m:t>
              </m:r>
              <m:nary>
                <m:naryPr>
                  <m:chr m:val="∑"/>
                  <m:limLoc m:val="undOvr"/>
                  <m:ctrlPr>
                    <w:rPr>
                      <w:rFonts w:ascii="Cambria Math" w:eastAsia="宋体" w:hAnsi="Cambria Math" w:cs="Times New Roman"/>
                      <w:i/>
                    </w:rPr>
                  </m:ctrlPr>
                </m:naryPr>
                <m:sub>
                  <m:r>
                    <w:rPr>
                      <w:rFonts w:ascii="Cambria Math" w:eastAsia="宋体" w:hAnsi="Cambria Math" w:cs="Times New Roman"/>
                    </w:rPr>
                    <m:t>r∈</m:t>
                  </m:r>
                  <m:r>
                    <m:rPr>
                      <m:sty m:val="bi"/>
                    </m:rPr>
                    <w:rPr>
                      <w:rFonts w:ascii="Cambria Math" w:eastAsia="宋体" w:hAnsi="Cambria Math" w:cs="Times New Roman"/>
                    </w:rPr>
                    <m:t>R</m:t>
                  </m:r>
                </m:sub>
                <m:sup/>
                <m:e>
                  <m:sSub>
                    <m:sSubPr>
                      <m:ctrlPr>
                        <w:rPr>
                          <w:rFonts w:ascii="Cambria Math" w:eastAsia="宋体" w:hAnsi="Cambria Math" w:cs="Times New Roman"/>
                          <w:i/>
                        </w:rPr>
                      </m:ctrlPr>
                    </m:sSubPr>
                    <m:e>
                      <m:r>
                        <w:rPr>
                          <w:rFonts w:ascii="Cambria Math" w:eastAsia="宋体" w:hAnsi="Cambria Math" w:cs="Times New Roman"/>
                        </w:rPr>
                        <m:t>β</m:t>
                      </m:r>
                    </m:e>
                    <m:sub>
                      <m:r>
                        <w:rPr>
                          <w:rFonts w:ascii="Cambria Math" w:eastAsia="宋体" w:hAnsi="Cambria Math" w:cs="Times New Roman"/>
                        </w:rPr>
                        <m:t>r</m:t>
                      </m:r>
                    </m:sub>
                  </m:sSub>
                  <m:r>
                    <w:rPr>
                      <w:rFonts w:ascii="Cambria Math" w:eastAsia="宋体" w:hAnsi="Cambria Math" w:cs="Times New Roman"/>
                    </w:rPr>
                    <m:t>Trea</m:t>
                  </m:r>
                  <m:sSub>
                    <m:sSubPr>
                      <m:ctrlPr>
                        <w:rPr>
                          <w:rFonts w:ascii="Cambria Math" w:eastAsia="宋体" w:hAnsi="Cambria Math" w:cs="Times New Roman"/>
                          <w:i/>
                        </w:rPr>
                      </m:ctrlPr>
                    </m:sSubPr>
                    <m:e>
                      <m:r>
                        <w:rPr>
                          <w:rFonts w:ascii="Cambria Math" w:eastAsia="宋体" w:hAnsi="Cambria Math" w:cs="Times New Roman"/>
                        </w:rPr>
                        <m:t>t</m:t>
                      </m:r>
                    </m:e>
                    <m:sub>
                      <m:r>
                        <w:rPr>
                          <w:rFonts w:ascii="Cambria Math" w:eastAsia="宋体" w:hAnsi="Cambria Math" w:cs="Times New Roman"/>
                        </w:rPr>
                        <m:t>ij</m:t>
                      </m:r>
                    </m:sub>
                  </m:sSub>
                  <m:r>
                    <w:rPr>
                      <w:rFonts w:ascii="Cambria Math" w:eastAsia="宋体" w:hAnsi="Cambria Math" w:cs="Times New Roman"/>
                    </w:rPr>
                    <m:t>×</m:t>
                  </m:r>
                  <m:sSub>
                    <m:sSubPr>
                      <m:ctrlPr>
                        <w:rPr>
                          <w:rFonts w:ascii="Cambria Math" w:eastAsia="宋体" w:hAnsi="Cambria Math" w:cs="Times New Roman"/>
                          <w:i/>
                        </w:rPr>
                      </m:ctrlPr>
                    </m:sSubPr>
                    <m:e>
                      <m:r>
                        <w:rPr>
                          <w:rFonts w:ascii="Cambria Math" w:eastAsia="宋体" w:hAnsi="Cambria Math" w:cs="Times New Roman"/>
                        </w:rPr>
                        <m:t>Post</m:t>
                      </m:r>
                    </m:e>
                    <m:sub>
                      <m:r>
                        <w:rPr>
                          <w:rFonts w:ascii="Cambria Math" w:eastAsia="宋体" w:hAnsi="Cambria Math" w:cs="Times New Roman"/>
                        </w:rPr>
                        <m:t>t</m:t>
                      </m:r>
                    </m:sub>
                  </m:sSub>
                </m:e>
              </m:nary>
              <m:r>
                <w:rPr>
                  <w:rFonts w:ascii="Cambria Math" w:eastAsia="宋体" w:hAnsi="Cambria Math" w:cs="Times New Roman"/>
                </w:rPr>
                <m:t>×Rive</m:t>
              </m:r>
              <m:sSub>
                <m:sSubPr>
                  <m:ctrlPr>
                    <w:rPr>
                      <w:rFonts w:ascii="Cambria Math" w:eastAsia="宋体" w:hAnsi="Cambria Math" w:cs="Times New Roman"/>
                      <w:i/>
                    </w:rPr>
                  </m:ctrlPr>
                </m:sSubPr>
                <m:e>
                  <m:r>
                    <w:rPr>
                      <w:rFonts w:ascii="Cambria Math" w:eastAsia="宋体" w:hAnsi="Cambria Math" w:cs="Times New Roman"/>
                    </w:rPr>
                    <m:t>r</m:t>
                  </m:r>
                </m:e>
                <m:sub>
                  <m:r>
                    <w:rPr>
                      <w:rFonts w:ascii="Cambria Math" w:eastAsia="宋体" w:hAnsi="Cambria Math" w:cs="Times New Roman"/>
                    </w:rPr>
                    <m:t>r</m:t>
                  </m:r>
                </m:sub>
              </m:sSub>
              <m:r>
                <w:rPr>
                  <w:rFonts w:ascii="Cambria Math" w:eastAsia="宋体" w:hAnsi="Cambria Math" w:cs="Times New Roman"/>
                </w:rPr>
                <m:t>+</m:t>
              </m:r>
              <m:sSub>
                <m:sSubPr>
                  <m:ctrlPr>
                    <w:rPr>
                      <w:rFonts w:ascii="Cambria Math" w:eastAsia="宋体" w:hAnsi="Cambria Math" w:cs="Times New Roman"/>
                      <w:i/>
                    </w:rPr>
                  </m:ctrlPr>
                </m:sSubPr>
                <m:e>
                  <m:r>
                    <w:rPr>
                      <w:rFonts w:ascii="Cambria Math" w:eastAsia="宋体" w:hAnsi="Cambria Math" w:cs="Times New Roman"/>
                    </w:rPr>
                    <m:t>θ</m:t>
                  </m:r>
                </m:e>
                <m:sub>
                  <m:r>
                    <w:rPr>
                      <w:rFonts w:ascii="Cambria Math" w:eastAsia="宋体" w:hAnsi="Cambria Math" w:cs="Times New Roman"/>
                    </w:rPr>
                    <m:t>ij</m:t>
                  </m:r>
                </m:sub>
              </m:sSub>
              <m:r>
                <w:rPr>
                  <w:rFonts w:ascii="Cambria Math" w:eastAsia="宋体" w:hAnsi="Cambria Math" w:cs="Times New Roman"/>
                </w:rPr>
                <m:t>+</m:t>
              </m:r>
              <m:sSub>
                <m:sSubPr>
                  <m:ctrlPr>
                    <w:rPr>
                      <w:rFonts w:ascii="Cambria Math" w:eastAsia="宋体" w:hAnsi="Cambria Math" w:cs="Times New Roman"/>
                      <w:i/>
                    </w:rPr>
                  </m:ctrlPr>
                </m:sSubPr>
                <m:e>
                  <m:r>
                    <w:rPr>
                      <w:rFonts w:ascii="Cambria Math" w:eastAsia="宋体" w:hAnsi="Cambria Math" w:cs="Times New Roman"/>
                    </w:rPr>
                    <m:t>θ</m:t>
                  </m:r>
                </m:e>
                <m:sub>
                  <m:r>
                    <w:rPr>
                      <w:rFonts w:ascii="Cambria Math" w:eastAsia="宋体" w:hAnsi="Cambria Math" w:cs="Times New Roman"/>
                    </w:rPr>
                    <m:t>t</m:t>
                  </m:r>
                </m:sub>
              </m:sSub>
              <m:r>
                <w:rPr>
                  <w:rFonts w:ascii="Cambria Math" w:eastAsia="宋体" w:hAnsi="Cambria Math" w:cs="Times New Roman"/>
                </w:rPr>
                <m:t>+</m:t>
              </m:r>
              <m:sSub>
                <m:sSubPr>
                  <m:ctrlPr>
                    <w:rPr>
                      <w:rFonts w:ascii="Cambria Math" w:eastAsia="宋体" w:hAnsi="Cambria Math" w:cs="Times New Roman"/>
                      <w:i/>
                    </w:rPr>
                  </m:ctrlPr>
                </m:sSubPr>
                <m:e>
                  <m:r>
                    <w:rPr>
                      <w:rFonts w:ascii="Cambria Math" w:eastAsia="宋体" w:hAnsi="Cambria Math" w:cs="Times New Roman"/>
                    </w:rPr>
                    <m:t>θ</m:t>
                  </m:r>
                </m:e>
                <m:sub>
                  <m:r>
                    <w:rPr>
                      <w:rFonts w:ascii="Cambria Math" w:eastAsia="宋体" w:hAnsi="Cambria Math" w:cs="Times New Roman"/>
                    </w:rPr>
                    <m:t>i</m:t>
                  </m:r>
                </m:sub>
              </m:sSub>
              <m:r>
                <w:rPr>
                  <w:rFonts w:ascii="Cambria Math" w:eastAsia="宋体" w:hAnsi="Cambria Math" w:cs="Times New Roman"/>
                </w:rPr>
                <m:t>t+</m:t>
              </m:r>
              <m:sSub>
                <m:sSubPr>
                  <m:ctrlPr>
                    <w:rPr>
                      <w:rFonts w:ascii="Cambria Math" w:eastAsia="宋体" w:hAnsi="Cambria Math" w:cs="Times New Roman"/>
                      <w:i/>
                    </w:rPr>
                  </m:ctrlPr>
                </m:sSubPr>
                <m:e>
                  <m:r>
                    <w:rPr>
                      <w:rFonts w:ascii="Cambria Math" w:eastAsia="宋体" w:hAnsi="Cambria Math" w:cs="Times New Roman"/>
                    </w:rPr>
                    <m:t>θ</m:t>
                  </m:r>
                </m:e>
                <m:sub>
                  <m:r>
                    <w:rPr>
                      <w:rFonts w:ascii="Cambria Math" w:eastAsia="宋体" w:hAnsi="Cambria Math" w:cs="Times New Roman"/>
                    </w:rPr>
                    <m:t>j</m:t>
                  </m:r>
                </m:sub>
              </m:sSub>
              <m:r>
                <w:rPr>
                  <w:rFonts w:ascii="Cambria Math" w:eastAsia="宋体" w:hAnsi="Cambria Math" w:cs="Times New Roman"/>
                </w:rPr>
                <m:t>t+</m:t>
              </m:r>
              <m:sSub>
                <m:sSubPr>
                  <m:ctrlPr>
                    <w:rPr>
                      <w:rFonts w:ascii="Cambria Math" w:eastAsia="宋体" w:hAnsi="Cambria Math" w:cs="Times New Roman"/>
                      <w:i/>
                    </w:rPr>
                  </m:ctrlPr>
                </m:sSubPr>
                <m:e>
                  <m:r>
                    <w:rPr>
                      <w:rFonts w:ascii="Cambria Math" w:eastAsia="宋体" w:hAnsi="Cambria Math" w:cs="Times New Roman"/>
                    </w:rPr>
                    <m:t>u</m:t>
                  </m:r>
                </m:e>
                <m:sub>
                  <m:r>
                    <w:rPr>
                      <w:rFonts w:ascii="Cambria Math" w:eastAsia="宋体" w:hAnsi="Cambria Math" w:cs="Times New Roman"/>
                    </w:rPr>
                    <m:t>ijt</m:t>
                  </m:r>
                </m:sub>
              </m:sSub>
              <m:r>
                <m:rPr>
                  <m:sty m:val="p"/>
                </m:rPr>
                <w:rPr>
                  <w:rFonts w:ascii="Cambria Math" w:eastAsia="宋体" w:hAnsi="Cambria Math" w:cs="Times New Roman"/>
                </w:rPr>
                <m:t>，</m:t>
              </m:r>
              <m:r>
                <w:rPr>
                  <w:rFonts w:ascii="Cambria Math" w:eastAsia="宋体" w:hAnsi="Cambria Math" w:cs="Times New Roman"/>
                </w:rPr>
                <m:t>#</m:t>
              </m:r>
              <m:r>
                <m:rPr>
                  <m:sty m:val="p"/>
                </m:rPr>
                <w:rPr>
                  <w:rFonts w:ascii="Cambria Math" w:eastAsia="宋体" w:hAnsi="Cambria Math" w:cs="Times New Roman"/>
                </w:rPr>
                <m:t>（</m:t>
              </m:r>
              <m:r>
                <m:rPr>
                  <m:sty m:val="p"/>
                </m:rPr>
                <w:rPr>
                  <w:rFonts w:ascii="Cambria Math" w:eastAsia="宋体" w:hAnsi="Cambria Math" w:cs="Times New Roman"/>
                </w:rPr>
                <m:t>4</m:t>
              </m:r>
              <m:r>
                <m:rPr>
                  <m:sty m:val="p"/>
                </m:rPr>
                <w:rPr>
                  <w:rFonts w:ascii="Cambria Math" w:eastAsia="宋体" w:hAnsi="Cambria Math" w:cs="Times New Roman"/>
                </w:rPr>
                <m:t>）</m:t>
              </m:r>
            </m:e>
          </m:eqArr>
        </m:oMath>
      </m:oMathPara>
    </w:p>
    <w:p w14:paraId="36BE258E" w14:textId="37D12779" w:rsidR="00633A8D" w:rsidRPr="008529F7" w:rsidRDefault="00BB498C" w:rsidP="00BB498C">
      <w:pPr>
        <w:rPr>
          <w:rFonts w:ascii="Times New Roman" w:eastAsia="宋体" w:hAnsi="Times New Roman" w:cs="Times New Roman"/>
        </w:rPr>
      </w:pPr>
      <w:r w:rsidRPr="008529F7">
        <w:rPr>
          <w:rFonts w:ascii="Times New Roman" w:eastAsia="宋体" w:hAnsi="Times New Roman" w:cs="Times New Roman"/>
        </w:rPr>
        <w:t>其中</w:t>
      </w:r>
      <m:oMath>
        <m:r>
          <w:rPr>
            <w:rFonts w:ascii="Cambria Math" w:eastAsia="宋体" w:hAnsi="Cambria Math" w:cs="Times New Roman"/>
          </w:rPr>
          <m:t>Rive</m:t>
        </m:r>
        <m:sSub>
          <m:sSubPr>
            <m:ctrlPr>
              <w:rPr>
                <w:rFonts w:ascii="Cambria Math" w:eastAsia="宋体" w:hAnsi="Cambria Math" w:cs="Times New Roman"/>
                <w:i/>
              </w:rPr>
            </m:ctrlPr>
          </m:sSubPr>
          <m:e>
            <m:r>
              <w:rPr>
                <w:rFonts w:ascii="Cambria Math" w:eastAsia="宋体" w:hAnsi="Cambria Math" w:cs="Times New Roman"/>
              </w:rPr>
              <m:t>r</m:t>
            </m:r>
          </m:e>
          <m:sub>
            <m:r>
              <w:rPr>
                <w:rFonts w:ascii="Cambria Math" w:eastAsia="宋体" w:hAnsi="Cambria Math" w:cs="Times New Roman"/>
              </w:rPr>
              <m:t>r</m:t>
            </m:r>
          </m:sub>
        </m:sSub>
      </m:oMath>
      <w:r w:rsidR="00244868" w:rsidRPr="008529F7">
        <w:rPr>
          <w:rFonts w:ascii="Times New Roman" w:eastAsia="宋体" w:hAnsi="Times New Roman" w:cs="Times New Roman"/>
        </w:rPr>
        <w:t>表示府</w:t>
      </w:r>
      <m:oMath>
        <m:r>
          <w:rPr>
            <w:rFonts w:ascii="Cambria Math" w:eastAsia="宋体" w:hAnsi="Cambria Math" w:cs="Times New Roman"/>
          </w:rPr>
          <m:t>i</m:t>
        </m:r>
      </m:oMath>
      <w:r w:rsidR="00244868" w:rsidRPr="008529F7">
        <w:rPr>
          <w:rFonts w:ascii="Times New Roman" w:eastAsia="宋体" w:hAnsi="Times New Roman" w:cs="Times New Roman"/>
        </w:rPr>
        <w:t>与府</w:t>
      </w:r>
      <m:oMath>
        <m:r>
          <w:rPr>
            <w:rFonts w:ascii="Cambria Math" w:eastAsia="宋体" w:hAnsi="Cambria Math" w:cs="Times New Roman"/>
          </w:rPr>
          <m:t>j</m:t>
        </m:r>
      </m:oMath>
      <w:r w:rsidR="00244868" w:rsidRPr="008529F7">
        <w:rPr>
          <w:rFonts w:ascii="Times New Roman" w:eastAsia="宋体" w:hAnsi="Times New Roman" w:cs="Times New Roman"/>
        </w:rPr>
        <w:t>位于支流</w:t>
      </w:r>
      <m:oMath>
        <m:r>
          <w:rPr>
            <w:rFonts w:ascii="Cambria Math" w:eastAsia="宋体" w:hAnsi="Cambria Math" w:cs="Times New Roman"/>
          </w:rPr>
          <m:t>r</m:t>
        </m:r>
      </m:oMath>
      <w:r w:rsidR="00244868" w:rsidRPr="008529F7">
        <w:rPr>
          <w:rFonts w:ascii="Times New Roman" w:eastAsia="宋体" w:hAnsi="Times New Roman" w:cs="Times New Roman"/>
        </w:rPr>
        <w:t>上</w:t>
      </w:r>
      <w:r w:rsidR="009B31DA" w:rsidRPr="008529F7">
        <w:rPr>
          <w:rFonts w:ascii="Times New Roman" w:eastAsia="宋体" w:hAnsi="Times New Roman" w:cs="Times New Roman"/>
        </w:rPr>
        <w:t>，</w:t>
      </w:r>
      <w:r w:rsidR="00244868" w:rsidRPr="008529F7">
        <w:rPr>
          <w:rFonts w:ascii="Times New Roman" w:eastAsia="宋体" w:hAnsi="Times New Roman" w:cs="Times New Roman"/>
        </w:rPr>
        <w:t>并且</w:t>
      </w:r>
      <m:oMath>
        <m:r>
          <w:rPr>
            <w:rFonts w:ascii="Cambria Math" w:eastAsia="宋体" w:hAnsi="Cambria Math" w:cs="Times New Roman"/>
          </w:rPr>
          <m:t>r∈</m:t>
        </m:r>
        <m:r>
          <m:rPr>
            <m:sty m:val="bi"/>
          </m:rPr>
          <w:rPr>
            <w:rFonts w:ascii="Cambria Math" w:eastAsia="宋体" w:hAnsi="Cambria Math" w:cs="Times New Roman"/>
          </w:rPr>
          <m:t>R</m:t>
        </m:r>
        <m:r>
          <w:rPr>
            <w:rFonts w:ascii="Cambria Math" w:eastAsia="宋体" w:hAnsi="Cambria Math" w:cs="Times New Roman"/>
          </w:rPr>
          <m:t>={</m:t>
        </m:r>
        <m:r>
          <m:rPr>
            <m:sty m:val="p"/>
          </m:rPr>
          <w:rPr>
            <w:rFonts w:ascii="Cambria Math" w:eastAsia="宋体" w:hAnsi="Cambria Math" w:cs="Times New Roman"/>
          </w:rPr>
          <m:t>乌江，沅江，资江，湘江，汉水</m:t>
        </m:r>
        <m:r>
          <w:rPr>
            <w:rFonts w:ascii="Cambria Math" w:eastAsia="宋体" w:hAnsi="Cambria Math" w:cs="Times New Roman"/>
          </w:rPr>
          <m:t>}</m:t>
        </m:r>
      </m:oMath>
      <w:r w:rsidR="003F37E0" w:rsidRPr="008529F7">
        <w:rPr>
          <w:rFonts w:ascii="Times New Roman" w:eastAsia="宋体" w:hAnsi="Times New Roman" w:cs="Times New Roman"/>
        </w:rPr>
        <w:t>。</w:t>
      </w:r>
      <m:oMath>
        <m:sSub>
          <m:sSubPr>
            <m:ctrlPr>
              <w:rPr>
                <w:rFonts w:ascii="Cambria Math" w:eastAsia="宋体" w:hAnsi="Cambria Math" w:cs="Times New Roman"/>
                <w:i/>
              </w:rPr>
            </m:ctrlPr>
          </m:sSubPr>
          <m:e>
            <m:r>
              <w:rPr>
                <w:rFonts w:ascii="Cambria Math" w:eastAsia="宋体" w:hAnsi="Cambria Math" w:cs="Times New Roman"/>
              </w:rPr>
              <m:t>β</m:t>
            </m:r>
          </m:e>
          <m:sub>
            <m:r>
              <w:rPr>
                <w:rFonts w:ascii="Cambria Math" w:eastAsia="宋体" w:hAnsi="Cambria Math" w:cs="Times New Roman"/>
              </w:rPr>
              <m:t>r</m:t>
            </m:r>
          </m:sub>
        </m:sSub>
      </m:oMath>
      <w:r w:rsidR="003F37E0" w:rsidRPr="008529F7">
        <w:rPr>
          <w:rFonts w:ascii="Times New Roman" w:eastAsia="宋体" w:hAnsi="Times New Roman" w:cs="Times New Roman"/>
        </w:rPr>
        <w:t>表示允许轮船通航对每一条支流</w:t>
      </w:r>
      <m:oMath>
        <m:r>
          <w:rPr>
            <w:rFonts w:ascii="Cambria Math" w:eastAsia="宋体" w:hAnsi="Cambria Math" w:cs="Times New Roman"/>
          </w:rPr>
          <m:t>r</m:t>
        </m:r>
      </m:oMath>
      <w:r w:rsidR="003F37E0" w:rsidRPr="008529F7">
        <w:rPr>
          <w:rFonts w:ascii="Times New Roman" w:eastAsia="宋体" w:hAnsi="Times New Roman" w:cs="Times New Roman"/>
        </w:rPr>
        <w:t>上的府对的</w:t>
      </w:r>
      <w:r w:rsidR="00A84313" w:rsidRPr="008529F7">
        <w:rPr>
          <w:rFonts w:ascii="Times New Roman" w:eastAsia="宋体" w:hAnsi="Times New Roman" w:cs="Times New Roman"/>
        </w:rPr>
        <w:t>粮价差异</w:t>
      </w:r>
      <w:r w:rsidR="003F37E0" w:rsidRPr="008529F7">
        <w:rPr>
          <w:rFonts w:ascii="Times New Roman" w:eastAsia="宋体" w:hAnsi="Times New Roman" w:cs="Times New Roman"/>
        </w:rPr>
        <w:t>的影响。</w:t>
      </w:r>
    </w:p>
    <w:p w14:paraId="7D8CAA24" w14:textId="5420393E" w:rsidR="00464B11" w:rsidRPr="008529F7" w:rsidRDefault="00765116" w:rsidP="00BA0446">
      <w:pPr>
        <w:ind w:firstLineChars="200" w:firstLine="420"/>
        <w:rPr>
          <w:rFonts w:ascii="Times New Roman" w:eastAsia="宋体" w:hAnsi="Times New Roman" w:cs="Times New Roman"/>
          <w:color w:val="000000" w:themeColor="text1"/>
        </w:rPr>
      </w:pPr>
      <w:r w:rsidRPr="008529F7">
        <w:rPr>
          <w:rFonts w:ascii="Times New Roman" w:eastAsia="宋体" w:hAnsi="Times New Roman" w:cs="Times New Roman"/>
        </w:rPr>
        <w:fldChar w:fldCharType="begin"/>
      </w:r>
      <w:r w:rsidRPr="008529F7">
        <w:rPr>
          <w:rFonts w:ascii="Times New Roman" w:eastAsia="宋体" w:hAnsi="Times New Roman" w:cs="Times New Roman"/>
        </w:rPr>
        <w:instrText xml:space="preserve"> REF _Ref163026387 \h  \* MERGEFORMAT </w:instrText>
      </w:r>
      <w:r w:rsidRPr="008529F7">
        <w:rPr>
          <w:rFonts w:ascii="Times New Roman" w:eastAsia="宋体" w:hAnsi="Times New Roman" w:cs="Times New Roman"/>
        </w:rPr>
      </w:r>
      <w:r w:rsidRPr="008529F7">
        <w:rPr>
          <w:rFonts w:ascii="Times New Roman" w:eastAsia="宋体" w:hAnsi="Times New Roman" w:cs="Times New Roman"/>
        </w:rPr>
        <w:fldChar w:fldCharType="separate"/>
      </w:r>
      <w:r w:rsidRPr="008529F7">
        <w:rPr>
          <w:rFonts w:ascii="Times New Roman" w:eastAsia="宋体" w:hAnsi="Times New Roman" w:cs="Times New Roman"/>
          <w:szCs w:val="21"/>
        </w:rPr>
        <w:t>图</w:t>
      </w:r>
      <w:r w:rsidRPr="008529F7">
        <w:rPr>
          <w:rFonts w:ascii="Times New Roman" w:eastAsia="宋体" w:hAnsi="Times New Roman" w:cs="Times New Roman"/>
          <w:noProof/>
          <w:szCs w:val="21"/>
        </w:rPr>
        <w:t>3</w:t>
      </w:r>
      <w:r w:rsidRPr="008529F7">
        <w:rPr>
          <w:rFonts w:ascii="Times New Roman" w:eastAsia="宋体" w:hAnsi="Times New Roman" w:cs="Times New Roman"/>
        </w:rPr>
        <w:fldChar w:fldCharType="end"/>
      </w:r>
      <w:r w:rsidR="00633A8D" w:rsidRPr="008529F7">
        <w:rPr>
          <w:rFonts w:ascii="Times New Roman" w:eastAsia="宋体" w:hAnsi="Times New Roman" w:cs="Times New Roman"/>
        </w:rPr>
        <w:t>展示了</w:t>
      </w:r>
      <m:oMath>
        <m:sSub>
          <m:sSubPr>
            <m:ctrlPr>
              <w:rPr>
                <w:rFonts w:ascii="Cambria Math" w:eastAsia="宋体" w:hAnsi="Cambria Math" w:cs="Times New Roman"/>
                <w:i/>
              </w:rPr>
            </m:ctrlPr>
          </m:sSubPr>
          <m:e>
            <m:r>
              <w:rPr>
                <w:rFonts w:ascii="Cambria Math" w:eastAsia="宋体" w:hAnsi="Cambria Math" w:cs="Times New Roman"/>
              </w:rPr>
              <m:t>β</m:t>
            </m:r>
          </m:e>
          <m:sub>
            <m:r>
              <w:rPr>
                <w:rFonts w:ascii="Cambria Math" w:eastAsia="宋体" w:hAnsi="Cambria Math" w:cs="Times New Roman"/>
              </w:rPr>
              <m:t>r</m:t>
            </m:r>
          </m:sub>
        </m:sSub>
      </m:oMath>
      <w:r w:rsidR="00DD7A9F" w:rsidRPr="008529F7">
        <w:rPr>
          <w:rFonts w:ascii="Times New Roman" w:eastAsia="宋体" w:hAnsi="Times New Roman" w:cs="Times New Roman"/>
        </w:rPr>
        <w:t>的估计结果</w:t>
      </w:r>
      <w:r w:rsidR="009B31DA" w:rsidRPr="008529F7">
        <w:rPr>
          <w:rFonts w:ascii="Times New Roman" w:eastAsia="宋体" w:hAnsi="Times New Roman" w:cs="Times New Roman"/>
        </w:rPr>
        <w:t>，</w:t>
      </w:r>
      <w:r w:rsidR="00933EEA" w:rsidRPr="008529F7">
        <w:rPr>
          <w:rFonts w:ascii="Times New Roman" w:eastAsia="宋体" w:hAnsi="Times New Roman" w:cs="Times New Roman"/>
        </w:rPr>
        <w:t>除了乌江之外</w:t>
      </w:r>
      <w:r w:rsidR="009B31DA" w:rsidRPr="008529F7">
        <w:rPr>
          <w:rFonts w:ascii="Times New Roman" w:eastAsia="宋体" w:hAnsi="Times New Roman" w:cs="Times New Roman"/>
        </w:rPr>
        <w:t>，</w:t>
      </w:r>
      <w:r w:rsidR="00933EEA" w:rsidRPr="008529F7">
        <w:rPr>
          <w:rFonts w:ascii="Times New Roman" w:eastAsia="宋体" w:hAnsi="Times New Roman" w:cs="Times New Roman"/>
        </w:rPr>
        <w:t>允许轮船通航后</w:t>
      </w:r>
      <w:r w:rsidR="009B31DA" w:rsidRPr="008529F7">
        <w:rPr>
          <w:rFonts w:ascii="Times New Roman" w:eastAsia="宋体" w:hAnsi="Times New Roman" w:cs="Times New Roman"/>
        </w:rPr>
        <w:t>，</w:t>
      </w:r>
      <w:r w:rsidR="00933EEA" w:rsidRPr="008529F7">
        <w:rPr>
          <w:rFonts w:ascii="Times New Roman" w:eastAsia="宋体" w:hAnsi="Times New Roman" w:cs="Times New Roman"/>
        </w:rPr>
        <w:t>位于其他支流的府对的</w:t>
      </w:r>
      <w:r w:rsidR="00A84313" w:rsidRPr="008529F7">
        <w:rPr>
          <w:rFonts w:ascii="Times New Roman" w:eastAsia="宋体" w:hAnsi="Times New Roman" w:cs="Times New Roman"/>
        </w:rPr>
        <w:t>粮价差异</w:t>
      </w:r>
      <w:r w:rsidR="00933EEA" w:rsidRPr="008529F7">
        <w:rPr>
          <w:rFonts w:ascii="Times New Roman" w:eastAsia="宋体" w:hAnsi="Times New Roman" w:cs="Times New Roman"/>
        </w:rPr>
        <w:t>均显著下降了</w:t>
      </w:r>
      <w:r w:rsidR="00DD7A9F" w:rsidRPr="008529F7">
        <w:rPr>
          <w:rFonts w:ascii="Times New Roman" w:eastAsia="宋体" w:hAnsi="Times New Roman" w:cs="Times New Roman"/>
        </w:rPr>
        <w:t>。</w:t>
      </w:r>
      <w:r w:rsidR="005F7C83" w:rsidRPr="008529F7">
        <w:rPr>
          <w:rStyle w:val="ad"/>
          <w:rFonts w:ascii="Times New Roman" w:eastAsia="宋体" w:hAnsi="Times New Roman" w:cs="Times New Roman"/>
        </w:rPr>
        <w:footnoteReference w:id="36"/>
      </w:r>
      <w:r w:rsidR="00CF2E40" w:rsidRPr="008529F7">
        <w:rPr>
          <w:rFonts w:ascii="Times New Roman" w:eastAsia="宋体" w:hAnsi="Times New Roman" w:cs="Times New Roman"/>
        </w:rPr>
        <w:t>结果符合史料对于各个支流通航状况的记载</w:t>
      </w:r>
      <w:r w:rsidR="009B31DA" w:rsidRPr="008529F7">
        <w:rPr>
          <w:rFonts w:ascii="Times New Roman" w:eastAsia="宋体" w:hAnsi="Times New Roman" w:cs="Times New Roman"/>
        </w:rPr>
        <w:t>，</w:t>
      </w:r>
      <w:r w:rsidR="00CF2E40" w:rsidRPr="008529F7">
        <w:rPr>
          <w:rFonts w:ascii="Times New Roman" w:eastAsia="宋体" w:hAnsi="Times New Roman" w:cs="Times New Roman"/>
          <w:color w:val="000000" w:themeColor="text1"/>
        </w:rPr>
        <w:t>即五条支流中只有乌江不适合通航</w:t>
      </w:r>
      <w:r w:rsidR="00912E80" w:rsidRPr="008529F7">
        <w:rPr>
          <w:rFonts w:ascii="Times New Roman" w:eastAsia="宋体" w:hAnsi="Times New Roman" w:cs="Times New Roman"/>
          <w:color w:val="000000" w:themeColor="text1"/>
        </w:rPr>
        <w:t>。因此</w:t>
      </w:r>
      <w:r w:rsidR="009B31DA" w:rsidRPr="008529F7">
        <w:rPr>
          <w:rFonts w:ascii="Times New Roman" w:eastAsia="宋体" w:hAnsi="Times New Roman" w:cs="Times New Roman"/>
          <w:color w:val="000000" w:themeColor="text1"/>
        </w:rPr>
        <w:t>，</w:t>
      </w:r>
      <w:r w:rsidR="00912E80" w:rsidRPr="008529F7">
        <w:rPr>
          <w:rFonts w:ascii="Times New Roman" w:eastAsia="宋体" w:hAnsi="Times New Roman" w:cs="Times New Roman"/>
        </w:rPr>
        <w:t>允许轮船通航并没有使</w:t>
      </w:r>
      <w:r w:rsidR="00031717" w:rsidRPr="008529F7">
        <w:rPr>
          <w:rFonts w:ascii="Times New Roman" w:eastAsia="宋体" w:hAnsi="Times New Roman" w:cs="Times New Roman"/>
        </w:rPr>
        <w:t>位于</w:t>
      </w:r>
      <w:r w:rsidR="00912E80" w:rsidRPr="008529F7">
        <w:rPr>
          <w:rFonts w:ascii="Times New Roman" w:eastAsia="宋体" w:hAnsi="Times New Roman" w:cs="Times New Roman"/>
        </w:rPr>
        <w:t>乌江上的府对的</w:t>
      </w:r>
      <w:r w:rsidR="00A84313" w:rsidRPr="008529F7">
        <w:rPr>
          <w:rFonts w:ascii="Times New Roman" w:eastAsia="宋体" w:hAnsi="Times New Roman" w:cs="Times New Roman"/>
        </w:rPr>
        <w:t>粮价差异</w:t>
      </w:r>
      <w:r w:rsidR="00912E80" w:rsidRPr="008529F7">
        <w:rPr>
          <w:rFonts w:ascii="Times New Roman" w:eastAsia="宋体" w:hAnsi="Times New Roman" w:cs="Times New Roman"/>
        </w:rPr>
        <w:t>发生明显变化</w:t>
      </w:r>
      <w:r w:rsidR="00CF2E40" w:rsidRPr="008529F7">
        <w:rPr>
          <w:rFonts w:ascii="Times New Roman" w:eastAsia="宋体" w:hAnsi="Times New Roman" w:cs="Times New Roman"/>
          <w:color w:val="000000" w:themeColor="text1"/>
        </w:rPr>
        <w:t>。</w:t>
      </w:r>
    </w:p>
    <w:p w14:paraId="7340F0E3" w14:textId="77777777" w:rsidR="009831B9" w:rsidRPr="008529F7" w:rsidRDefault="009831B9" w:rsidP="00BA0446">
      <w:pPr>
        <w:ind w:firstLineChars="200" w:firstLine="420"/>
        <w:rPr>
          <w:rFonts w:ascii="Times New Roman" w:eastAsia="宋体" w:hAnsi="Times New Roman" w:cs="Times New Roman"/>
          <w:color w:val="000000" w:themeColor="text1"/>
        </w:rPr>
      </w:pPr>
    </w:p>
    <w:p w14:paraId="0A7F6C84" w14:textId="77777777" w:rsidR="00BB498C" w:rsidRPr="008529F7" w:rsidRDefault="00BB498C" w:rsidP="0098170A">
      <w:pPr>
        <w:jc w:val="center"/>
        <w:rPr>
          <w:rFonts w:ascii="Times New Roman" w:eastAsia="宋体" w:hAnsi="Times New Roman" w:cs="Times New Roman"/>
          <w:szCs w:val="21"/>
        </w:rPr>
      </w:pPr>
      <w:r w:rsidRPr="008529F7">
        <w:rPr>
          <w:rFonts w:ascii="Times New Roman" w:eastAsia="宋体" w:hAnsi="Times New Roman" w:cs="Times New Roman"/>
          <w:noProof/>
          <w:szCs w:val="21"/>
        </w:rPr>
        <w:drawing>
          <wp:inline distT="0" distB="0" distL="0" distR="0" wp14:anchorId="2D52A45E" wp14:editId="73B759D5">
            <wp:extent cx="4772025" cy="3183269"/>
            <wp:effectExtent l="0" t="0" r="3175"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85856" cy="3192495"/>
                    </a:xfrm>
                    <a:prstGeom prst="rect">
                      <a:avLst/>
                    </a:prstGeom>
                    <a:noFill/>
                    <a:ln>
                      <a:noFill/>
                    </a:ln>
                  </pic:spPr>
                </pic:pic>
              </a:graphicData>
            </a:graphic>
          </wp:inline>
        </w:drawing>
      </w:r>
    </w:p>
    <w:p w14:paraId="5572B9E7" w14:textId="06C2BBDC" w:rsidR="00BB498C" w:rsidRPr="008529F7" w:rsidRDefault="00765116" w:rsidP="00765116">
      <w:pPr>
        <w:pStyle w:val="a5"/>
        <w:jc w:val="center"/>
        <w:rPr>
          <w:rFonts w:ascii="Times New Roman" w:hAnsi="Times New Roman" w:cs="Times New Roman"/>
          <w:bCs/>
          <w:sz w:val="21"/>
          <w:szCs w:val="21"/>
        </w:rPr>
      </w:pPr>
      <w:bookmarkStart w:id="9" w:name="_Ref163026387"/>
      <w:bookmarkStart w:id="10" w:name="_Ref156388024"/>
      <w:r w:rsidRPr="008529F7">
        <w:rPr>
          <w:rFonts w:ascii="Times New Roman" w:hAnsi="Times New Roman" w:cs="Times New Roman"/>
          <w:bCs/>
          <w:sz w:val="21"/>
          <w:szCs w:val="21"/>
        </w:rPr>
        <w:t>图</w:t>
      </w:r>
      <w:r w:rsidRPr="008529F7">
        <w:rPr>
          <w:rFonts w:ascii="Times New Roman" w:hAnsi="Times New Roman" w:cs="Times New Roman"/>
          <w:bCs/>
          <w:sz w:val="21"/>
          <w:szCs w:val="21"/>
        </w:rPr>
        <w:fldChar w:fldCharType="begin"/>
      </w:r>
      <w:r w:rsidRPr="008529F7">
        <w:rPr>
          <w:rFonts w:ascii="Times New Roman" w:hAnsi="Times New Roman" w:cs="Times New Roman"/>
          <w:bCs/>
          <w:sz w:val="21"/>
          <w:szCs w:val="21"/>
        </w:rPr>
        <w:instrText xml:space="preserve"> SEQ </w:instrText>
      </w:r>
      <w:r w:rsidRPr="008529F7">
        <w:rPr>
          <w:rFonts w:ascii="Times New Roman" w:hAnsi="Times New Roman" w:cs="Times New Roman"/>
          <w:bCs/>
          <w:sz w:val="21"/>
          <w:szCs w:val="21"/>
        </w:rPr>
        <w:instrText>图</w:instrText>
      </w:r>
      <w:r w:rsidRPr="008529F7">
        <w:rPr>
          <w:rFonts w:ascii="Times New Roman" w:hAnsi="Times New Roman" w:cs="Times New Roman"/>
          <w:bCs/>
          <w:sz w:val="21"/>
          <w:szCs w:val="21"/>
        </w:rPr>
        <w:instrText xml:space="preserve"> \* ARABIC </w:instrText>
      </w:r>
      <w:r w:rsidRPr="008529F7">
        <w:rPr>
          <w:rFonts w:ascii="Times New Roman" w:hAnsi="Times New Roman" w:cs="Times New Roman"/>
          <w:bCs/>
          <w:sz w:val="21"/>
          <w:szCs w:val="21"/>
        </w:rPr>
        <w:fldChar w:fldCharType="separate"/>
      </w:r>
      <w:r w:rsidRPr="008529F7">
        <w:rPr>
          <w:rFonts w:ascii="Times New Roman" w:hAnsi="Times New Roman" w:cs="Times New Roman"/>
          <w:bCs/>
          <w:noProof/>
          <w:sz w:val="21"/>
          <w:szCs w:val="21"/>
        </w:rPr>
        <w:t>4</w:t>
      </w:r>
      <w:r w:rsidRPr="008529F7">
        <w:rPr>
          <w:rFonts w:ascii="Times New Roman" w:hAnsi="Times New Roman" w:cs="Times New Roman"/>
          <w:bCs/>
          <w:sz w:val="21"/>
          <w:szCs w:val="21"/>
        </w:rPr>
        <w:fldChar w:fldCharType="end"/>
      </w:r>
      <w:bookmarkEnd w:id="9"/>
      <w:r w:rsidR="00BB498C" w:rsidRPr="008529F7">
        <w:rPr>
          <w:rFonts w:ascii="Times New Roman" w:hAnsi="Times New Roman" w:cs="Times New Roman"/>
          <w:bCs/>
          <w:sz w:val="21"/>
          <w:szCs w:val="21"/>
        </w:rPr>
        <w:t xml:space="preserve">  </w:t>
      </w:r>
      <w:r w:rsidR="008843FE" w:rsidRPr="008529F7">
        <w:rPr>
          <w:rFonts w:ascii="Times New Roman" w:hAnsi="Times New Roman" w:cs="Times New Roman"/>
          <w:bCs/>
          <w:sz w:val="21"/>
          <w:szCs w:val="21"/>
        </w:rPr>
        <w:t>轮船通航对各支流上的府对的市场整合程度的影响</w:t>
      </w:r>
      <w:bookmarkEnd w:id="10"/>
    </w:p>
    <w:p w14:paraId="01FCD29C" w14:textId="53B67F41" w:rsidR="00BB498C" w:rsidRPr="008529F7" w:rsidRDefault="00BB498C" w:rsidP="002769BE">
      <w:pPr>
        <w:tabs>
          <w:tab w:val="left" w:pos="5985"/>
        </w:tabs>
        <w:ind w:firstLineChars="200" w:firstLine="420"/>
        <w:rPr>
          <w:rFonts w:ascii="Times New Roman" w:eastAsia="宋体" w:hAnsi="Times New Roman" w:cs="Times New Roman"/>
        </w:rPr>
      </w:pPr>
    </w:p>
    <w:p w14:paraId="69F73594" w14:textId="7FD053DE" w:rsidR="00045F75" w:rsidRPr="008529F7" w:rsidRDefault="00263D19" w:rsidP="00FF0195">
      <w:pPr>
        <w:tabs>
          <w:tab w:val="left" w:pos="5985"/>
        </w:tabs>
        <w:ind w:firstLineChars="200" w:firstLine="420"/>
        <w:rPr>
          <w:rFonts w:ascii="Times New Roman" w:eastAsia="宋体" w:hAnsi="Times New Roman" w:cs="Times New Roman"/>
          <w:color w:val="000000" w:themeColor="text1"/>
        </w:rPr>
      </w:pPr>
      <w:r w:rsidRPr="008529F7">
        <w:rPr>
          <w:rFonts w:ascii="Times New Roman" w:eastAsia="宋体" w:hAnsi="Times New Roman" w:cs="Times New Roman"/>
          <w:color w:val="000000" w:themeColor="text1"/>
        </w:rPr>
        <w:t>另外</w:t>
      </w:r>
      <w:r w:rsidR="009B31DA" w:rsidRPr="008529F7">
        <w:rPr>
          <w:rFonts w:ascii="Times New Roman" w:eastAsia="宋体" w:hAnsi="Times New Roman" w:cs="Times New Roman"/>
          <w:color w:val="000000" w:themeColor="text1"/>
        </w:rPr>
        <w:t>，</w:t>
      </w:r>
      <w:r w:rsidRPr="008529F7">
        <w:rPr>
          <w:rFonts w:ascii="Times New Roman" w:eastAsia="宋体" w:hAnsi="Times New Roman" w:cs="Times New Roman"/>
          <w:color w:val="000000" w:themeColor="text1"/>
        </w:rPr>
        <w:t>我们还</w:t>
      </w:r>
      <w:r w:rsidR="00FF0195" w:rsidRPr="008529F7">
        <w:rPr>
          <w:rFonts w:ascii="Times New Roman" w:eastAsia="宋体" w:hAnsi="Times New Roman" w:cs="Times New Roman"/>
          <w:color w:val="000000" w:themeColor="text1"/>
        </w:rPr>
        <w:t>直接把不同支流按照通航条件分为两类</w:t>
      </w:r>
      <w:r w:rsidR="009B31DA" w:rsidRPr="008529F7">
        <w:rPr>
          <w:rFonts w:ascii="Times New Roman" w:eastAsia="宋体" w:hAnsi="Times New Roman" w:cs="Times New Roman"/>
          <w:color w:val="000000" w:themeColor="text1"/>
        </w:rPr>
        <w:t>，</w:t>
      </w:r>
      <w:r w:rsidR="00FF0195" w:rsidRPr="008529F7">
        <w:rPr>
          <w:rFonts w:ascii="Times New Roman" w:eastAsia="宋体" w:hAnsi="Times New Roman" w:cs="Times New Roman"/>
          <w:color w:val="000000" w:themeColor="text1"/>
        </w:rPr>
        <w:t>探讨轮船通航对市场整合的影响是否异质于通航条件。表</w:t>
      </w:r>
      <w:r w:rsidR="00FF0195" w:rsidRPr="008529F7">
        <w:rPr>
          <w:rFonts w:ascii="Times New Roman" w:eastAsia="宋体" w:hAnsi="Times New Roman" w:cs="Times New Roman"/>
          <w:color w:val="000000" w:themeColor="text1"/>
        </w:rPr>
        <w:t>4</w:t>
      </w:r>
      <w:r w:rsidR="00FF0195" w:rsidRPr="008529F7">
        <w:rPr>
          <w:rFonts w:ascii="Times New Roman" w:eastAsia="宋体" w:hAnsi="Times New Roman" w:cs="Times New Roman"/>
          <w:color w:val="000000" w:themeColor="text1"/>
        </w:rPr>
        <w:t>第（</w:t>
      </w:r>
      <w:r w:rsidR="00FF0195" w:rsidRPr="008529F7">
        <w:rPr>
          <w:rFonts w:ascii="Times New Roman" w:eastAsia="宋体" w:hAnsi="Times New Roman" w:cs="Times New Roman"/>
          <w:color w:val="000000" w:themeColor="text1"/>
        </w:rPr>
        <w:t>1</w:t>
      </w:r>
      <w:r w:rsidR="00FF0195" w:rsidRPr="008529F7">
        <w:rPr>
          <w:rFonts w:ascii="Times New Roman" w:eastAsia="宋体" w:hAnsi="Times New Roman" w:cs="Times New Roman"/>
          <w:color w:val="000000" w:themeColor="text1"/>
        </w:rPr>
        <w:t>）列显示</w:t>
      </w:r>
      <w:r w:rsidR="009B31DA" w:rsidRPr="008529F7">
        <w:rPr>
          <w:rFonts w:ascii="Times New Roman" w:eastAsia="宋体" w:hAnsi="Times New Roman" w:cs="Times New Roman"/>
          <w:color w:val="000000" w:themeColor="text1"/>
        </w:rPr>
        <w:t>，</w:t>
      </w:r>
      <w:r w:rsidR="00C205B1" w:rsidRPr="008529F7">
        <w:rPr>
          <w:rFonts w:ascii="Times New Roman" w:eastAsia="宋体" w:hAnsi="Times New Roman" w:cs="Times New Roman"/>
          <w:color w:val="000000" w:themeColor="text1"/>
        </w:rPr>
        <w:t>与通航条件差的支流（乌江）上的府对</w:t>
      </w:r>
      <w:r w:rsidR="00957D4E" w:rsidRPr="008529F7">
        <w:rPr>
          <w:rFonts w:ascii="Times New Roman" w:eastAsia="宋体" w:hAnsi="Times New Roman" w:cs="Times New Roman"/>
          <w:color w:val="000000" w:themeColor="text1"/>
        </w:rPr>
        <w:t>的</w:t>
      </w:r>
      <w:r w:rsidR="00A84313" w:rsidRPr="008529F7">
        <w:rPr>
          <w:rFonts w:ascii="Times New Roman" w:eastAsia="宋体" w:hAnsi="Times New Roman" w:cs="Times New Roman"/>
          <w:color w:val="000000" w:themeColor="text1"/>
        </w:rPr>
        <w:t>粮价</w:t>
      </w:r>
      <w:r w:rsidR="00A84313" w:rsidRPr="008529F7">
        <w:rPr>
          <w:rFonts w:ascii="Times New Roman" w:eastAsia="宋体" w:hAnsi="Times New Roman" w:cs="Times New Roman"/>
          <w:color w:val="000000" w:themeColor="text1"/>
        </w:rPr>
        <w:lastRenderedPageBreak/>
        <w:t>差异</w:t>
      </w:r>
      <w:r w:rsidR="00C205B1" w:rsidRPr="008529F7">
        <w:rPr>
          <w:rFonts w:ascii="Times New Roman" w:eastAsia="宋体" w:hAnsi="Times New Roman" w:cs="Times New Roman"/>
          <w:color w:val="000000" w:themeColor="text1"/>
        </w:rPr>
        <w:t>相比</w:t>
      </w:r>
      <w:r w:rsidR="009B31DA" w:rsidRPr="008529F7">
        <w:rPr>
          <w:rFonts w:ascii="Times New Roman" w:eastAsia="宋体" w:hAnsi="Times New Roman" w:cs="Times New Roman"/>
          <w:color w:val="000000" w:themeColor="text1"/>
        </w:rPr>
        <w:t>，</w:t>
      </w:r>
      <w:r w:rsidR="00C205B1" w:rsidRPr="008529F7">
        <w:rPr>
          <w:rFonts w:ascii="Times New Roman" w:eastAsia="宋体" w:hAnsi="Times New Roman" w:cs="Times New Roman"/>
          <w:color w:val="000000" w:themeColor="text1"/>
        </w:rPr>
        <w:t>允许轮船通航</w:t>
      </w:r>
      <w:r w:rsidR="005F0C70" w:rsidRPr="008529F7">
        <w:rPr>
          <w:rFonts w:ascii="Times New Roman" w:eastAsia="宋体" w:hAnsi="Times New Roman" w:cs="Times New Roman"/>
          <w:color w:val="000000" w:themeColor="text1"/>
        </w:rPr>
        <w:t>使</w:t>
      </w:r>
      <w:r w:rsidR="00C205B1" w:rsidRPr="008529F7">
        <w:rPr>
          <w:rFonts w:ascii="Times New Roman" w:eastAsia="宋体" w:hAnsi="Times New Roman" w:cs="Times New Roman"/>
          <w:color w:val="000000" w:themeColor="text1"/>
        </w:rPr>
        <w:t>通航条件好的支流（沅江、资江、湘江、汉水）上的府对的</w:t>
      </w:r>
      <w:r w:rsidR="00A84313" w:rsidRPr="008529F7">
        <w:rPr>
          <w:rFonts w:ascii="Times New Roman" w:eastAsia="宋体" w:hAnsi="Times New Roman" w:cs="Times New Roman"/>
          <w:color w:val="000000" w:themeColor="text1"/>
        </w:rPr>
        <w:t>粮价差异</w:t>
      </w:r>
      <w:r w:rsidR="00965B60" w:rsidRPr="008529F7">
        <w:rPr>
          <w:rFonts w:ascii="Times New Roman" w:eastAsia="宋体" w:hAnsi="Times New Roman" w:cs="Times New Roman"/>
          <w:color w:val="000000" w:themeColor="text1"/>
        </w:rPr>
        <w:t>平均</w:t>
      </w:r>
      <w:r w:rsidR="005F0C70" w:rsidRPr="008529F7">
        <w:rPr>
          <w:rFonts w:ascii="Times New Roman" w:eastAsia="宋体" w:hAnsi="Times New Roman" w:cs="Times New Roman"/>
          <w:color w:val="000000" w:themeColor="text1"/>
        </w:rPr>
        <w:t>下降了</w:t>
      </w:r>
      <w:r w:rsidR="005F0C70" w:rsidRPr="008529F7">
        <w:rPr>
          <w:rFonts w:ascii="Times New Roman" w:eastAsia="宋体" w:hAnsi="Times New Roman" w:cs="Times New Roman"/>
          <w:color w:val="000000" w:themeColor="text1"/>
        </w:rPr>
        <w:t>8.75</w:t>
      </w:r>
      <w:r w:rsidR="00B162BB" w:rsidRPr="008529F7">
        <w:rPr>
          <w:rFonts w:ascii="Times New Roman" w:eastAsia="宋体" w:hAnsi="Times New Roman" w:cs="Times New Roman"/>
          <w:color w:val="000000" w:themeColor="text1"/>
        </w:rPr>
        <w:t>%</w:t>
      </w:r>
      <w:r w:rsidR="009B31DA" w:rsidRPr="008529F7">
        <w:rPr>
          <w:rFonts w:ascii="Times New Roman" w:eastAsia="宋体" w:hAnsi="Times New Roman" w:cs="Times New Roman"/>
          <w:color w:val="000000" w:themeColor="text1"/>
        </w:rPr>
        <w:t>，</w:t>
      </w:r>
      <w:r w:rsidR="002C73E4" w:rsidRPr="008529F7">
        <w:rPr>
          <w:rFonts w:ascii="Times New Roman" w:eastAsia="宋体" w:hAnsi="Times New Roman" w:cs="Times New Roman"/>
          <w:color w:val="000000" w:themeColor="text1"/>
        </w:rPr>
        <w:t>是基准回归结果的两倍</w:t>
      </w:r>
      <w:r w:rsidR="000B099E" w:rsidRPr="008529F7">
        <w:rPr>
          <w:rFonts w:ascii="Times New Roman" w:eastAsia="宋体" w:hAnsi="Times New Roman" w:cs="Times New Roman"/>
          <w:color w:val="000000" w:themeColor="text1"/>
          <w:szCs w:val="21"/>
        </w:rPr>
        <w:t>。</w:t>
      </w:r>
      <w:r w:rsidR="002C73E4" w:rsidRPr="008529F7">
        <w:rPr>
          <w:rFonts w:ascii="Times New Roman" w:eastAsia="宋体" w:hAnsi="Times New Roman" w:cs="Times New Roman"/>
          <w:color w:val="000000" w:themeColor="text1"/>
          <w:szCs w:val="21"/>
        </w:rPr>
        <w:t>这</w:t>
      </w:r>
      <w:r w:rsidR="000B099E" w:rsidRPr="008529F7">
        <w:rPr>
          <w:rFonts w:ascii="Times New Roman" w:eastAsia="宋体" w:hAnsi="Times New Roman" w:cs="Times New Roman"/>
          <w:color w:val="000000" w:themeColor="text1"/>
          <w:szCs w:val="21"/>
        </w:rPr>
        <w:t>表明</w:t>
      </w:r>
      <w:r w:rsidR="00FF0195" w:rsidRPr="008529F7">
        <w:rPr>
          <w:rFonts w:ascii="Times New Roman" w:eastAsia="宋体" w:hAnsi="Times New Roman" w:cs="Times New Roman"/>
          <w:color w:val="000000" w:themeColor="text1"/>
        </w:rPr>
        <w:t>轮船航运只对具备通航条件的长江支流起到了促进市场整合的作用</w:t>
      </w:r>
      <w:r w:rsidR="000B099E" w:rsidRPr="008529F7">
        <w:rPr>
          <w:rFonts w:ascii="Times New Roman" w:eastAsia="宋体" w:hAnsi="Times New Roman" w:cs="Times New Roman"/>
          <w:color w:val="000000" w:themeColor="text1"/>
        </w:rPr>
        <w:t>。</w:t>
      </w:r>
    </w:p>
    <w:p w14:paraId="47A5DCF4" w14:textId="572EB0EC" w:rsidR="00475D6C" w:rsidRPr="008529F7" w:rsidRDefault="004D65AB" w:rsidP="00FF0195">
      <w:pPr>
        <w:tabs>
          <w:tab w:val="left" w:pos="5985"/>
        </w:tabs>
        <w:ind w:firstLineChars="200" w:firstLine="420"/>
        <w:rPr>
          <w:rFonts w:ascii="Times New Roman" w:eastAsia="宋体" w:hAnsi="Times New Roman" w:cs="Times New Roman"/>
          <w:color w:val="000000" w:themeColor="text1"/>
        </w:rPr>
      </w:pPr>
      <w:r w:rsidRPr="008529F7">
        <w:rPr>
          <w:rFonts w:ascii="Times New Roman" w:eastAsia="宋体" w:hAnsi="Times New Roman" w:cs="Times New Roman"/>
          <w:color w:val="000000" w:themeColor="text1"/>
        </w:rPr>
        <w:t>除了研究不同支流的通航条件之外</w:t>
      </w:r>
      <w:r w:rsidR="009B31DA" w:rsidRPr="008529F7">
        <w:rPr>
          <w:rFonts w:ascii="Times New Roman" w:eastAsia="宋体" w:hAnsi="Times New Roman" w:cs="Times New Roman"/>
          <w:color w:val="000000" w:themeColor="text1"/>
        </w:rPr>
        <w:t>，</w:t>
      </w:r>
      <w:r w:rsidRPr="008529F7">
        <w:rPr>
          <w:rFonts w:ascii="Times New Roman" w:eastAsia="宋体" w:hAnsi="Times New Roman" w:cs="Times New Roman"/>
          <w:color w:val="000000" w:themeColor="text1"/>
        </w:rPr>
        <w:t>同一支流内部不同河段的通航条件也不尽相同。一般而言</w:t>
      </w:r>
      <w:r w:rsidR="009B31DA" w:rsidRPr="008529F7">
        <w:rPr>
          <w:rFonts w:ascii="Times New Roman" w:eastAsia="宋体" w:hAnsi="Times New Roman" w:cs="Times New Roman"/>
          <w:color w:val="000000" w:themeColor="text1"/>
        </w:rPr>
        <w:t>，</w:t>
      </w:r>
      <w:r w:rsidRPr="008529F7">
        <w:rPr>
          <w:rFonts w:ascii="Times New Roman" w:eastAsia="宋体" w:hAnsi="Times New Roman" w:cs="Times New Roman"/>
          <w:color w:val="000000" w:themeColor="text1"/>
        </w:rPr>
        <w:t>支流下游比支流上游</w:t>
      </w:r>
      <w:r w:rsidR="009A033A" w:rsidRPr="008529F7">
        <w:rPr>
          <w:rFonts w:ascii="Times New Roman" w:eastAsia="宋体" w:hAnsi="Times New Roman" w:cs="Times New Roman"/>
          <w:color w:val="000000" w:themeColor="text1"/>
        </w:rPr>
        <w:t>更</w:t>
      </w:r>
      <w:r w:rsidRPr="008529F7">
        <w:rPr>
          <w:rFonts w:ascii="Times New Roman" w:eastAsia="宋体" w:hAnsi="Times New Roman" w:cs="Times New Roman"/>
          <w:color w:val="000000" w:themeColor="text1"/>
        </w:rPr>
        <w:t>适合通航。</w:t>
      </w:r>
      <w:r w:rsidR="007F04C2" w:rsidRPr="008529F7">
        <w:rPr>
          <w:rFonts w:ascii="Times New Roman" w:eastAsia="宋体" w:hAnsi="Times New Roman" w:cs="Times New Roman"/>
          <w:color w:val="000000" w:themeColor="text1"/>
        </w:rPr>
        <w:t>如</w:t>
      </w:r>
      <w:r w:rsidR="00EA75CF" w:rsidRPr="008529F7">
        <w:rPr>
          <w:rFonts w:ascii="Times New Roman" w:eastAsia="宋体" w:hAnsi="Times New Roman" w:cs="Times New Roman"/>
          <w:color w:val="000000" w:themeColor="text1"/>
        </w:rPr>
        <w:fldChar w:fldCharType="begin"/>
      </w:r>
      <w:r w:rsidR="00EA75CF" w:rsidRPr="008529F7">
        <w:rPr>
          <w:rFonts w:ascii="Times New Roman" w:eastAsia="宋体" w:hAnsi="Times New Roman" w:cs="Times New Roman"/>
          <w:color w:val="000000" w:themeColor="text1"/>
        </w:rPr>
        <w:instrText xml:space="preserve"> REF _Ref163026215 \h  \* MERGEFORMAT </w:instrText>
      </w:r>
      <w:r w:rsidR="00EA75CF" w:rsidRPr="008529F7">
        <w:rPr>
          <w:rFonts w:ascii="Times New Roman" w:eastAsia="宋体" w:hAnsi="Times New Roman" w:cs="Times New Roman"/>
          <w:color w:val="000000" w:themeColor="text1"/>
        </w:rPr>
      </w:r>
      <w:r w:rsidR="00EA75CF" w:rsidRPr="008529F7">
        <w:rPr>
          <w:rFonts w:ascii="Times New Roman" w:eastAsia="宋体" w:hAnsi="Times New Roman" w:cs="Times New Roman"/>
          <w:color w:val="000000" w:themeColor="text1"/>
        </w:rPr>
        <w:fldChar w:fldCharType="separate"/>
      </w:r>
      <w:r w:rsidR="00EA75CF" w:rsidRPr="008529F7">
        <w:rPr>
          <w:rFonts w:ascii="Times New Roman" w:eastAsia="宋体" w:hAnsi="Times New Roman" w:cs="Times New Roman"/>
        </w:rPr>
        <w:t>表</w:t>
      </w:r>
      <w:r w:rsidR="00EA75CF" w:rsidRPr="008529F7">
        <w:rPr>
          <w:rFonts w:ascii="Times New Roman" w:eastAsia="宋体" w:hAnsi="Times New Roman" w:cs="Times New Roman"/>
          <w:noProof/>
        </w:rPr>
        <w:t>4</w:t>
      </w:r>
      <w:r w:rsidR="00EA75CF" w:rsidRPr="008529F7">
        <w:rPr>
          <w:rFonts w:ascii="Times New Roman" w:eastAsia="宋体" w:hAnsi="Times New Roman" w:cs="Times New Roman"/>
          <w:color w:val="000000" w:themeColor="text1"/>
        </w:rPr>
        <w:fldChar w:fldCharType="end"/>
      </w:r>
      <w:r w:rsidR="00475D6C" w:rsidRPr="008529F7">
        <w:rPr>
          <w:rFonts w:ascii="Times New Roman" w:eastAsia="宋体" w:hAnsi="Times New Roman" w:cs="Times New Roman"/>
          <w:color w:val="000000" w:themeColor="text1"/>
        </w:rPr>
        <w:t>中的第</w:t>
      </w:r>
      <w:r w:rsidR="006C30BB" w:rsidRPr="008529F7">
        <w:rPr>
          <w:rFonts w:ascii="Times New Roman" w:eastAsia="宋体" w:hAnsi="Times New Roman" w:cs="Times New Roman"/>
          <w:color w:val="000000" w:themeColor="text1"/>
        </w:rPr>
        <w:t>（</w:t>
      </w:r>
      <w:r w:rsidR="00475D6C" w:rsidRPr="008529F7">
        <w:rPr>
          <w:rFonts w:ascii="Times New Roman" w:eastAsia="宋体" w:hAnsi="Times New Roman" w:cs="Times New Roman"/>
          <w:color w:val="000000" w:themeColor="text1"/>
        </w:rPr>
        <w:t>2</w:t>
      </w:r>
      <w:r w:rsidR="006C30BB" w:rsidRPr="008529F7">
        <w:rPr>
          <w:rFonts w:ascii="Times New Roman" w:eastAsia="宋体" w:hAnsi="Times New Roman" w:cs="Times New Roman"/>
          <w:color w:val="000000" w:themeColor="text1"/>
        </w:rPr>
        <w:t>）</w:t>
      </w:r>
      <w:r w:rsidR="00475D6C" w:rsidRPr="008529F7">
        <w:rPr>
          <w:rFonts w:ascii="Times New Roman" w:eastAsia="宋体" w:hAnsi="Times New Roman" w:cs="Times New Roman"/>
          <w:color w:val="000000" w:themeColor="text1"/>
        </w:rPr>
        <w:t>列</w:t>
      </w:r>
      <w:r w:rsidR="007F04C2" w:rsidRPr="008529F7">
        <w:rPr>
          <w:rFonts w:ascii="Times New Roman" w:eastAsia="宋体" w:hAnsi="Times New Roman" w:cs="Times New Roman"/>
          <w:color w:val="000000" w:themeColor="text1"/>
        </w:rPr>
        <w:t>所示</w:t>
      </w:r>
      <w:r w:rsidR="009B31DA" w:rsidRPr="008529F7">
        <w:rPr>
          <w:rFonts w:ascii="Times New Roman" w:eastAsia="宋体" w:hAnsi="Times New Roman" w:cs="Times New Roman"/>
          <w:color w:val="000000" w:themeColor="text1"/>
        </w:rPr>
        <w:t>，</w:t>
      </w:r>
      <w:r w:rsidR="00475D6C" w:rsidRPr="008529F7">
        <w:rPr>
          <w:rFonts w:ascii="Times New Roman" w:eastAsia="宋体" w:hAnsi="Times New Roman" w:cs="Times New Roman"/>
          <w:color w:val="000000" w:themeColor="text1"/>
        </w:rPr>
        <w:t>与</w:t>
      </w:r>
      <w:r w:rsidR="00343A64" w:rsidRPr="008529F7">
        <w:rPr>
          <w:rFonts w:ascii="Times New Roman" w:eastAsia="宋体" w:hAnsi="Times New Roman" w:cs="Times New Roman"/>
          <w:color w:val="000000" w:themeColor="text1"/>
        </w:rPr>
        <w:t>支流上游</w:t>
      </w:r>
      <w:r w:rsidR="00475D6C" w:rsidRPr="008529F7">
        <w:rPr>
          <w:rFonts w:ascii="Times New Roman" w:eastAsia="宋体" w:hAnsi="Times New Roman" w:cs="Times New Roman"/>
          <w:color w:val="000000" w:themeColor="text1"/>
        </w:rPr>
        <w:t>的府对的</w:t>
      </w:r>
      <w:r w:rsidR="00A84313" w:rsidRPr="008529F7">
        <w:rPr>
          <w:rFonts w:ascii="Times New Roman" w:eastAsia="宋体" w:hAnsi="Times New Roman" w:cs="Times New Roman"/>
          <w:color w:val="000000" w:themeColor="text1"/>
        </w:rPr>
        <w:t>粮价差异</w:t>
      </w:r>
      <w:r w:rsidR="00475D6C" w:rsidRPr="008529F7">
        <w:rPr>
          <w:rFonts w:ascii="Times New Roman" w:eastAsia="宋体" w:hAnsi="Times New Roman" w:cs="Times New Roman"/>
          <w:color w:val="000000" w:themeColor="text1"/>
        </w:rPr>
        <w:t>相比</w:t>
      </w:r>
      <w:r w:rsidR="009B31DA" w:rsidRPr="008529F7">
        <w:rPr>
          <w:rFonts w:ascii="Times New Roman" w:eastAsia="宋体" w:hAnsi="Times New Roman" w:cs="Times New Roman"/>
          <w:color w:val="000000" w:themeColor="text1"/>
        </w:rPr>
        <w:t>，</w:t>
      </w:r>
      <w:r w:rsidR="00475D6C" w:rsidRPr="008529F7">
        <w:rPr>
          <w:rFonts w:ascii="Times New Roman" w:eastAsia="宋体" w:hAnsi="Times New Roman" w:cs="Times New Roman"/>
          <w:color w:val="000000" w:themeColor="text1"/>
        </w:rPr>
        <w:t>允许轮船通航使</w:t>
      </w:r>
      <w:r w:rsidR="00343A64" w:rsidRPr="008529F7">
        <w:rPr>
          <w:rFonts w:ascii="Times New Roman" w:eastAsia="宋体" w:hAnsi="Times New Roman" w:cs="Times New Roman"/>
          <w:color w:val="000000" w:themeColor="text1"/>
        </w:rPr>
        <w:t>支流下游</w:t>
      </w:r>
      <w:r w:rsidR="00475D6C" w:rsidRPr="008529F7">
        <w:rPr>
          <w:rFonts w:ascii="Times New Roman" w:eastAsia="宋体" w:hAnsi="Times New Roman" w:cs="Times New Roman"/>
          <w:color w:val="000000" w:themeColor="text1"/>
        </w:rPr>
        <w:t>的府对的</w:t>
      </w:r>
      <w:r w:rsidR="00A84313" w:rsidRPr="008529F7">
        <w:rPr>
          <w:rFonts w:ascii="Times New Roman" w:eastAsia="宋体" w:hAnsi="Times New Roman" w:cs="Times New Roman"/>
          <w:color w:val="000000" w:themeColor="text1"/>
        </w:rPr>
        <w:t>粮价差异</w:t>
      </w:r>
      <w:r w:rsidR="00475D6C" w:rsidRPr="008529F7">
        <w:rPr>
          <w:rFonts w:ascii="Times New Roman" w:eastAsia="宋体" w:hAnsi="Times New Roman" w:cs="Times New Roman"/>
          <w:color w:val="000000" w:themeColor="text1"/>
        </w:rPr>
        <w:t>平均多下降了</w:t>
      </w:r>
      <w:r w:rsidR="009A748B" w:rsidRPr="008529F7">
        <w:rPr>
          <w:rFonts w:ascii="Times New Roman" w:eastAsia="宋体" w:hAnsi="Times New Roman" w:cs="Times New Roman"/>
          <w:color w:val="000000" w:themeColor="text1"/>
        </w:rPr>
        <w:t>5</w:t>
      </w:r>
      <w:r w:rsidR="00475D6C" w:rsidRPr="008529F7">
        <w:rPr>
          <w:rFonts w:ascii="Times New Roman" w:eastAsia="宋体" w:hAnsi="Times New Roman" w:cs="Times New Roman"/>
          <w:color w:val="000000" w:themeColor="text1"/>
        </w:rPr>
        <w:t>.</w:t>
      </w:r>
      <w:r w:rsidR="009A748B" w:rsidRPr="008529F7">
        <w:rPr>
          <w:rFonts w:ascii="Times New Roman" w:eastAsia="宋体" w:hAnsi="Times New Roman" w:cs="Times New Roman"/>
          <w:color w:val="000000" w:themeColor="text1"/>
        </w:rPr>
        <w:t>8</w:t>
      </w:r>
      <w:r w:rsidR="00475D6C" w:rsidRPr="008529F7">
        <w:rPr>
          <w:rFonts w:ascii="Times New Roman" w:eastAsia="宋体" w:hAnsi="Times New Roman" w:cs="Times New Roman"/>
          <w:color w:val="000000" w:themeColor="text1"/>
        </w:rPr>
        <w:t>5</w:t>
      </w:r>
      <w:r w:rsidR="00B162BB" w:rsidRPr="008529F7">
        <w:rPr>
          <w:rFonts w:ascii="Times New Roman" w:eastAsia="宋体" w:hAnsi="Times New Roman" w:cs="Times New Roman"/>
          <w:color w:val="000000" w:themeColor="text1"/>
        </w:rPr>
        <w:t>%</w:t>
      </w:r>
      <w:r w:rsidR="00475D6C" w:rsidRPr="008529F7">
        <w:rPr>
          <w:rFonts w:ascii="Times New Roman" w:eastAsia="宋体" w:hAnsi="Times New Roman" w:cs="Times New Roman"/>
          <w:color w:val="000000" w:themeColor="text1"/>
        </w:rPr>
        <w:t>。</w:t>
      </w:r>
    </w:p>
    <w:p w14:paraId="6FD10665" w14:textId="3546440C" w:rsidR="000C1D43" w:rsidRPr="008529F7" w:rsidRDefault="006D38B5" w:rsidP="00FF0195">
      <w:pPr>
        <w:tabs>
          <w:tab w:val="left" w:pos="5985"/>
        </w:tabs>
        <w:ind w:firstLineChars="200" w:firstLine="420"/>
        <w:rPr>
          <w:rFonts w:ascii="Times New Roman" w:eastAsia="宋体" w:hAnsi="Times New Roman" w:cs="Times New Roman"/>
          <w:color w:val="000000" w:themeColor="text1"/>
        </w:rPr>
      </w:pPr>
      <w:r w:rsidRPr="008529F7">
        <w:rPr>
          <w:rFonts w:ascii="Times New Roman" w:eastAsia="宋体" w:hAnsi="Times New Roman" w:cs="Times New Roman"/>
          <w:color w:val="000000" w:themeColor="text1"/>
        </w:rPr>
        <w:t>最后</w:t>
      </w:r>
      <w:r w:rsidR="009B31DA" w:rsidRPr="008529F7">
        <w:rPr>
          <w:rFonts w:ascii="Times New Roman" w:eastAsia="宋体" w:hAnsi="Times New Roman" w:cs="Times New Roman"/>
          <w:color w:val="000000" w:themeColor="text1"/>
        </w:rPr>
        <w:t>，</w:t>
      </w:r>
      <w:r w:rsidRPr="008529F7">
        <w:rPr>
          <w:rFonts w:ascii="Times New Roman" w:eastAsia="宋体" w:hAnsi="Times New Roman" w:cs="Times New Roman"/>
          <w:color w:val="000000" w:themeColor="text1"/>
        </w:rPr>
        <w:t>我们</w:t>
      </w:r>
      <w:r w:rsidR="00FF0195" w:rsidRPr="008529F7">
        <w:rPr>
          <w:rFonts w:ascii="Times New Roman" w:eastAsia="宋体" w:hAnsi="Times New Roman" w:cs="Times New Roman"/>
          <w:color w:val="000000" w:themeColor="text1"/>
        </w:rPr>
        <w:t>认为</w:t>
      </w:r>
      <w:r w:rsidR="0015713C" w:rsidRPr="008529F7">
        <w:rPr>
          <w:rFonts w:ascii="Times New Roman" w:eastAsia="宋体" w:hAnsi="Times New Roman" w:cs="Times New Roman"/>
          <w:color w:val="000000" w:themeColor="text1"/>
        </w:rPr>
        <w:t>崎岖度</w:t>
      </w:r>
      <w:r w:rsidR="00FF0195" w:rsidRPr="008529F7">
        <w:rPr>
          <w:rFonts w:ascii="Times New Roman" w:eastAsia="宋体" w:hAnsi="Times New Roman" w:cs="Times New Roman"/>
          <w:color w:val="000000" w:themeColor="text1"/>
        </w:rPr>
        <w:t>较高</w:t>
      </w:r>
      <w:r w:rsidR="0015713C" w:rsidRPr="008529F7">
        <w:rPr>
          <w:rFonts w:ascii="Times New Roman" w:eastAsia="宋体" w:hAnsi="Times New Roman" w:cs="Times New Roman"/>
          <w:color w:val="000000" w:themeColor="text1"/>
        </w:rPr>
        <w:t>的地区</w:t>
      </w:r>
      <w:r w:rsidR="00FF0195" w:rsidRPr="008529F7">
        <w:rPr>
          <w:rFonts w:ascii="Times New Roman" w:eastAsia="宋体" w:hAnsi="Times New Roman" w:cs="Times New Roman"/>
          <w:color w:val="000000" w:themeColor="text1"/>
        </w:rPr>
        <w:t>由于地势落差较大</w:t>
      </w:r>
      <w:r w:rsidR="0015713C" w:rsidRPr="008529F7">
        <w:rPr>
          <w:rFonts w:ascii="Times New Roman" w:eastAsia="宋体" w:hAnsi="Times New Roman" w:cs="Times New Roman"/>
          <w:color w:val="000000" w:themeColor="text1"/>
        </w:rPr>
        <w:t>不适合通航</w:t>
      </w:r>
      <w:r w:rsidR="009A033A" w:rsidRPr="008529F7">
        <w:rPr>
          <w:rFonts w:ascii="Times New Roman" w:eastAsia="宋体" w:hAnsi="Times New Roman" w:cs="Times New Roman"/>
          <w:color w:val="000000" w:themeColor="text1"/>
        </w:rPr>
        <w:t>。</w:t>
      </w:r>
      <w:r w:rsidR="005554C9" w:rsidRPr="008529F7">
        <w:rPr>
          <w:rFonts w:ascii="Times New Roman" w:eastAsia="宋体" w:hAnsi="Times New Roman" w:cs="Times New Roman"/>
          <w:color w:val="000000" w:themeColor="text1"/>
        </w:rPr>
        <w:t>我们</w:t>
      </w:r>
      <w:r w:rsidR="00FF0195" w:rsidRPr="008529F7">
        <w:rPr>
          <w:rFonts w:ascii="Times New Roman" w:eastAsia="宋体" w:hAnsi="Times New Roman" w:cs="Times New Roman"/>
          <w:color w:val="000000" w:themeColor="text1"/>
        </w:rPr>
        <w:t>把</w:t>
      </w:r>
      <w:r w:rsidR="005554C9" w:rsidRPr="008529F7">
        <w:rPr>
          <w:rFonts w:ascii="Times New Roman" w:eastAsia="宋体" w:hAnsi="Times New Roman" w:cs="Times New Roman"/>
          <w:color w:val="000000" w:themeColor="text1"/>
        </w:rPr>
        <w:t>各府分为</w:t>
      </w:r>
      <w:r w:rsidR="00A517DF" w:rsidRPr="008529F7">
        <w:rPr>
          <w:rFonts w:ascii="Times New Roman" w:eastAsia="宋体" w:hAnsi="Times New Roman" w:cs="Times New Roman"/>
          <w:color w:val="000000" w:themeColor="text1"/>
        </w:rPr>
        <w:t>崎岖度高</w:t>
      </w:r>
      <w:r w:rsidR="00FF0195" w:rsidRPr="008529F7">
        <w:rPr>
          <w:rFonts w:ascii="Times New Roman" w:eastAsia="宋体" w:hAnsi="Times New Roman" w:cs="Times New Roman"/>
          <w:color w:val="000000" w:themeColor="text1"/>
        </w:rPr>
        <w:t>（崎岖度高于中位数）</w:t>
      </w:r>
      <w:r w:rsidR="00A517DF" w:rsidRPr="008529F7">
        <w:rPr>
          <w:rFonts w:ascii="Times New Roman" w:eastAsia="宋体" w:hAnsi="Times New Roman" w:cs="Times New Roman"/>
          <w:color w:val="000000" w:themeColor="text1"/>
        </w:rPr>
        <w:t>和崎岖度低的府</w:t>
      </w:r>
      <w:r w:rsidR="009B31DA" w:rsidRPr="008529F7">
        <w:rPr>
          <w:rFonts w:ascii="Times New Roman" w:eastAsia="宋体" w:hAnsi="Times New Roman" w:cs="Times New Roman"/>
          <w:color w:val="000000" w:themeColor="text1"/>
        </w:rPr>
        <w:t>，</w:t>
      </w:r>
      <w:r w:rsidR="00FF0195" w:rsidRPr="008529F7">
        <w:rPr>
          <w:rFonts w:ascii="Times New Roman" w:eastAsia="宋体" w:hAnsi="Times New Roman" w:cs="Times New Roman"/>
          <w:color w:val="000000" w:themeColor="text1"/>
        </w:rPr>
        <w:t>考察了轮船对市场整合影响是否异质于崎岖度。</w:t>
      </w:r>
      <w:r w:rsidR="000C1D43" w:rsidRPr="008529F7">
        <w:rPr>
          <w:rFonts w:ascii="Times New Roman" w:eastAsia="宋体" w:hAnsi="Times New Roman" w:cs="Times New Roman"/>
          <w:color w:val="000000" w:themeColor="text1"/>
        </w:rPr>
        <w:t>如</w:t>
      </w:r>
      <w:r w:rsidR="00FF0195" w:rsidRPr="008529F7">
        <w:rPr>
          <w:rFonts w:ascii="Times New Roman" w:eastAsia="宋体" w:hAnsi="Times New Roman" w:cs="Times New Roman"/>
          <w:color w:val="000000" w:themeColor="text1"/>
        </w:rPr>
        <w:t>表</w:t>
      </w:r>
      <w:r w:rsidR="00FF0195" w:rsidRPr="008529F7">
        <w:rPr>
          <w:rFonts w:ascii="Times New Roman" w:eastAsia="宋体" w:hAnsi="Times New Roman" w:cs="Times New Roman"/>
          <w:color w:val="000000" w:themeColor="text1"/>
        </w:rPr>
        <w:t>4</w:t>
      </w:r>
      <w:r w:rsidR="000C1D43" w:rsidRPr="008529F7">
        <w:rPr>
          <w:rFonts w:ascii="Times New Roman" w:eastAsia="宋体" w:hAnsi="Times New Roman" w:cs="Times New Roman"/>
          <w:color w:val="000000" w:themeColor="text1"/>
        </w:rPr>
        <w:t>中的第</w:t>
      </w:r>
      <w:r w:rsidR="006C30BB" w:rsidRPr="008529F7">
        <w:rPr>
          <w:rFonts w:ascii="Times New Roman" w:eastAsia="宋体" w:hAnsi="Times New Roman" w:cs="Times New Roman"/>
          <w:color w:val="000000" w:themeColor="text1"/>
        </w:rPr>
        <w:t>（</w:t>
      </w:r>
      <w:r w:rsidR="000C1D43" w:rsidRPr="008529F7">
        <w:rPr>
          <w:rFonts w:ascii="Times New Roman" w:eastAsia="宋体" w:hAnsi="Times New Roman" w:cs="Times New Roman"/>
          <w:color w:val="000000" w:themeColor="text1"/>
        </w:rPr>
        <w:t>3</w:t>
      </w:r>
      <w:r w:rsidR="006C30BB" w:rsidRPr="008529F7">
        <w:rPr>
          <w:rFonts w:ascii="Times New Roman" w:eastAsia="宋体" w:hAnsi="Times New Roman" w:cs="Times New Roman"/>
          <w:color w:val="000000" w:themeColor="text1"/>
        </w:rPr>
        <w:t>）</w:t>
      </w:r>
      <w:r w:rsidR="000C1D43" w:rsidRPr="008529F7">
        <w:rPr>
          <w:rFonts w:ascii="Times New Roman" w:eastAsia="宋体" w:hAnsi="Times New Roman" w:cs="Times New Roman"/>
          <w:color w:val="000000" w:themeColor="text1"/>
        </w:rPr>
        <w:t>列所示</w:t>
      </w:r>
      <w:r w:rsidR="009B31DA" w:rsidRPr="008529F7">
        <w:rPr>
          <w:rFonts w:ascii="Times New Roman" w:eastAsia="宋体" w:hAnsi="Times New Roman" w:cs="Times New Roman"/>
          <w:color w:val="000000" w:themeColor="text1"/>
        </w:rPr>
        <w:t>，</w:t>
      </w:r>
      <w:r w:rsidR="000C1D43" w:rsidRPr="008529F7">
        <w:rPr>
          <w:rFonts w:ascii="Times New Roman" w:eastAsia="宋体" w:hAnsi="Times New Roman" w:cs="Times New Roman"/>
          <w:color w:val="000000" w:themeColor="text1"/>
        </w:rPr>
        <w:t>与崎岖度均低于中位数的府对的</w:t>
      </w:r>
      <w:r w:rsidR="00A84313" w:rsidRPr="008529F7">
        <w:rPr>
          <w:rFonts w:ascii="Times New Roman" w:eastAsia="宋体" w:hAnsi="Times New Roman" w:cs="Times New Roman"/>
          <w:color w:val="000000" w:themeColor="text1"/>
        </w:rPr>
        <w:t>粮价差异</w:t>
      </w:r>
      <w:r w:rsidR="000C1D43" w:rsidRPr="008529F7">
        <w:rPr>
          <w:rFonts w:ascii="Times New Roman" w:eastAsia="宋体" w:hAnsi="Times New Roman" w:cs="Times New Roman"/>
          <w:color w:val="000000" w:themeColor="text1"/>
        </w:rPr>
        <w:t>相比</w:t>
      </w:r>
      <w:r w:rsidR="009B31DA" w:rsidRPr="008529F7">
        <w:rPr>
          <w:rFonts w:ascii="Times New Roman" w:eastAsia="宋体" w:hAnsi="Times New Roman" w:cs="Times New Roman"/>
          <w:color w:val="000000" w:themeColor="text1"/>
        </w:rPr>
        <w:t>，</w:t>
      </w:r>
      <w:r w:rsidR="000C1D43" w:rsidRPr="008529F7">
        <w:rPr>
          <w:rFonts w:ascii="Times New Roman" w:eastAsia="宋体" w:hAnsi="Times New Roman" w:cs="Times New Roman"/>
          <w:color w:val="000000" w:themeColor="text1"/>
        </w:rPr>
        <w:t>允许轮船通航使有只一个府崎岖度高的府对的</w:t>
      </w:r>
      <w:r w:rsidR="00A84313" w:rsidRPr="008529F7">
        <w:rPr>
          <w:rFonts w:ascii="Times New Roman" w:eastAsia="宋体" w:hAnsi="Times New Roman" w:cs="Times New Roman"/>
          <w:color w:val="000000" w:themeColor="text1"/>
        </w:rPr>
        <w:t>粮价差异</w:t>
      </w:r>
      <w:r w:rsidR="000C1D43" w:rsidRPr="008529F7">
        <w:rPr>
          <w:rFonts w:ascii="Times New Roman" w:eastAsia="宋体" w:hAnsi="Times New Roman" w:cs="Times New Roman"/>
          <w:color w:val="000000" w:themeColor="text1"/>
        </w:rPr>
        <w:t>平均少下降了</w:t>
      </w:r>
      <w:r w:rsidR="000C1D43" w:rsidRPr="008529F7">
        <w:rPr>
          <w:rFonts w:ascii="Times New Roman" w:eastAsia="宋体" w:hAnsi="Times New Roman" w:cs="Times New Roman"/>
          <w:color w:val="000000" w:themeColor="text1"/>
        </w:rPr>
        <w:t>8.75</w:t>
      </w:r>
      <w:r w:rsidR="00B162BB" w:rsidRPr="008529F7">
        <w:rPr>
          <w:rFonts w:ascii="Times New Roman" w:eastAsia="宋体" w:hAnsi="Times New Roman" w:cs="Times New Roman"/>
          <w:color w:val="000000" w:themeColor="text1"/>
        </w:rPr>
        <w:t>%</w:t>
      </w:r>
      <w:r w:rsidR="009B31DA" w:rsidRPr="008529F7">
        <w:rPr>
          <w:rFonts w:ascii="Times New Roman" w:eastAsia="宋体" w:hAnsi="Times New Roman" w:cs="Times New Roman"/>
          <w:color w:val="000000" w:themeColor="text1"/>
        </w:rPr>
        <w:t>，</w:t>
      </w:r>
      <w:r w:rsidR="00230222" w:rsidRPr="008529F7">
        <w:rPr>
          <w:rFonts w:ascii="Times New Roman" w:eastAsia="宋体" w:hAnsi="Times New Roman" w:cs="Times New Roman"/>
          <w:color w:val="000000" w:themeColor="text1"/>
        </w:rPr>
        <w:t>并且使两府均为崎岖度高的府对的</w:t>
      </w:r>
      <w:r w:rsidR="00A84313" w:rsidRPr="008529F7">
        <w:rPr>
          <w:rFonts w:ascii="Times New Roman" w:eastAsia="宋体" w:hAnsi="Times New Roman" w:cs="Times New Roman"/>
          <w:color w:val="000000" w:themeColor="text1"/>
        </w:rPr>
        <w:t>粮价差异</w:t>
      </w:r>
      <w:r w:rsidR="00230222" w:rsidRPr="008529F7">
        <w:rPr>
          <w:rFonts w:ascii="Times New Roman" w:eastAsia="宋体" w:hAnsi="Times New Roman" w:cs="Times New Roman"/>
          <w:color w:val="000000" w:themeColor="text1"/>
        </w:rPr>
        <w:t>平均少下降了</w:t>
      </w:r>
      <w:r w:rsidR="006A055B" w:rsidRPr="008529F7">
        <w:rPr>
          <w:rFonts w:ascii="Times New Roman" w:eastAsia="宋体" w:hAnsi="Times New Roman" w:cs="Times New Roman"/>
          <w:color w:val="000000" w:themeColor="text1"/>
        </w:rPr>
        <w:t>更多</w:t>
      </w:r>
      <w:r w:rsidR="009B31DA" w:rsidRPr="008529F7">
        <w:rPr>
          <w:rFonts w:ascii="Times New Roman" w:eastAsia="宋体" w:hAnsi="Times New Roman" w:cs="Times New Roman"/>
          <w:color w:val="000000" w:themeColor="text1"/>
        </w:rPr>
        <w:t>，</w:t>
      </w:r>
      <w:r w:rsidR="006A055B" w:rsidRPr="008529F7">
        <w:rPr>
          <w:rFonts w:ascii="Times New Roman" w:eastAsia="宋体" w:hAnsi="Times New Roman" w:cs="Times New Roman"/>
          <w:color w:val="000000" w:themeColor="text1"/>
        </w:rPr>
        <w:t>达到了</w:t>
      </w:r>
      <w:r w:rsidR="006A055B" w:rsidRPr="008529F7">
        <w:rPr>
          <w:rFonts w:ascii="Times New Roman" w:eastAsia="宋体" w:hAnsi="Times New Roman" w:cs="Times New Roman"/>
          <w:color w:val="000000" w:themeColor="text1"/>
        </w:rPr>
        <w:t>10</w:t>
      </w:r>
      <w:r w:rsidR="00230222" w:rsidRPr="008529F7">
        <w:rPr>
          <w:rFonts w:ascii="Times New Roman" w:eastAsia="宋体" w:hAnsi="Times New Roman" w:cs="Times New Roman"/>
          <w:color w:val="000000" w:themeColor="text1"/>
        </w:rPr>
        <w:t>.</w:t>
      </w:r>
      <w:r w:rsidR="006A055B" w:rsidRPr="008529F7">
        <w:rPr>
          <w:rFonts w:ascii="Times New Roman" w:eastAsia="宋体" w:hAnsi="Times New Roman" w:cs="Times New Roman"/>
          <w:color w:val="000000" w:themeColor="text1"/>
        </w:rPr>
        <w:t>30</w:t>
      </w:r>
      <w:r w:rsidR="00B162BB" w:rsidRPr="008529F7">
        <w:rPr>
          <w:rFonts w:ascii="Times New Roman" w:eastAsia="宋体" w:hAnsi="Times New Roman" w:cs="Times New Roman"/>
          <w:color w:val="000000" w:themeColor="text1"/>
        </w:rPr>
        <w:t>%</w:t>
      </w:r>
      <w:r w:rsidR="004C5F19" w:rsidRPr="008529F7">
        <w:rPr>
          <w:rFonts w:ascii="Times New Roman" w:eastAsia="宋体" w:hAnsi="Times New Roman" w:cs="Times New Roman"/>
          <w:color w:val="000000" w:themeColor="text1"/>
        </w:rPr>
        <w:t>。</w:t>
      </w:r>
      <w:r w:rsidR="00FE575C" w:rsidRPr="008529F7">
        <w:rPr>
          <w:rFonts w:ascii="Times New Roman" w:eastAsia="宋体" w:hAnsi="Times New Roman" w:cs="Times New Roman"/>
          <w:color w:val="000000" w:themeColor="text1"/>
        </w:rPr>
        <w:t>而对于地形不崎岖的府对</w:t>
      </w:r>
      <w:r w:rsidR="009B31DA" w:rsidRPr="008529F7">
        <w:rPr>
          <w:rFonts w:ascii="Times New Roman" w:eastAsia="宋体" w:hAnsi="Times New Roman" w:cs="Times New Roman"/>
          <w:color w:val="000000" w:themeColor="text1"/>
        </w:rPr>
        <w:t>，</w:t>
      </w:r>
      <w:r w:rsidR="00FE575C" w:rsidRPr="008529F7">
        <w:rPr>
          <w:rFonts w:ascii="Times New Roman" w:eastAsia="宋体" w:hAnsi="Times New Roman" w:cs="Times New Roman"/>
          <w:color w:val="000000" w:themeColor="text1"/>
        </w:rPr>
        <w:t>回归系数为</w:t>
      </w:r>
      <w:r w:rsidR="00FE575C" w:rsidRPr="008529F7">
        <w:rPr>
          <w:rFonts w:ascii="Times New Roman" w:eastAsia="宋体" w:hAnsi="Times New Roman" w:cs="Times New Roman"/>
          <w:color w:val="000000" w:themeColor="text1"/>
        </w:rPr>
        <w:t>-0.1157</w:t>
      </w:r>
      <w:r w:rsidR="009B31DA" w:rsidRPr="008529F7">
        <w:rPr>
          <w:rFonts w:ascii="Times New Roman" w:eastAsia="宋体" w:hAnsi="Times New Roman" w:cs="Times New Roman"/>
          <w:color w:val="000000" w:themeColor="text1"/>
        </w:rPr>
        <w:t>，</w:t>
      </w:r>
      <w:r w:rsidR="00FE575C" w:rsidRPr="008529F7">
        <w:rPr>
          <w:rFonts w:ascii="Times New Roman" w:eastAsia="宋体" w:hAnsi="Times New Roman" w:cs="Times New Roman"/>
          <w:color w:val="000000" w:themeColor="text1"/>
        </w:rPr>
        <w:t>高于基准回归结果（</w:t>
      </w:r>
      <w:r w:rsidR="00FE575C" w:rsidRPr="008529F7">
        <w:rPr>
          <w:rFonts w:ascii="Times New Roman" w:eastAsia="宋体" w:hAnsi="Times New Roman" w:cs="Times New Roman"/>
          <w:color w:val="000000" w:themeColor="text1"/>
        </w:rPr>
        <w:t>-0.0465</w:t>
      </w:r>
      <w:r w:rsidR="00FE575C" w:rsidRPr="008529F7">
        <w:rPr>
          <w:rFonts w:ascii="Times New Roman" w:eastAsia="宋体" w:hAnsi="Times New Roman" w:cs="Times New Roman"/>
          <w:color w:val="000000" w:themeColor="text1"/>
        </w:rPr>
        <w:t>）的两倍以上。</w:t>
      </w:r>
    </w:p>
    <w:p w14:paraId="6BD4B224" w14:textId="62D926B0" w:rsidR="00342F7D" w:rsidRPr="008529F7" w:rsidRDefault="00342F7D" w:rsidP="000C1D43">
      <w:pPr>
        <w:tabs>
          <w:tab w:val="left" w:pos="5985"/>
        </w:tabs>
        <w:ind w:firstLineChars="200" w:firstLine="420"/>
        <w:rPr>
          <w:rFonts w:ascii="Times New Roman" w:eastAsia="宋体" w:hAnsi="Times New Roman" w:cs="Times New Roman"/>
          <w:color w:val="000000" w:themeColor="text1"/>
        </w:rPr>
      </w:pPr>
      <w:r w:rsidRPr="008529F7">
        <w:rPr>
          <w:rFonts w:ascii="Times New Roman" w:eastAsia="宋体" w:hAnsi="Times New Roman" w:cs="Times New Roman"/>
          <w:color w:val="000000" w:themeColor="text1"/>
        </w:rPr>
        <w:t>上述结果表明</w:t>
      </w:r>
      <w:r w:rsidR="009B31DA" w:rsidRPr="008529F7">
        <w:rPr>
          <w:rFonts w:ascii="Times New Roman" w:eastAsia="宋体" w:hAnsi="Times New Roman" w:cs="Times New Roman"/>
          <w:color w:val="000000" w:themeColor="text1"/>
        </w:rPr>
        <w:t>，</w:t>
      </w:r>
      <w:r w:rsidRPr="008529F7">
        <w:rPr>
          <w:rFonts w:ascii="Times New Roman" w:eastAsia="宋体" w:hAnsi="Times New Roman" w:cs="Times New Roman"/>
          <w:color w:val="000000" w:themeColor="text1"/>
        </w:rPr>
        <w:t>通航条件的好坏</w:t>
      </w:r>
      <w:r w:rsidR="00496DA0" w:rsidRPr="008529F7">
        <w:rPr>
          <w:rFonts w:ascii="Times New Roman" w:eastAsia="宋体" w:hAnsi="Times New Roman" w:cs="Times New Roman"/>
          <w:color w:val="000000" w:themeColor="text1"/>
        </w:rPr>
        <w:t>是</w:t>
      </w:r>
      <w:r w:rsidR="004B15E1" w:rsidRPr="008529F7">
        <w:rPr>
          <w:rFonts w:ascii="Times New Roman" w:eastAsia="宋体" w:hAnsi="Times New Roman" w:cs="Times New Roman"/>
          <w:color w:val="000000" w:themeColor="text1"/>
        </w:rPr>
        <w:t>支流</w:t>
      </w:r>
      <w:r w:rsidRPr="008529F7">
        <w:rPr>
          <w:rFonts w:ascii="Times New Roman" w:eastAsia="宋体" w:hAnsi="Times New Roman" w:cs="Times New Roman"/>
          <w:color w:val="000000" w:themeColor="text1"/>
        </w:rPr>
        <w:t>航运</w:t>
      </w:r>
      <w:r w:rsidR="004B15E1" w:rsidRPr="008529F7">
        <w:rPr>
          <w:rFonts w:ascii="Times New Roman" w:eastAsia="宋体" w:hAnsi="Times New Roman" w:cs="Times New Roman"/>
          <w:color w:val="000000" w:themeColor="text1"/>
        </w:rPr>
        <w:t>开放带来的市场整合程度提升的效果</w:t>
      </w:r>
      <w:r w:rsidR="00496DA0" w:rsidRPr="008529F7">
        <w:rPr>
          <w:rFonts w:ascii="Times New Roman" w:eastAsia="宋体" w:hAnsi="Times New Roman" w:cs="Times New Roman"/>
          <w:color w:val="000000" w:themeColor="text1"/>
        </w:rPr>
        <w:t>大小的决定因素</w:t>
      </w:r>
      <w:r w:rsidR="009B31DA" w:rsidRPr="008529F7">
        <w:rPr>
          <w:rFonts w:ascii="Times New Roman" w:eastAsia="宋体" w:hAnsi="Times New Roman" w:cs="Times New Roman"/>
          <w:color w:val="000000" w:themeColor="text1"/>
        </w:rPr>
        <w:t>，</w:t>
      </w:r>
      <w:r w:rsidR="009A033A" w:rsidRPr="008529F7">
        <w:rPr>
          <w:rFonts w:ascii="Times New Roman" w:eastAsia="宋体" w:hAnsi="Times New Roman" w:cs="Times New Roman"/>
          <w:color w:val="000000" w:themeColor="text1"/>
        </w:rPr>
        <w:t>这为</w:t>
      </w:r>
      <w:r w:rsidR="00496DA0" w:rsidRPr="008529F7">
        <w:rPr>
          <w:rFonts w:ascii="Times New Roman" w:eastAsia="宋体" w:hAnsi="Times New Roman" w:cs="Times New Roman"/>
          <w:color w:val="000000" w:themeColor="text1"/>
        </w:rPr>
        <w:t>内河</w:t>
      </w:r>
      <w:r w:rsidR="009A033A" w:rsidRPr="008529F7">
        <w:rPr>
          <w:rFonts w:ascii="Times New Roman" w:eastAsia="宋体" w:hAnsi="Times New Roman" w:cs="Times New Roman"/>
          <w:color w:val="000000" w:themeColor="text1"/>
        </w:rPr>
        <w:t>轮船</w:t>
      </w:r>
      <w:r w:rsidR="00496DA0" w:rsidRPr="008529F7">
        <w:rPr>
          <w:rFonts w:ascii="Times New Roman" w:eastAsia="宋体" w:hAnsi="Times New Roman" w:cs="Times New Roman"/>
          <w:color w:val="000000" w:themeColor="text1"/>
        </w:rPr>
        <w:t>航运是市场整合程度</w:t>
      </w:r>
      <w:r w:rsidR="00EE46AF" w:rsidRPr="008529F7">
        <w:rPr>
          <w:rFonts w:ascii="Times New Roman" w:eastAsia="宋体" w:hAnsi="Times New Roman" w:cs="Times New Roman"/>
          <w:color w:val="000000" w:themeColor="text1"/>
        </w:rPr>
        <w:t>提升</w:t>
      </w:r>
      <w:r w:rsidR="00496DA0" w:rsidRPr="008529F7">
        <w:rPr>
          <w:rFonts w:ascii="Times New Roman" w:eastAsia="宋体" w:hAnsi="Times New Roman" w:cs="Times New Roman"/>
          <w:color w:val="000000" w:themeColor="text1"/>
        </w:rPr>
        <w:t>的重要渠道</w:t>
      </w:r>
      <w:r w:rsidR="009A033A" w:rsidRPr="008529F7">
        <w:rPr>
          <w:rFonts w:ascii="Times New Roman" w:eastAsia="宋体" w:hAnsi="Times New Roman" w:cs="Times New Roman"/>
          <w:color w:val="000000" w:themeColor="text1"/>
        </w:rPr>
        <w:t>提供了证据</w:t>
      </w:r>
      <w:r w:rsidR="009B31DA" w:rsidRPr="008529F7">
        <w:rPr>
          <w:rFonts w:ascii="Times New Roman" w:eastAsia="宋体" w:hAnsi="Times New Roman" w:cs="Times New Roman"/>
          <w:color w:val="000000" w:themeColor="text1"/>
        </w:rPr>
        <w:t>，</w:t>
      </w:r>
      <w:r w:rsidR="00FF0195" w:rsidRPr="008529F7">
        <w:rPr>
          <w:rFonts w:ascii="Times New Roman" w:eastAsia="宋体" w:hAnsi="Times New Roman" w:cs="Times New Roman"/>
          <w:color w:val="000000" w:themeColor="text1"/>
        </w:rPr>
        <w:t>也说明在这一时期航运技术条件下</w:t>
      </w:r>
      <w:r w:rsidR="009B31DA" w:rsidRPr="008529F7">
        <w:rPr>
          <w:rFonts w:ascii="Times New Roman" w:eastAsia="宋体" w:hAnsi="Times New Roman" w:cs="Times New Roman"/>
          <w:color w:val="000000" w:themeColor="text1"/>
        </w:rPr>
        <w:t>，</w:t>
      </w:r>
      <w:r w:rsidR="00FF0195" w:rsidRPr="008529F7">
        <w:rPr>
          <w:rFonts w:ascii="Times New Roman" w:eastAsia="宋体" w:hAnsi="Times New Roman" w:cs="Times New Roman"/>
          <w:color w:val="000000" w:themeColor="text1"/>
        </w:rPr>
        <w:t>地理因素限制了轮船航运的辐射范围</w:t>
      </w:r>
      <w:r w:rsidR="00496DA0" w:rsidRPr="008529F7">
        <w:rPr>
          <w:rFonts w:ascii="Times New Roman" w:eastAsia="宋体" w:hAnsi="Times New Roman" w:cs="Times New Roman"/>
          <w:color w:val="000000" w:themeColor="text1"/>
        </w:rPr>
        <w:t>。</w:t>
      </w:r>
    </w:p>
    <w:p w14:paraId="1D228216" w14:textId="0FB65A85" w:rsidR="00CE624B" w:rsidRPr="008529F7" w:rsidRDefault="00CE624B" w:rsidP="00AA6D01">
      <w:pPr>
        <w:rPr>
          <w:rFonts w:ascii="Times New Roman" w:eastAsia="宋体" w:hAnsi="Times New Roman" w:cs="Times New Roman"/>
        </w:rPr>
      </w:pPr>
    </w:p>
    <w:p w14:paraId="311BE5A4" w14:textId="77777777" w:rsidR="00427A78" w:rsidRPr="008529F7" w:rsidRDefault="00427A78" w:rsidP="00427A78">
      <w:pPr>
        <w:pStyle w:val="a5"/>
        <w:rPr>
          <w:rFonts w:ascii="Times New Roman" w:hAnsi="Times New Roman" w:cs="Times New Roman"/>
          <w:bCs/>
          <w:szCs w:val="21"/>
        </w:rPr>
      </w:pPr>
      <w:bookmarkStart w:id="11" w:name="_Ref163026215"/>
      <w:bookmarkStart w:id="12" w:name="_Ref156390913"/>
      <w:r w:rsidRPr="008529F7">
        <w:rPr>
          <w:rFonts w:ascii="Times New Roman" w:hAnsi="Times New Roman" w:cs="Times New Roman"/>
          <w:bCs/>
        </w:rPr>
        <w:t>表</w:t>
      </w:r>
      <w:r w:rsidRPr="008529F7">
        <w:rPr>
          <w:rFonts w:ascii="Times New Roman" w:hAnsi="Times New Roman" w:cs="Times New Roman"/>
          <w:bCs/>
        </w:rPr>
        <w:fldChar w:fldCharType="begin"/>
      </w:r>
      <w:r w:rsidRPr="008529F7">
        <w:rPr>
          <w:rFonts w:ascii="Times New Roman" w:hAnsi="Times New Roman" w:cs="Times New Roman"/>
          <w:bCs/>
        </w:rPr>
        <w:instrText xml:space="preserve"> SEQ </w:instrText>
      </w:r>
      <w:r w:rsidRPr="008529F7">
        <w:rPr>
          <w:rFonts w:ascii="Times New Roman" w:hAnsi="Times New Roman" w:cs="Times New Roman"/>
          <w:bCs/>
        </w:rPr>
        <w:instrText>表</w:instrText>
      </w:r>
      <w:r w:rsidRPr="008529F7">
        <w:rPr>
          <w:rFonts w:ascii="Times New Roman" w:hAnsi="Times New Roman" w:cs="Times New Roman"/>
          <w:bCs/>
        </w:rPr>
        <w:instrText xml:space="preserve"> \* ARABIC </w:instrText>
      </w:r>
      <w:r w:rsidRPr="008529F7">
        <w:rPr>
          <w:rFonts w:ascii="Times New Roman" w:hAnsi="Times New Roman" w:cs="Times New Roman"/>
          <w:bCs/>
        </w:rPr>
        <w:fldChar w:fldCharType="separate"/>
      </w:r>
      <w:r w:rsidRPr="008529F7">
        <w:rPr>
          <w:rFonts w:ascii="Times New Roman" w:hAnsi="Times New Roman" w:cs="Times New Roman"/>
          <w:bCs/>
          <w:noProof/>
        </w:rPr>
        <w:t>4</w:t>
      </w:r>
      <w:r w:rsidRPr="008529F7">
        <w:rPr>
          <w:rFonts w:ascii="Times New Roman" w:hAnsi="Times New Roman" w:cs="Times New Roman"/>
          <w:bCs/>
        </w:rPr>
        <w:fldChar w:fldCharType="end"/>
      </w:r>
      <w:bookmarkEnd w:id="11"/>
      <w:r w:rsidRPr="008529F7">
        <w:rPr>
          <w:rFonts w:ascii="Times New Roman" w:hAnsi="Times New Roman" w:cs="Times New Roman"/>
          <w:bCs/>
        </w:rPr>
        <w:t xml:space="preserve">                    </w:t>
      </w:r>
      <w:r w:rsidRPr="008529F7">
        <w:rPr>
          <w:rFonts w:ascii="Times New Roman" w:hAnsi="Times New Roman" w:cs="Times New Roman"/>
          <w:bCs/>
        </w:rPr>
        <w:t>不同通航条件下市场整合程度变化的差异</w:t>
      </w:r>
      <w:bookmarkEnd w:id="12"/>
    </w:p>
    <w:tbl>
      <w:tblPr>
        <w:tblStyle w:val="a3"/>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8"/>
        <w:gridCol w:w="1341"/>
        <w:gridCol w:w="1339"/>
        <w:gridCol w:w="1578"/>
      </w:tblGrid>
      <w:tr w:rsidR="00CE624B" w:rsidRPr="008529F7" w14:paraId="378A2A59" w14:textId="77777777" w:rsidTr="009B178C">
        <w:trPr>
          <w:trHeight w:val="280"/>
        </w:trPr>
        <w:tc>
          <w:tcPr>
            <w:tcW w:w="2437" w:type="pct"/>
            <w:tcBorders>
              <w:top w:val="single" w:sz="12" w:space="0" w:color="auto"/>
            </w:tcBorders>
            <w:noWrap/>
            <w:hideMark/>
          </w:tcPr>
          <w:p w14:paraId="08E7EE86" w14:textId="77777777" w:rsidR="00CE624B" w:rsidRPr="008529F7" w:rsidRDefault="00CE624B" w:rsidP="009B178C">
            <w:pPr>
              <w:rPr>
                <w:rFonts w:ascii="Times New Roman" w:eastAsia="宋体" w:hAnsi="Times New Roman" w:cs="Times New Roman"/>
                <w:szCs w:val="21"/>
              </w:rPr>
            </w:pPr>
          </w:p>
        </w:tc>
        <w:tc>
          <w:tcPr>
            <w:tcW w:w="807" w:type="pct"/>
            <w:tcBorders>
              <w:top w:val="single" w:sz="12" w:space="0" w:color="auto"/>
              <w:bottom w:val="nil"/>
            </w:tcBorders>
            <w:noWrap/>
            <w:hideMark/>
          </w:tcPr>
          <w:p w14:paraId="44B652D6" w14:textId="6EC4F059" w:rsidR="00CE624B" w:rsidRPr="008529F7" w:rsidRDefault="006C30B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w:t>
            </w:r>
            <w:r w:rsidR="00CE624B" w:rsidRPr="008529F7">
              <w:rPr>
                <w:rFonts w:ascii="Times New Roman" w:eastAsia="宋体" w:hAnsi="Times New Roman" w:cs="Times New Roman"/>
                <w:szCs w:val="21"/>
              </w:rPr>
              <w:t>1</w:t>
            </w:r>
            <w:r w:rsidRPr="008529F7">
              <w:rPr>
                <w:rFonts w:ascii="Times New Roman" w:eastAsia="宋体" w:hAnsi="Times New Roman" w:cs="Times New Roman"/>
                <w:szCs w:val="21"/>
              </w:rPr>
              <w:t>）</w:t>
            </w:r>
          </w:p>
        </w:tc>
        <w:tc>
          <w:tcPr>
            <w:tcW w:w="806" w:type="pct"/>
            <w:tcBorders>
              <w:top w:val="single" w:sz="12" w:space="0" w:color="auto"/>
              <w:bottom w:val="nil"/>
            </w:tcBorders>
            <w:noWrap/>
            <w:hideMark/>
          </w:tcPr>
          <w:p w14:paraId="2194B283" w14:textId="4947331A" w:rsidR="00CE624B" w:rsidRPr="008529F7" w:rsidRDefault="006C30B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w:t>
            </w:r>
            <w:r w:rsidR="00CE624B" w:rsidRPr="008529F7">
              <w:rPr>
                <w:rFonts w:ascii="Times New Roman" w:eastAsia="宋体" w:hAnsi="Times New Roman" w:cs="Times New Roman"/>
                <w:szCs w:val="21"/>
              </w:rPr>
              <w:t>2</w:t>
            </w:r>
            <w:r w:rsidRPr="008529F7">
              <w:rPr>
                <w:rFonts w:ascii="Times New Roman" w:eastAsia="宋体" w:hAnsi="Times New Roman" w:cs="Times New Roman"/>
                <w:szCs w:val="21"/>
              </w:rPr>
              <w:t>）</w:t>
            </w:r>
          </w:p>
        </w:tc>
        <w:tc>
          <w:tcPr>
            <w:tcW w:w="950" w:type="pct"/>
            <w:tcBorders>
              <w:top w:val="single" w:sz="12" w:space="0" w:color="auto"/>
              <w:bottom w:val="nil"/>
            </w:tcBorders>
            <w:noWrap/>
            <w:hideMark/>
          </w:tcPr>
          <w:p w14:paraId="60910C1A" w14:textId="1293D604" w:rsidR="00CE624B" w:rsidRPr="008529F7" w:rsidRDefault="006C30B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w:t>
            </w:r>
            <w:r w:rsidR="00CE624B" w:rsidRPr="008529F7">
              <w:rPr>
                <w:rFonts w:ascii="Times New Roman" w:eastAsia="宋体" w:hAnsi="Times New Roman" w:cs="Times New Roman"/>
                <w:szCs w:val="21"/>
              </w:rPr>
              <w:t>3</w:t>
            </w:r>
            <w:r w:rsidRPr="008529F7">
              <w:rPr>
                <w:rFonts w:ascii="Times New Roman" w:eastAsia="宋体" w:hAnsi="Times New Roman" w:cs="Times New Roman"/>
                <w:szCs w:val="21"/>
              </w:rPr>
              <w:t>）</w:t>
            </w:r>
          </w:p>
        </w:tc>
      </w:tr>
      <w:tr w:rsidR="00CE624B" w:rsidRPr="008529F7" w14:paraId="21295BC9" w14:textId="77777777" w:rsidTr="009B178C">
        <w:trPr>
          <w:trHeight w:val="280"/>
        </w:trPr>
        <w:tc>
          <w:tcPr>
            <w:tcW w:w="2437" w:type="pct"/>
            <w:tcBorders>
              <w:bottom w:val="single" w:sz="6" w:space="0" w:color="auto"/>
            </w:tcBorders>
            <w:noWrap/>
            <w:hideMark/>
          </w:tcPr>
          <w:p w14:paraId="4A875732" w14:textId="77777777" w:rsidR="00CE624B" w:rsidRPr="008529F7" w:rsidRDefault="00CE624B" w:rsidP="009B178C">
            <w:pPr>
              <w:rPr>
                <w:rFonts w:ascii="Times New Roman" w:eastAsia="宋体" w:hAnsi="Times New Roman" w:cs="Times New Roman"/>
                <w:szCs w:val="21"/>
              </w:rPr>
            </w:pPr>
          </w:p>
        </w:tc>
        <w:tc>
          <w:tcPr>
            <w:tcW w:w="807" w:type="pct"/>
            <w:tcBorders>
              <w:left w:val="single" w:sz="12" w:space="0" w:color="FFFFFF" w:themeColor="background1"/>
              <w:bottom w:val="single" w:sz="6" w:space="0" w:color="auto"/>
            </w:tcBorders>
            <w:noWrap/>
            <w:hideMark/>
          </w:tcPr>
          <w:p w14:paraId="45290237" w14:textId="77777777" w:rsidR="00CE624B" w:rsidRPr="008529F7" w:rsidRDefault="00CE624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通航支流</w:t>
            </w:r>
          </w:p>
        </w:tc>
        <w:tc>
          <w:tcPr>
            <w:tcW w:w="806" w:type="pct"/>
            <w:tcBorders>
              <w:bottom w:val="single" w:sz="6" w:space="0" w:color="auto"/>
            </w:tcBorders>
            <w:noWrap/>
            <w:hideMark/>
          </w:tcPr>
          <w:p w14:paraId="5146C4C8" w14:textId="77777777" w:rsidR="00CE624B" w:rsidRPr="008529F7" w:rsidRDefault="00CE624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支流下游</w:t>
            </w:r>
          </w:p>
        </w:tc>
        <w:tc>
          <w:tcPr>
            <w:tcW w:w="950" w:type="pct"/>
            <w:tcBorders>
              <w:bottom w:val="single" w:sz="6" w:space="0" w:color="auto"/>
            </w:tcBorders>
            <w:noWrap/>
            <w:hideMark/>
          </w:tcPr>
          <w:p w14:paraId="22F80D77" w14:textId="77777777" w:rsidR="00CE624B" w:rsidRPr="008529F7" w:rsidRDefault="00CE624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地形崎岖度</w:t>
            </w:r>
          </w:p>
        </w:tc>
      </w:tr>
      <w:tr w:rsidR="00CE624B" w:rsidRPr="008529F7" w14:paraId="65D7A903" w14:textId="77777777" w:rsidTr="009B178C">
        <w:trPr>
          <w:trHeight w:val="280"/>
        </w:trPr>
        <w:tc>
          <w:tcPr>
            <w:tcW w:w="2437" w:type="pct"/>
            <w:tcBorders>
              <w:top w:val="single" w:sz="6" w:space="0" w:color="auto"/>
            </w:tcBorders>
            <w:noWrap/>
            <w:hideMark/>
          </w:tcPr>
          <w:p w14:paraId="4AB2E16C" w14:textId="77777777" w:rsidR="00CE624B" w:rsidRPr="008529F7" w:rsidRDefault="00CE624B" w:rsidP="009B178C">
            <w:pPr>
              <w:rPr>
                <w:rFonts w:ascii="Times New Roman" w:eastAsia="宋体" w:hAnsi="Times New Roman" w:cs="Times New Roman"/>
                <w:szCs w:val="21"/>
              </w:rPr>
            </w:pPr>
          </w:p>
        </w:tc>
        <w:tc>
          <w:tcPr>
            <w:tcW w:w="807" w:type="pct"/>
            <w:tcBorders>
              <w:top w:val="single" w:sz="6" w:space="0" w:color="auto"/>
            </w:tcBorders>
            <w:noWrap/>
            <w:hideMark/>
          </w:tcPr>
          <w:p w14:paraId="4B7EB6F0" w14:textId="77777777" w:rsidR="00CE624B" w:rsidRPr="008529F7" w:rsidRDefault="00CE624B" w:rsidP="009B178C">
            <w:pPr>
              <w:jc w:val="center"/>
              <w:rPr>
                <w:rFonts w:ascii="Times New Roman" w:eastAsia="宋体" w:hAnsi="Times New Roman" w:cs="Times New Roman"/>
                <w:szCs w:val="21"/>
              </w:rPr>
            </w:pPr>
          </w:p>
        </w:tc>
        <w:tc>
          <w:tcPr>
            <w:tcW w:w="806" w:type="pct"/>
            <w:tcBorders>
              <w:top w:val="single" w:sz="6" w:space="0" w:color="auto"/>
            </w:tcBorders>
            <w:noWrap/>
            <w:hideMark/>
          </w:tcPr>
          <w:p w14:paraId="573CF2B2" w14:textId="77777777" w:rsidR="00CE624B" w:rsidRPr="008529F7" w:rsidRDefault="00CE624B" w:rsidP="009B178C">
            <w:pPr>
              <w:jc w:val="center"/>
              <w:rPr>
                <w:rFonts w:ascii="Times New Roman" w:eastAsia="宋体" w:hAnsi="Times New Roman" w:cs="Times New Roman"/>
                <w:szCs w:val="21"/>
              </w:rPr>
            </w:pPr>
          </w:p>
        </w:tc>
        <w:tc>
          <w:tcPr>
            <w:tcW w:w="950" w:type="pct"/>
            <w:tcBorders>
              <w:top w:val="single" w:sz="6" w:space="0" w:color="auto"/>
            </w:tcBorders>
            <w:noWrap/>
            <w:hideMark/>
          </w:tcPr>
          <w:p w14:paraId="58378AE0" w14:textId="77777777" w:rsidR="00CE624B" w:rsidRPr="008529F7" w:rsidRDefault="00CE624B" w:rsidP="009B178C">
            <w:pPr>
              <w:jc w:val="center"/>
              <w:rPr>
                <w:rFonts w:ascii="Times New Roman" w:eastAsia="宋体" w:hAnsi="Times New Roman" w:cs="Times New Roman"/>
                <w:szCs w:val="21"/>
              </w:rPr>
            </w:pPr>
          </w:p>
        </w:tc>
      </w:tr>
      <w:tr w:rsidR="00CE624B" w:rsidRPr="008529F7" w14:paraId="50330B5C" w14:textId="77777777" w:rsidTr="009B178C">
        <w:trPr>
          <w:trHeight w:val="280"/>
        </w:trPr>
        <w:tc>
          <w:tcPr>
            <w:tcW w:w="2437" w:type="pct"/>
            <w:noWrap/>
            <w:hideMark/>
          </w:tcPr>
          <w:p w14:paraId="1D7BB8AD" w14:textId="77777777" w:rsidR="00CE624B" w:rsidRPr="008529F7" w:rsidRDefault="00CE624B" w:rsidP="009B178C">
            <w:pPr>
              <w:rPr>
                <w:rFonts w:ascii="Times New Roman" w:eastAsia="宋体" w:hAnsi="Times New Roman" w:cs="Times New Roman"/>
                <w:szCs w:val="21"/>
              </w:rPr>
            </w:pPr>
            <m:oMathPara>
              <m:oMathParaPr>
                <m:jc m:val="left"/>
              </m:oMathParaPr>
              <m:oMath>
                <m:r>
                  <w:rPr>
                    <w:rFonts w:ascii="Cambria Math" w:eastAsia="宋体" w:hAnsi="Cambria Math" w:cs="Times New Roman"/>
                    <w:szCs w:val="21"/>
                  </w:rPr>
                  <m:t>Trea</m:t>
                </m:r>
                <m:sSub>
                  <m:sSubPr>
                    <m:ctrlPr>
                      <w:rPr>
                        <w:rFonts w:ascii="Cambria Math" w:eastAsia="宋体" w:hAnsi="Cambria Math" w:cs="Times New Roman"/>
                        <w:i/>
                        <w:szCs w:val="21"/>
                      </w:rPr>
                    </m:ctrlPr>
                  </m:sSubPr>
                  <m:e>
                    <m:r>
                      <w:rPr>
                        <w:rFonts w:ascii="Cambria Math" w:eastAsia="宋体" w:hAnsi="Cambria Math" w:cs="Times New Roman"/>
                        <w:szCs w:val="21"/>
                      </w:rPr>
                      <m:t>t</m:t>
                    </m:r>
                  </m:e>
                  <m:sub>
                    <m:r>
                      <w:rPr>
                        <w:rFonts w:ascii="Cambria Math" w:eastAsia="宋体" w:hAnsi="Cambria Math" w:cs="Times New Roman"/>
                        <w:szCs w:val="21"/>
                      </w:rPr>
                      <m:t>ij</m:t>
                    </m:r>
                  </m:sub>
                </m:sSub>
                <m:r>
                  <w:rPr>
                    <w:rFonts w:ascii="Cambria Math" w:eastAsia="宋体" w:hAnsi="Cambria Math" w:cs="Times New Roman"/>
                    <w:szCs w:val="21"/>
                  </w:rPr>
                  <m:t>×Pos</m:t>
                </m:r>
                <m:sSub>
                  <m:sSubPr>
                    <m:ctrlPr>
                      <w:rPr>
                        <w:rFonts w:ascii="Cambria Math" w:eastAsia="宋体" w:hAnsi="Cambria Math" w:cs="Times New Roman"/>
                        <w:i/>
                        <w:szCs w:val="21"/>
                      </w:rPr>
                    </m:ctrlPr>
                  </m:sSubPr>
                  <m:e>
                    <m:r>
                      <w:rPr>
                        <w:rFonts w:ascii="Cambria Math" w:eastAsia="宋体" w:hAnsi="Cambria Math" w:cs="Times New Roman"/>
                        <w:szCs w:val="21"/>
                      </w:rPr>
                      <m:t>t</m:t>
                    </m:r>
                  </m:e>
                  <m:sub>
                    <m:r>
                      <w:rPr>
                        <w:rFonts w:ascii="Cambria Math" w:eastAsia="宋体" w:hAnsi="Cambria Math" w:cs="Times New Roman"/>
                        <w:szCs w:val="21"/>
                      </w:rPr>
                      <m:t>t</m:t>
                    </m:r>
                  </m:sub>
                </m:sSub>
              </m:oMath>
            </m:oMathPara>
          </w:p>
        </w:tc>
        <w:tc>
          <w:tcPr>
            <w:tcW w:w="807" w:type="pct"/>
            <w:noWrap/>
            <w:hideMark/>
          </w:tcPr>
          <w:p w14:paraId="2E687D7F" w14:textId="77777777" w:rsidR="00CE624B" w:rsidRPr="008529F7" w:rsidRDefault="00CE624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0.0268</w:t>
            </w:r>
          </w:p>
        </w:tc>
        <w:tc>
          <w:tcPr>
            <w:tcW w:w="806" w:type="pct"/>
            <w:noWrap/>
            <w:hideMark/>
          </w:tcPr>
          <w:p w14:paraId="79A330E6" w14:textId="77777777" w:rsidR="00CE624B" w:rsidRPr="008529F7" w:rsidRDefault="00CE624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-0.0370**</w:t>
            </w:r>
          </w:p>
        </w:tc>
        <w:tc>
          <w:tcPr>
            <w:tcW w:w="950" w:type="pct"/>
            <w:noWrap/>
            <w:hideMark/>
          </w:tcPr>
          <w:p w14:paraId="0497D780" w14:textId="77777777" w:rsidR="00CE624B" w:rsidRPr="008529F7" w:rsidRDefault="00CE624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-0.1157***</w:t>
            </w:r>
          </w:p>
        </w:tc>
      </w:tr>
      <w:tr w:rsidR="00CE624B" w:rsidRPr="008529F7" w14:paraId="46F5EE90" w14:textId="77777777" w:rsidTr="009B178C">
        <w:trPr>
          <w:trHeight w:val="280"/>
        </w:trPr>
        <w:tc>
          <w:tcPr>
            <w:tcW w:w="2437" w:type="pct"/>
            <w:noWrap/>
            <w:hideMark/>
          </w:tcPr>
          <w:p w14:paraId="5147BBA9" w14:textId="77777777" w:rsidR="00CE624B" w:rsidRPr="008529F7" w:rsidRDefault="00CE624B" w:rsidP="009B178C">
            <w:pPr>
              <w:rPr>
                <w:rFonts w:ascii="Times New Roman" w:eastAsia="宋体" w:hAnsi="Times New Roman" w:cs="Times New Roman"/>
                <w:szCs w:val="21"/>
              </w:rPr>
            </w:pPr>
          </w:p>
        </w:tc>
        <w:tc>
          <w:tcPr>
            <w:tcW w:w="807" w:type="pct"/>
            <w:noWrap/>
            <w:hideMark/>
          </w:tcPr>
          <w:p w14:paraId="47F72A2C" w14:textId="4C5889E7" w:rsidR="00CE624B" w:rsidRPr="008529F7" w:rsidRDefault="006C30B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w:t>
            </w:r>
            <w:r w:rsidR="00CE624B" w:rsidRPr="008529F7">
              <w:rPr>
                <w:rFonts w:ascii="Times New Roman" w:eastAsia="宋体" w:hAnsi="Times New Roman" w:cs="Times New Roman"/>
                <w:szCs w:val="21"/>
              </w:rPr>
              <w:t>0.0396</w:t>
            </w:r>
            <w:r w:rsidRPr="008529F7">
              <w:rPr>
                <w:rFonts w:ascii="Times New Roman" w:eastAsia="宋体" w:hAnsi="Times New Roman" w:cs="Times New Roman"/>
                <w:szCs w:val="21"/>
              </w:rPr>
              <w:t>）</w:t>
            </w:r>
          </w:p>
        </w:tc>
        <w:tc>
          <w:tcPr>
            <w:tcW w:w="806" w:type="pct"/>
            <w:noWrap/>
            <w:hideMark/>
          </w:tcPr>
          <w:p w14:paraId="7019A369" w14:textId="0B5EDFCD" w:rsidR="00CE624B" w:rsidRPr="008529F7" w:rsidRDefault="006C30B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w:t>
            </w:r>
            <w:r w:rsidR="00CE624B" w:rsidRPr="008529F7">
              <w:rPr>
                <w:rFonts w:ascii="Times New Roman" w:eastAsia="宋体" w:hAnsi="Times New Roman" w:cs="Times New Roman"/>
                <w:szCs w:val="21"/>
              </w:rPr>
              <w:t>0.0168</w:t>
            </w:r>
            <w:r w:rsidRPr="008529F7">
              <w:rPr>
                <w:rFonts w:ascii="Times New Roman" w:eastAsia="宋体" w:hAnsi="Times New Roman" w:cs="Times New Roman"/>
                <w:szCs w:val="21"/>
              </w:rPr>
              <w:t>）</w:t>
            </w:r>
          </w:p>
        </w:tc>
        <w:tc>
          <w:tcPr>
            <w:tcW w:w="950" w:type="pct"/>
            <w:noWrap/>
            <w:hideMark/>
          </w:tcPr>
          <w:p w14:paraId="229EF3A6" w14:textId="44E7F2BA" w:rsidR="00CE624B" w:rsidRPr="008529F7" w:rsidRDefault="006C30B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w:t>
            </w:r>
            <w:r w:rsidR="00CE624B" w:rsidRPr="008529F7">
              <w:rPr>
                <w:rFonts w:ascii="Times New Roman" w:eastAsia="宋体" w:hAnsi="Times New Roman" w:cs="Times New Roman"/>
                <w:szCs w:val="21"/>
              </w:rPr>
              <w:t>0.0232</w:t>
            </w:r>
            <w:r w:rsidRPr="008529F7">
              <w:rPr>
                <w:rFonts w:ascii="Times New Roman" w:eastAsia="宋体" w:hAnsi="Times New Roman" w:cs="Times New Roman"/>
                <w:szCs w:val="21"/>
              </w:rPr>
              <w:t>）</w:t>
            </w:r>
          </w:p>
        </w:tc>
      </w:tr>
      <w:tr w:rsidR="00CE624B" w:rsidRPr="008529F7" w14:paraId="41075F76" w14:textId="77777777" w:rsidTr="009B178C">
        <w:trPr>
          <w:trHeight w:val="280"/>
        </w:trPr>
        <w:tc>
          <w:tcPr>
            <w:tcW w:w="2437" w:type="pct"/>
            <w:vMerge w:val="restart"/>
            <w:noWrap/>
            <w:hideMark/>
          </w:tcPr>
          <w:p w14:paraId="63CDDA2F" w14:textId="48AB33A7" w:rsidR="00CE624B" w:rsidRPr="008529F7" w:rsidRDefault="00CE624B" w:rsidP="009B178C">
            <w:pPr>
              <w:rPr>
                <w:rFonts w:ascii="Times New Roman" w:eastAsia="宋体" w:hAnsi="Times New Roman" w:cs="Times New Roman"/>
                <w:szCs w:val="21"/>
              </w:rPr>
            </w:pPr>
            <m:oMath>
              <m:r>
                <w:rPr>
                  <w:rFonts w:ascii="Cambria Math" w:eastAsia="宋体" w:hAnsi="Cambria Math" w:cs="Times New Roman"/>
                  <w:szCs w:val="21"/>
                </w:rPr>
                <m:t>Trea</m:t>
              </m:r>
              <m:sSub>
                <m:sSubPr>
                  <m:ctrlPr>
                    <w:rPr>
                      <w:rFonts w:ascii="Cambria Math" w:eastAsia="宋体" w:hAnsi="Cambria Math" w:cs="Times New Roman"/>
                      <w:i/>
                      <w:szCs w:val="21"/>
                    </w:rPr>
                  </m:ctrlPr>
                </m:sSubPr>
                <m:e>
                  <m:r>
                    <w:rPr>
                      <w:rFonts w:ascii="Cambria Math" w:eastAsia="宋体" w:hAnsi="Cambria Math" w:cs="Times New Roman"/>
                      <w:szCs w:val="21"/>
                    </w:rPr>
                    <m:t>t</m:t>
                  </m:r>
                </m:e>
                <m:sub>
                  <m:r>
                    <w:rPr>
                      <w:rFonts w:ascii="Cambria Math" w:eastAsia="宋体" w:hAnsi="Cambria Math" w:cs="Times New Roman"/>
                      <w:szCs w:val="21"/>
                    </w:rPr>
                    <m:t>ij</m:t>
                  </m:r>
                </m:sub>
              </m:sSub>
              <m:r>
                <w:rPr>
                  <w:rFonts w:ascii="Cambria Math" w:eastAsia="宋体" w:hAnsi="Cambria Math" w:cs="Times New Roman"/>
                  <w:szCs w:val="21"/>
                </w:rPr>
                <m:t>×Pos</m:t>
              </m:r>
              <m:sSub>
                <m:sSubPr>
                  <m:ctrlPr>
                    <w:rPr>
                      <w:rFonts w:ascii="Cambria Math" w:eastAsia="宋体" w:hAnsi="Cambria Math" w:cs="Times New Roman"/>
                      <w:i/>
                      <w:szCs w:val="21"/>
                    </w:rPr>
                  </m:ctrlPr>
                </m:sSubPr>
                <m:e>
                  <m:r>
                    <w:rPr>
                      <w:rFonts w:ascii="Cambria Math" w:eastAsia="宋体" w:hAnsi="Cambria Math" w:cs="Times New Roman"/>
                      <w:szCs w:val="21"/>
                    </w:rPr>
                    <m:t>t</m:t>
                  </m:r>
                </m:e>
                <m:sub>
                  <m:r>
                    <w:rPr>
                      <w:rFonts w:ascii="Cambria Math" w:eastAsia="宋体" w:hAnsi="Cambria Math" w:cs="Times New Roman"/>
                      <w:szCs w:val="21"/>
                    </w:rPr>
                    <m:t>t</m:t>
                  </m:r>
                </m:sub>
              </m:sSub>
              <m:r>
                <w:rPr>
                  <w:rFonts w:ascii="Cambria Math" w:eastAsia="宋体" w:hAnsi="Cambria Math" w:cs="Times New Roman"/>
                  <w:szCs w:val="21"/>
                </w:rPr>
                <m:t xml:space="preserve">× </m:t>
              </m:r>
            </m:oMath>
            <w:r w:rsidRPr="008529F7">
              <w:rPr>
                <w:rFonts w:ascii="Times New Roman" w:eastAsia="宋体" w:hAnsi="Times New Roman" w:cs="Times New Roman"/>
                <w:iCs/>
                <w:szCs w:val="21"/>
              </w:rPr>
              <w:t>适合通航的支流</w:t>
            </w:r>
          </w:p>
        </w:tc>
        <w:tc>
          <w:tcPr>
            <w:tcW w:w="807" w:type="pct"/>
            <w:noWrap/>
            <w:hideMark/>
          </w:tcPr>
          <w:p w14:paraId="6B382F0A" w14:textId="77777777" w:rsidR="00CE624B" w:rsidRPr="008529F7" w:rsidRDefault="00CE624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-0.0875**</w:t>
            </w:r>
          </w:p>
        </w:tc>
        <w:tc>
          <w:tcPr>
            <w:tcW w:w="806" w:type="pct"/>
            <w:noWrap/>
            <w:hideMark/>
          </w:tcPr>
          <w:p w14:paraId="65717709" w14:textId="77777777" w:rsidR="00CE624B" w:rsidRPr="008529F7" w:rsidRDefault="00CE624B" w:rsidP="009B178C">
            <w:pPr>
              <w:jc w:val="center"/>
              <w:rPr>
                <w:rFonts w:ascii="Times New Roman" w:eastAsia="宋体" w:hAnsi="Times New Roman" w:cs="Times New Roman"/>
                <w:szCs w:val="21"/>
              </w:rPr>
            </w:pPr>
          </w:p>
        </w:tc>
        <w:tc>
          <w:tcPr>
            <w:tcW w:w="950" w:type="pct"/>
            <w:noWrap/>
            <w:hideMark/>
          </w:tcPr>
          <w:p w14:paraId="4CF07D65" w14:textId="77777777" w:rsidR="00CE624B" w:rsidRPr="008529F7" w:rsidRDefault="00CE624B" w:rsidP="009B178C">
            <w:pPr>
              <w:jc w:val="center"/>
              <w:rPr>
                <w:rFonts w:ascii="Times New Roman" w:eastAsia="宋体" w:hAnsi="Times New Roman" w:cs="Times New Roman"/>
                <w:szCs w:val="21"/>
              </w:rPr>
            </w:pPr>
          </w:p>
        </w:tc>
      </w:tr>
      <w:tr w:rsidR="00CE624B" w:rsidRPr="008529F7" w14:paraId="21D9A87E" w14:textId="77777777" w:rsidTr="009B178C">
        <w:trPr>
          <w:trHeight w:val="280"/>
        </w:trPr>
        <w:tc>
          <w:tcPr>
            <w:tcW w:w="2437" w:type="pct"/>
            <w:vMerge/>
            <w:noWrap/>
            <w:hideMark/>
          </w:tcPr>
          <w:p w14:paraId="52E60E8D" w14:textId="77777777" w:rsidR="00CE624B" w:rsidRPr="008529F7" w:rsidRDefault="00CE624B" w:rsidP="009B178C">
            <w:pPr>
              <w:rPr>
                <w:rFonts w:ascii="Times New Roman" w:eastAsia="宋体" w:hAnsi="Times New Roman" w:cs="Times New Roman"/>
                <w:szCs w:val="21"/>
              </w:rPr>
            </w:pPr>
          </w:p>
        </w:tc>
        <w:tc>
          <w:tcPr>
            <w:tcW w:w="807" w:type="pct"/>
            <w:noWrap/>
            <w:hideMark/>
          </w:tcPr>
          <w:p w14:paraId="5EC92B83" w14:textId="68085D21" w:rsidR="00CE624B" w:rsidRPr="008529F7" w:rsidRDefault="006C30B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w:t>
            </w:r>
            <w:r w:rsidR="00CE624B" w:rsidRPr="008529F7">
              <w:rPr>
                <w:rFonts w:ascii="Times New Roman" w:eastAsia="宋体" w:hAnsi="Times New Roman" w:cs="Times New Roman"/>
                <w:szCs w:val="21"/>
              </w:rPr>
              <w:t>0.0424</w:t>
            </w:r>
            <w:r w:rsidRPr="008529F7">
              <w:rPr>
                <w:rFonts w:ascii="Times New Roman" w:eastAsia="宋体" w:hAnsi="Times New Roman" w:cs="Times New Roman"/>
                <w:szCs w:val="21"/>
              </w:rPr>
              <w:t>）</w:t>
            </w:r>
          </w:p>
        </w:tc>
        <w:tc>
          <w:tcPr>
            <w:tcW w:w="806" w:type="pct"/>
            <w:noWrap/>
            <w:hideMark/>
          </w:tcPr>
          <w:p w14:paraId="669716D5" w14:textId="77777777" w:rsidR="00CE624B" w:rsidRPr="008529F7" w:rsidRDefault="00CE624B" w:rsidP="009B178C">
            <w:pPr>
              <w:jc w:val="center"/>
              <w:rPr>
                <w:rFonts w:ascii="Times New Roman" w:eastAsia="宋体" w:hAnsi="Times New Roman" w:cs="Times New Roman"/>
                <w:szCs w:val="21"/>
              </w:rPr>
            </w:pPr>
          </w:p>
        </w:tc>
        <w:tc>
          <w:tcPr>
            <w:tcW w:w="950" w:type="pct"/>
            <w:noWrap/>
            <w:hideMark/>
          </w:tcPr>
          <w:p w14:paraId="4D53C5D7" w14:textId="77777777" w:rsidR="00CE624B" w:rsidRPr="008529F7" w:rsidRDefault="00CE624B" w:rsidP="009B178C">
            <w:pPr>
              <w:jc w:val="center"/>
              <w:rPr>
                <w:rFonts w:ascii="Times New Roman" w:eastAsia="宋体" w:hAnsi="Times New Roman" w:cs="Times New Roman"/>
                <w:szCs w:val="21"/>
              </w:rPr>
            </w:pPr>
          </w:p>
        </w:tc>
      </w:tr>
      <w:tr w:rsidR="00CE624B" w:rsidRPr="008529F7" w14:paraId="278CDE1F" w14:textId="77777777" w:rsidTr="009B178C">
        <w:trPr>
          <w:trHeight w:val="280"/>
        </w:trPr>
        <w:tc>
          <w:tcPr>
            <w:tcW w:w="2437" w:type="pct"/>
            <w:vMerge w:val="restart"/>
            <w:noWrap/>
            <w:hideMark/>
          </w:tcPr>
          <w:p w14:paraId="3621A604" w14:textId="5F7A81ED" w:rsidR="00CE624B" w:rsidRPr="008529F7" w:rsidRDefault="00CE624B" w:rsidP="009B178C">
            <w:pPr>
              <w:rPr>
                <w:rFonts w:ascii="Times New Roman" w:eastAsia="宋体" w:hAnsi="Times New Roman" w:cs="Times New Roman"/>
                <w:szCs w:val="21"/>
              </w:rPr>
            </w:pPr>
            <m:oMath>
              <m:r>
                <w:rPr>
                  <w:rFonts w:ascii="Cambria Math" w:eastAsia="宋体" w:hAnsi="Cambria Math" w:cs="Times New Roman"/>
                  <w:szCs w:val="21"/>
                </w:rPr>
                <m:t>Trea</m:t>
              </m:r>
              <m:sSub>
                <m:sSubPr>
                  <m:ctrlPr>
                    <w:rPr>
                      <w:rFonts w:ascii="Cambria Math" w:eastAsia="宋体" w:hAnsi="Cambria Math" w:cs="Times New Roman"/>
                      <w:i/>
                      <w:szCs w:val="21"/>
                    </w:rPr>
                  </m:ctrlPr>
                </m:sSubPr>
                <m:e>
                  <m:r>
                    <w:rPr>
                      <w:rFonts w:ascii="Cambria Math" w:eastAsia="宋体" w:hAnsi="Cambria Math" w:cs="Times New Roman"/>
                      <w:szCs w:val="21"/>
                    </w:rPr>
                    <m:t>t</m:t>
                  </m:r>
                </m:e>
                <m:sub>
                  <m:r>
                    <w:rPr>
                      <w:rFonts w:ascii="Cambria Math" w:eastAsia="宋体" w:hAnsi="Cambria Math" w:cs="Times New Roman"/>
                      <w:szCs w:val="21"/>
                    </w:rPr>
                    <m:t>ij</m:t>
                  </m:r>
                </m:sub>
              </m:sSub>
              <m:r>
                <w:rPr>
                  <w:rFonts w:ascii="Cambria Math" w:eastAsia="宋体" w:hAnsi="Cambria Math" w:cs="Times New Roman"/>
                  <w:szCs w:val="21"/>
                </w:rPr>
                <m:t>×Pos</m:t>
              </m:r>
              <m:sSub>
                <m:sSubPr>
                  <m:ctrlPr>
                    <w:rPr>
                      <w:rFonts w:ascii="Cambria Math" w:eastAsia="宋体" w:hAnsi="Cambria Math" w:cs="Times New Roman"/>
                      <w:i/>
                      <w:szCs w:val="21"/>
                    </w:rPr>
                  </m:ctrlPr>
                </m:sSubPr>
                <m:e>
                  <m:r>
                    <w:rPr>
                      <w:rFonts w:ascii="Cambria Math" w:eastAsia="宋体" w:hAnsi="Cambria Math" w:cs="Times New Roman"/>
                      <w:szCs w:val="21"/>
                    </w:rPr>
                    <m:t>t</m:t>
                  </m:r>
                </m:e>
                <m:sub>
                  <m:r>
                    <w:rPr>
                      <w:rFonts w:ascii="Cambria Math" w:eastAsia="宋体" w:hAnsi="Cambria Math" w:cs="Times New Roman"/>
                      <w:szCs w:val="21"/>
                    </w:rPr>
                    <m:t>t</m:t>
                  </m:r>
                </m:sub>
              </m:sSub>
              <m:r>
                <w:rPr>
                  <w:rFonts w:ascii="Cambria Math" w:eastAsia="宋体" w:hAnsi="Cambria Math" w:cs="Times New Roman"/>
                  <w:szCs w:val="21"/>
                </w:rPr>
                <m:t xml:space="preserve">× </m:t>
              </m:r>
            </m:oMath>
            <w:r w:rsidRPr="008529F7">
              <w:rPr>
                <w:rFonts w:ascii="Times New Roman" w:eastAsia="宋体" w:hAnsi="Times New Roman" w:cs="Times New Roman"/>
                <w:szCs w:val="21"/>
              </w:rPr>
              <w:t>支流</w:t>
            </w:r>
            <w:r w:rsidRPr="008529F7">
              <w:rPr>
                <w:rFonts w:ascii="Times New Roman" w:eastAsia="宋体" w:hAnsi="Times New Roman" w:cs="Times New Roman"/>
                <w:iCs/>
                <w:szCs w:val="21"/>
              </w:rPr>
              <w:t>下游</w:t>
            </w:r>
          </w:p>
        </w:tc>
        <w:tc>
          <w:tcPr>
            <w:tcW w:w="807" w:type="pct"/>
            <w:noWrap/>
            <w:hideMark/>
          </w:tcPr>
          <w:p w14:paraId="43EAC2CA" w14:textId="77777777" w:rsidR="00CE624B" w:rsidRPr="008529F7" w:rsidRDefault="00CE624B" w:rsidP="009B178C">
            <w:pPr>
              <w:jc w:val="center"/>
              <w:rPr>
                <w:rFonts w:ascii="Times New Roman" w:eastAsia="宋体" w:hAnsi="Times New Roman" w:cs="Times New Roman"/>
                <w:szCs w:val="21"/>
              </w:rPr>
            </w:pPr>
          </w:p>
        </w:tc>
        <w:tc>
          <w:tcPr>
            <w:tcW w:w="806" w:type="pct"/>
            <w:noWrap/>
            <w:hideMark/>
          </w:tcPr>
          <w:p w14:paraId="203FA955" w14:textId="77777777" w:rsidR="00CE624B" w:rsidRPr="008529F7" w:rsidRDefault="00CE624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-0.0585**</w:t>
            </w:r>
          </w:p>
        </w:tc>
        <w:tc>
          <w:tcPr>
            <w:tcW w:w="950" w:type="pct"/>
            <w:noWrap/>
            <w:hideMark/>
          </w:tcPr>
          <w:p w14:paraId="454FF593" w14:textId="77777777" w:rsidR="00CE624B" w:rsidRPr="008529F7" w:rsidRDefault="00CE624B" w:rsidP="009B178C">
            <w:pPr>
              <w:jc w:val="center"/>
              <w:rPr>
                <w:rFonts w:ascii="Times New Roman" w:eastAsia="宋体" w:hAnsi="Times New Roman" w:cs="Times New Roman"/>
                <w:szCs w:val="21"/>
              </w:rPr>
            </w:pPr>
          </w:p>
        </w:tc>
      </w:tr>
      <w:tr w:rsidR="00CE624B" w:rsidRPr="008529F7" w14:paraId="671A908C" w14:textId="77777777" w:rsidTr="009B178C">
        <w:trPr>
          <w:trHeight w:val="280"/>
        </w:trPr>
        <w:tc>
          <w:tcPr>
            <w:tcW w:w="2437" w:type="pct"/>
            <w:vMerge/>
            <w:noWrap/>
            <w:hideMark/>
          </w:tcPr>
          <w:p w14:paraId="62321D4E" w14:textId="77777777" w:rsidR="00CE624B" w:rsidRPr="008529F7" w:rsidRDefault="00CE624B" w:rsidP="009B178C">
            <w:pPr>
              <w:rPr>
                <w:rFonts w:ascii="Times New Roman" w:eastAsia="宋体" w:hAnsi="Times New Roman" w:cs="Times New Roman"/>
                <w:szCs w:val="21"/>
              </w:rPr>
            </w:pPr>
          </w:p>
        </w:tc>
        <w:tc>
          <w:tcPr>
            <w:tcW w:w="807" w:type="pct"/>
            <w:noWrap/>
            <w:hideMark/>
          </w:tcPr>
          <w:p w14:paraId="379B3591" w14:textId="77777777" w:rsidR="00CE624B" w:rsidRPr="008529F7" w:rsidRDefault="00CE624B" w:rsidP="009B178C">
            <w:pPr>
              <w:jc w:val="center"/>
              <w:rPr>
                <w:rFonts w:ascii="Times New Roman" w:eastAsia="宋体" w:hAnsi="Times New Roman" w:cs="Times New Roman"/>
                <w:szCs w:val="21"/>
              </w:rPr>
            </w:pPr>
          </w:p>
        </w:tc>
        <w:tc>
          <w:tcPr>
            <w:tcW w:w="806" w:type="pct"/>
            <w:noWrap/>
            <w:hideMark/>
          </w:tcPr>
          <w:p w14:paraId="5862DBA8" w14:textId="540D8E88" w:rsidR="00CE624B" w:rsidRPr="008529F7" w:rsidRDefault="006C30B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w:t>
            </w:r>
            <w:r w:rsidR="00CE624B" w:rsidRPr="008529F7">
              <w:rPr>
                <w:rFonts w:ascii="Times New Roman" w:eastAsia="宋体" w:hAnsi="Times New Roman" w:cs="Times New Roman"/>
                <w:szCs w:val="21"/>
              </w:rPr>
              <w:t>0.0275</w:t>
            </w:r>
            <w:r w:rsidRPr="008529F7">
              <w:rPr>
                <w:rFonts w:ascii="Times New Roman" w:eastAsia="宋体" w:hAnsi="Times New Roman" w:cs="Times New Roman"/>
                <w:szCs w:val="21"/>
              </w:rPr>
              <w:t>）</w:t>
            </w:r>
          </w:p>
        </w:tc>
        <w:tc>
          <w:tcPr>
            <w:tcW w:w="950" w:type="pct"/>
            <w:noWrap/>
            <w:hideMark/>
          </w:tcPr>
          <w:p w14:paraId="6391B005" w14:textId="77777777" w:rsidR="00CE624B" w:rsidRPr="008529F7" w:rsidRDefault="00CE624B" w:rsidP="009B178C">
            <w:pPr>
              <w:jc w:val="center"/>
              <w:rPr>
                <w:rFonts w:ascii="Times New Roman" w:eastAsia="宋体" w:hAnsi="Times New Roman" w:cs="Times New Roman"/>
                <w:szCs w:val="21"/>
              </w:rPr>
            </w:pPr>
          </w:p>
        </w:tc>
      </w:tr>
      <w:tr w:rsidR="00CE624B" w:rsidRPr="008529F7" w14:paraId="0CAF7D04" w14:textId="77777777" w:rsidTr="009B178C">
        <w:trPr>
          <w:trHeight w:val="280"/>
        </w:trPr>
        <w:tc>
          <w:tcPr>
            <w:tcW w:w="2437" w:type="pct"/>
            <w:vMerge w:val="restart"/>
            <w:noWrap/>
            <w:hideMark/>
          </w:tcPr>
          <w:p w14:paraId="012837CF" w14:textId="20E05F49" w:rsidR="00CE624B" w:rsidRPr="008529F7" w:rsidRDefault="00CE624B" w:rsidP="009B178C">
            <w:pPr>
              <w:rPr>
                <w:rFonts w:ascii="Times New Roman" w:eastAsia="宋体" w:hAnsi="Times New Roman" w:cs="Times New Roman"/>
                <w:szCs w:val="21"/>
              </w:rPr>
            </w:pPr>
            <m:oMath>
              <m:r>
                <w:rPr>
                  <w:rFonts w:ascii="Cambria Math" w:eastAsia="宋体" w:hAnsi="Cambria Math" w:cs="Times New Roman"/>
                  <w:szCs w:val="21"/>
                </w:rPr>
                <m:t>Trea</m:t>
              </m:r>
              <m:sSub>
                <m:sSubPr>
                  <m:ctrlPr>
                    <w:rPr>
                      <w:rFonts w:ascii="Cambria Math" w:eastAsia="宋体" w:hAnsi="Cambria Math" w:cs="Times New Roman"/>
                      <w:i/>
                      <w:szCs w:val="21"/>
                    </w:rPr>
                  </m:ctrlPr>
                </m:sSubPr>
                <m:e>
                  <m:r>
                    <w:rPr>
                      <w:rFonts w:ascii="Cambria Math" w:eastAsia="宋体" w:hAnsi="Cambria Math" w:cs="Times New Roman"/>
                      <w:szCs w:val="21"/>
                    </w:rPr>
                    <m:t>t</m:t>
                  </m:r>
                </m:e>
                <m:sub>
                  <m:r>
                    <w:rPr>
                      <w:rFonts w:ascii="Cambria Math" w:eastAsia="宋体" w:hAnsi="Cambria Math" w:cs="Times New Roman"/>
                      <w:szCs w:val="21"/>
                    </w:rPr>
                    <m:t>ij</m:t>
                  </m:r>
                </m:sub>
              </m:sSub>
              <m:r>
                <w:rPr>
                  <w:rFonts w:ascii="Cambria Math" w:eastAsia="宋体" w:hAnsi="Cambria Math" w:cs="Times New Roman"/>
                  <w:szCs w:val="21"/>
                </w:rPr>
                <m:t>×Pos</m:t>
              </m:r>
              <m:sSub>
                <m:sSubPr>
                  <m:ctrlPr>
                    <w:rPr>
                      <w:rFonts w:ascii="Cambria Math" w:eastAsia="宋体" w:hAnsi="Cambria Math" w:cs="Times New Roman"/>
                      <w:i/>
                      <w:szCs w:val="21"/>
                    </w:rPr>
                  </m:ctrlPr>
                </m:sSubPr>
                <m:e>
                  <m:r>
                    <w:rPr>
                      <w:rFonts w:ascii="Cambria Math" w:eastAsia="宋体" w:hAnsi="Cambria Math" w:cs="Times New Roman"/>
                      <w:szCs w:val="21"/>
                    </w:rPr>
                    <m:t>t</m:t>
                  </m:r>
                </m:e>
                <m:sub>
                  <m:r>
                    <w:rPr>
                      <w:rFonts w:ascii="Cambria Math" w:eastAsia="宋体" w:hAnsi="Cambria Math" w:cs="Times New Roman"/>
                      <w:szCs w:val="21"/>
                    </w:rPr>
                    <m:t>t</m:t>
                  </m:r>
                </m:sub>
              </m:sSub>
              <m:r>
                <w:rPr>
                  <w:rFonts w:ascii="Cambria Math" w:eastAsia="宋体" w:hAnsi="Cambria Math" w:cs="Times New Roman"/>
                  <w:szCs w:val="21"/>
                </w:rPr>
                <m:t xml:space="preserve">× </m:t>
              </m:r>
            </m:oMath>
            <w:r w:rsidRPr="008529F7">
              <w:rPr>
                <w:rFonts w:ascii="Times New Roman" w:eastAsia="宋体" w:hAnsi="Times New Roman" w:cs="Times New Roman"/>
                <w:iCs/>
                <w:szCs w:val="21"/>
              </w:rPr>
              <w:t>仅一府崎岖度高</w:t>
            </w:r>
          </w:p>
        </w:tc>
        <w:tc>
          <w:tcPr>
            <w:tcW w:w="807" w:type="pct"/>
            <w:noWrap/>
            <w:hideMark/>
          </w:tcPr>
          <w:p w14:paraId="7EF1B7B8" w14:textId="77777777" w:rsidR="00CE624B" w:rsidRPr="008529F7" w:rsidRDefault="00CE624B" w:rsidP="009B178C">
            <w:pPr>
              <w:jc w:val="center"/>
              <w:rPr>
                <w:rFonts w:ascii="Times New Roman" w:eastAsia="宋体" w:hAnsi="Times New Roman" w:cs="Times New Roman"/>
                <w:szCs w:val="21"/>
              </w:rPr>
            </w:pPr>
          </w:p>
        </w:tc>
        <w:tc>
          <w:tcPr>
            <w:tcW w:w="806" w:type="pct"/>
            <w:noWrap/>
            <w:hideMark/>
          </w:tcPr>
          <w:p w14:paraId="1A21FE8A" w14:textId="77777777" w:rsidR="00CE624B" w:rsidRPr="008529F7" w:rsidRDefault="00CE624B" w:rsidP="009B178C">
            <w:pPr>
              <w:jc w:val="center"/>
              <w:rPr>
                <w:rFonts w:ascii="Times New Roman" w:eastAsia="宋体" w:hAnsi="Times New Roman" w:cs="Times New Roman"/>
                <w:szCs w:val="21"/>
              </w:rPr>
            </w:pPr>
          </w:p>
        </w:tc>
        <w:tc>
          <w:tcPr>
            <w:tcW w:w="950" w:type="pct"/>
            <w:noWrap/>
            <w:hideMark/>
          </w:tcPr>
          <w:p w14:paraId="252EBA58" w14:textId="77777777" w:rsidR="00CE624B" w:rsidRPr="008529F7" w:rsidRDefault="00CE624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0.0875***</w:t>
            </w:r>
          </w:p>
        </w:tc>
      </w:tr>
      <w:tr w:rsidR="00CE624B" w:rsidRPr="008529F7" w14:paraId="4BDFCD18" w14:textId="77777777" w:rsidTr="009B178C">
        <w:trPr>
          <w:trHeight w:val="280"/>
        </w:trPr>
        <w:tc>
          <w:tcPr>
            <w:tcW w:w="2437" w:type="pct"/>
            <w:vMerge/>
            <w:noWrap/>
            <w:hideMark/>
          </w:tcPr>
          <w:p w14:paraId="435BBB06" w14:textId="77777777" w:rsidR="00CE624B" w:rsidRPr="008529F7" w:rsidRDefault="00CE624B" w:rsidP="009B178C">
            <w:pPr>
              <w:rPr>
                <w:rFonts w:ascii="Times New Roman" w:eastAsia="宋体" w:hAnsi="Times New Roman" w:cs="Times New Roman"/>
                <w:szCs w:val="21"/>
              </w:rPr>
            </w:pPr>
          </w:p>
        </w:tc>
        <w:tc>
          <w:tcPr>
            <w:tcW w:w="807" w:type="pct"/>
            <w:noWrap/>
            <w:hideMark/>
          </w:tcPr>
          <w:p w14:paraId="3122B457" w14:textId="77777777" w:rsidR="00CE624B" w:rsidRPr="008529F7" w:rsidRDefault="00CE624B" w:rsidP="009B178C">
            <w:pPr>
              <w:jc w:val="center"/>
              <w:rPr>
                <w:rFonts w:ascii="Times New Roman" w:eastAsia="宋体" w:hAnsi="Times New Roman" w:cs="Times New Roman"/>
                <w:szCs w:val="21"/>
              </w:rPr>
            </w:pPr>
          </w:p>
        </w:tc>
        <w:tc>
          <w:tcPr>
            <w:tcW w:w="806" w:type="pct"/>
            <w:noWrap/>
            <w:hideMark/>
          </w:tcPr>
          <w:p w14:paraId="1B6D3B4F" w14:textId="77777777" w:rsidR="00CE624B" w:rsidRPr="008529F7" w:rsidRDefault="00CE624B" w:rsidP="009B178C">
            <w:pPr>
              <w:jc w:val="center"/>
              <w:rPr>
                <w:rFonts w:ascii="Times New Roman" w:eastAsia="宋体" w:hAnsi="Times New Roman" w:cs="Times New Roman"/>
                <w:szCs w:val="21"/>
              </w:rPr>
            </w:pPr>
          </w:p>
        </w:tc>
        <w:tc>
          <w:tcPr>
            <w:tcW w:w="950" w:type="pct"/>
            <w:noWrap/>
            <w:hideMark/>
          </w:tcPr>
          <w:p w14:paraId="48890709" w14:textId="56C436CD" w:rsidR="00CE624B" w:rsidRPr="008529F7" w:rsidRDefault="006C30B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w:t>
            </w:r>
            <w:r w:rsidR="00CE624B" w:rsidRPr="008529F7">
              <w:rPr>
                <w:rFonts w:ascii="Times New Roman" w:eastAsia="宋体" w:hAnsi="Times New Roman" w:cs="Times New Roman"/>
                <w:szCs w:val="21"/>
              </w:rPr>
              <w:t>0.0282</w:t>
            </w:r>
            <w:r w:rsidRPr="008529F7">
              <w:rPr>
                <w:rFonts w:ascii="Times New Roman" w:eastAsia="宋体" w:hAnsi="Times New Roman" w:cs="Times New Roman"/>
                <w:szCs w:val="21"/>
              </w:rPr>
              <w:t>）</w:t>
            </w:r>
          </w:p>
        </w:tc>
      </w:tr>
      <w:tr w:rsidR="00CE624B" w:rsidRPr="008529F7" w14:paraId="4E07CA37" w14:textId="77777777" w:rsidTr="009B178C">
        <w:trPr>
          <w:trHeight w:val="280"/>
        </w:trPr>
        <w:tc>
          <w:tcPr>
            <w:tcW w:w="2437" w:type="pct"/>
            <w:vMerge w:val="restart"/>
            <w:noWrap/>
            <w:hideMark/>
          </w:tcPr>
          <w:p w14:paraId="63CBEFFA" w14:textId="5AB42C50" w:rsidR="00CE624B" w:rsidRPr="008529F7" w:rsidRDefault="00CE624B" w:rsidP="009B178C">
            <w:pPr>
              <w:rPr>
                <w:rFonts w:ascii="Times New Roman" w:eastAsia="宋体" w:hAnsi="Times New Roman" w:cs="Times New Roman"/>
                <w:szCs w:val="21"/>
              </w:rPr>
            </w:pPr>
            <m:oMath>
              <m:r>
                <w:rPr>
                  <w:rFonts w:ascii="Cambria Math" w:eastAsia="宋体" w:hAnsi="Cambria Math" w:cs="Times New Roman"/>
                  <w:szCs w:val="21"/>
                </w:rPr>
                <m:t>Trea</m:t>
              </m:r>
              <m:sSub>
                <m:sSubPr>
                  <m:ctrlPr>
                    <w:rPr>
                      <w:rFonts w:ascii="Cambria Math" w:eastAsia="宋体" w:hAnsi="Cambria Math" w:cs="Times New Roman"/>
                      <w:i/>
                      <w:szCs w:val="21"/>
                    </w:rPr>
                  </m:ctrlPr>
                </m:sSubPr>
                <m:e>
                  <m:r>
                    <w:rPr>
                      <w:rFonts w:ascii="Cambria Math" w:eastAsia="宋体" w:hAnsi="Cambria Math" w:cs="Times New Roman"/>
                      <w:szCs w:val="21"/>
                    </w:rPr>
                    <m:t>t</m:t>
                  </m:r>
                </m:e>
                <m:sub>
                  <m:r>
                    <w:rPr>
                      <w:rFonts w:ascii="Cambria Math" w:eastAsia="宋体" w:hAnsi="Cambria Math" w:cs="Times New Roman"/>
                      <w:szCs w:val="21"/>
                    </w:rPr>
                    <m:t>ij</m:t>
                  </m:r>
                </m:sub>
              </m:sSub>
              <m:r>
                <w:rPr>
                  <w:rFonts w:ascii="Cambria Math" w:eastAsia="宋体" w:hAnsi="Cambria Math" w:cs="Times New Roman"/>
                  <w:szCs w:val="21"/>
                </w:rPr>
                <m:t>×Pos</m:t>
              </m:r>
              <m:sSub>
                <m:sSubPr>
                  <m:ctrlPr>
                    <w:rPr>
                      <w:rFonts w:ascii="Cambria Math" w:eastAsia="宋体" w:hAnsi="Cambria Math" w:cs="Times New Roman"/>
                      <w:i/>
                      <w:szCs w:val="21"/>
                    </w:rPr>
                  </m:ctrlPr>
                </m:sSubPr>
                <m:e>
                  <m:r>
                    <w:rPr>
                      <w:rFonts w:ascii="Cambria Math" w:eastAsia="宋体" w:hAnsi="Cambria Math" w:cs="Times New Roman"/>
                      <w:szCs w:val="21"/>
                    </w:rPr>
                    <m:t>t</m:t>
                  </m:r>
                </m:e>
                <m:sub>
                  <m:r>
                    <w:rPr>
                      <w:rFonts w:ascii="Cambria Math" w:eastAsia="宋体" w:hAnsi="Cambria Math" w:cs="Times New Roman"/>
                      <w:szCs w:val="21"/>
                    </w:rPr>
                    <m:t>t</m:t>
                  </m:r>
                </m:sub>
              </m:sSub>
              <m:r>
                <w:rPr>
                  <w:rFonts w:ascii="Cambria Math" w:eastAsia="宋体" w:hAnsi="Cambria Math" w:cs="Times New Roman"/>
                  <w:szCs w:val="21"/>
                </w:rPr>
                <m:t xml:space="preserve">× </m:t>
              </m:r>
            </m:oMath>
            <w:proofErr w:type="gramStart"/>
            <w:r w:rsidRPr="008529F7">
              <w:rPr>
                <w:rFonts w:ascii="Times New Roman" w:eastAsia="宋体" w:hAnsi="Times New Roman" w:cs="Times New Roman"/>
                <w:iCs/>
                <w:szCs w:val="21"/>
              </w:rPr>
              <w:t>两府均崎岖</w:t>
            </w:r>
            <w:proofErr w:type="gramEnd"/>
            <w:r w:rsidRPr="008529F7">
              <w:rPr>
                <w:rFonts w:ascii="Times New Roman" w:eastAsia="宋体" w:hAnsi="Times New Roman" w:cs="Times New Roman"/>
                <w:iCs/>
                <w:szCs w:val="21"/>
              </w:rPr>
              <w:t>度高</w:t>
            </w:r>
          </w:p>
        </w:tc>
        <w:tc>
          <w:tcPr>
            <w:tcW w:w="807" w:type="pct"/>
            <w:noWrap/>
            <w:hideMark/>
          </w:tcPr>
          <w:p w14:paraId="21C236FE" w14:textId="77777777" w:rsidR="00CE624B" w:rsidRPr="008529F7" w:rsidRDefault="00CE624B" w:rsidP="009B178C">
            <w:pPr>
              <w:jc w:val="center"/>
              <w:rPr>
                <w:rFonts w:ascii="Times New Roman" w:eastAsia="宋体" w:hAnsi="Times New Roman" w:cs="Times New Roman"/>
                <w:szCs w:val="21"/>
              </w:rPr>
            </w:pPr>
          </w:p>
        </w:tc>
        <w:tc>
          <w:tcPr>
            <w:tcW w:w="806" w:type="pct"/>
            <w:noWrap/>
            <w:hideMark/>
          </w:tcPr>
          <w:p w14:paraId="32C47AB4" w14:textId="77777777" w:rsidR="00CE624B" w:rsidRPr="008529F7" w:rsidRDefault="00CE624B" w:rsidP="009B178C">
            <w:pPr>
              <w:jc w:val="center"/>
              <w:rPr>
                <w:rFonts w:ascii="Times New Roman" w:eastAsia="宋体" w:hAnsi="Times New Roman" w:cs="Times New Roman"/>
                <w:szCs w:val="21"/>
              </w:rPr>
            </w:pPr>
          </w:p>
        </w:tc>
        <w:tc>
          <w:tcPr>
            <w:tcW w:w="950" w:type="pct"/>
            <w:noWrap/>
            <w:hideMark/>
          </w:tcPr>
          <w:p w14:paraId="36A4095B" w14:textId="77777777" w:rsidR="00CE624B" w:rsidRPr="008529F7" w:rsidRDefault="00CE624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0.1030***</w:t>
            </w:r>
          </w:p>
        </w:tc>
      </w:tr>
      <w:tr w:rsidR="00CE624B" w:rsidRPr="008529F7" w14:paraId="619A61B3" w14:textId="77777777" w:rsidTr="009B178C">
        <w:trPr>
          <w:trHeight w:val="280"/>
        </w:trPr>
        <w:tc>
          <w:tcPr>
            <w:tcW w:w="2437" w:type="pct"/>
            <w:vMerge/>
            <w:noWrap/>
            <w:hideMark/>
          </w:tcPr>
          <w:p w14:paraId="1BE577E0" w14:textId="77777777" w:rsidR="00CE624B" w:rsidRPr="008529F7" w:rsidRDefault="00CE624B" w:rsidP="009B178C">
            <w:pPr>
              <w:rPr>
                <w:rFonts w:ascii="Times New Roman" w:eastAsia="宋体" w:hAnsi="Times New Roman" w:cs="Times New Roman"/>
                <w:szCs w:val="21"/>
              </w:rPr>
            </w:pPr>
          </w:p>
        </w:tc>
        <w:tc>
          <w:tcPr>
            <w:tcW w:w="807" w:type="pct"/>
            <w:noWrap/>
            <w:hideMark/>
          </w:tcPr>
          <w:p w14:paraId="4D348253" w14:textId="77777777" w:rsidR="00CE624B" w:rsidRPr="008529F7" w:rsidRDefault="00CE624B" w:rsidP="009B178C">
            <w:pPr>
              <w:jc w:val="center"/>
              <w:rPr>
                <w:rFonts w:ascii="Times New Roman" w:eastAsia="宋体" w:hAnsi="Times New Roman" w:cs="Times New Roman"/>
                <w:szCs w:val="21"/>
              </w:rPr>
            </w:pPr>
          </w:p>
        </w:tc>
        <w:tc>
          <w:tcPr>
            <w:tcW w:w="806" w:type="pct"/>
            <w:noWrap/>
            <w:hideMark/>
          </w:tcPr>
          <w:p w14:paraId="72787B99" w14:textId="77777777" w:rsidR="00CE624B" w:rsidRPr="008529F7" w:rsidRDefault="00CE624B" w:rsidP="009B178C">
            <w:pPr>
              <w:jc w:val="center"/>
              <w:rPr>
                <w:rFonts w:ascii="Times New Roman" w:eastAsia="宋体" w:hAnsi="Times New Roman" w:cs="Times New Roman"/>
                <w:szCs w:val="21"/>
              </w:rPr>
            </w:pPr>
          </w:p>
        </w:tc>
        <w:tc>
          <w:tcPr>
            <w:tcW w:w="950" w:type="pct"/>
            <w:noWrap/>
            <w:hideMark/>
          </w:tcPr>
          <w:p w14:paraId="132A876F" w14:textId="378AFE7A" w:rsidR="00CE624B" w:rsidRPr="008529F7" w:rsidRDefault="006C30B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w:t>
            </w:r>
            <w:r w:rsidR="00CE624B" w:rsidRPr="008529F7">
              <w:rPr>
                <w:rFonts w:ascii="Times New Roman" w:eastAsia="宋体" w:hAnsi="Times New Roman" w:cs="Times New Roman"/>
                <w:szCs w:val="21"/>
              </w:rPr>
              <w:t>0.0328</w:t>
            </w:r>
            <w:r w:rsidRPr="008529F7">
              <w:rPr>
                <w:rFonts w:ascii="Times New Roman" w:eastAsia="宋体" w:hAnsi="Times New Roman" w:cs="Times New Roman"/>
                <w:szCs w:val="21"/>
              </w:rPr>
              <w:t>）</w:t>
            </w:r>
          </w:p>
        </w:tc>
      </w:tr>
      <w:tr w:rsidR="00CE624B" w:rsidRPr="008529F7" w14:paraId="43C5AB8F" w14:textId="77777777" w:rsidTr="009B178C">
        <w:trPr>
          <w:trHeight w:val="280"/>
        </w:trPr>
        <w:tc>
          <w:tcPr>
            <w:tcW w:w="2437" w:type="pct"/>
            <w:noWrap/>
            <w:hideMark/>
          </w:tcPr>
          <w:p w14:paraId="7AA2E897" w14:textId="77777777" w:rsidR="00CE624B" w:rsidRPr="008529F7" w:rsidRDefault="00CE624B" w:rsidP="009B178C">
            <w:pPr>
              <w:rPr>
                <w:rFonts w:ascii="Times New Roman" w:eastAsia="宋体" w:hAnsi="Times New Roman" w:cs="Times New Roman"/>
                <w:szCs w:val="21"/>
              </w:rPr>
            </w:pPr>
          </w:p>
        </w:tc>
        <w:tc>
          <w:tcPr>
            <w:tcW w:w="807" w:type="pct"/>
            <w:noWrap/>
            <w:hideMark/>
          </w:tcPr>
          <w:p w14:paraId="56C1DD85" w14:textId="77777777" w:rsidR="00CE624B" w:rsidRPr="008529F7" w:rsidRDefault="00CE624B" w:rsidP="009B178C">
            <w:pPr>
              <w:jc w:val="center"/>
              <w:rPr>
                <w:rFonts w:ascii="Times New Roman" w:eastAsia="宋体" w:hAnsi="Times New Roman" w:cs="Times New Roman"/>
                <w:szCs w:val="21"/>
              </w:rPr>
            </w:pPr>
          </w:p>
        </w:tc>
        <w:tc>
          <w:tcPr>
            <w:tcW w:w="806" w:type="pct"/>
            <w:noWrap/>
            <w:hideMark/>
          </w:tcPr>
          <w:p w14:paraId="665C0A1C" w14:textId="77777777" w:rsidR="00CE624B" w:rsidRPr="008529F7" w:rsidRDefault="00CE624B" w:rsidP="009B178C">
            <w:pPr>
              <w:jc w:val="center"/>
              <w:rPr>
                <w:rFonts w:ascii="Times New Roman" w:eastAsia="宋体" w:hAnsi="Times New Roman" w:cs="Times New Roman"/>
                <w:szCs w:val="21"/>
              </w:rPr>
            </w:pPr>
          </w:p>
        </w:tc>
        <w:tc>
          <w:tcPr>
            <w:tcW w:w="950" w:type="pct"/>
            <w:noWrap/>
            <w:hideMark/>
          </w:tcPr>
          <w:p w14:paraId="73FCC95B" w14:textId="77777777" w:rsidR="00CE624B" w:rsidRPr="008529F7" w:rsidRDefault="00CE624B" w:rsidP="009B178C">
            <w:pPr>
              <w:jc w:val="center"/>
              <w:rPr>
                <w:rFonts w:ascii="Times New Roman" w:eastAsia="宋体" w:hAnsi="Times New Roman" w:cs="Times New Roman"/>
                <w:szCs w:val="21"/>
              </w:rPr>
            </w:pPr>
          </w:p>
        </w:tc>
      </w:tr>
      <w:tr w:rsidR="00CE624B" w:rsidRPr="008529F7" w14:paraId="1BA84649" w14:textId="77777777" w:rsidTr="009B178C">
        <w:trPr>
          <w:trHeight w:val="280"/>
        </w:trPr>
        <w:tc>
          <w:tcPr>
            <w:tcW w:w="2437" w:type="pct"/>
            <w:noWrap/>
            <w:hideMark/>
          </w:tcPr>
          <w:p w14:paraId="11535E66" w14:textId="77777777" w:rsidR="00CE624B" w:rsidRPr="008529F7" w:rsidRDefault="00CE624B" w:rsidP="009B178C">
            <w:pPr>
              <w:rPr>
                <w:rFonts w:ascii="Times New Roman" w:eastAsia="宋体" w:hAnsi="Times New Roman" w:cs="Times New Roman"/>
                <w:szCs w:val="21"/>
              </w:rPr>
            </w:pPr>
            <w:r w:rsidRPr="008529F7">
              <w:rPr>
                <w:rFonts w:ascii="Times New Roman" w:eastAsia="宋体" w:hAnsi="Times New Roman" w:cs="Times New Roman"/>
                <w:szCs w:val="21"/>
              </w:rPr>
              <w:t>府对固定效应</w:t>
            </w:r>
          </w:p>
        </w:tc>
        <w:tc>
          <w:tcPr>
            <w:tcW w:w="807" w:type="pct"/>
            <w:noWrap/>
            <w:hideMark/>
          </w:tcPr>
          <w:p w14:paraId="4659338A" w14:textId="77777777" w:rsidR="00CE624B" w:rsidRPr="008529F7" w:rsidRDefault="00CE624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c>
          <w:tcPr>
            <w:tcW w:w="806" w:type="pct"/>
            <w:noWrap/>
            <w:hideMark/>
          </w:tcPr>
          <w:p w14:paraId="671B0FB8" w14:textId="77777777" w:rsidR="00CE624B" w:rsidRPr="008529F7" w:rsidRDefault="00CE624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c>
          <w:tcPr>
            <w:tcW w:w="950" w:type="pct"/>
            <w:noWrap/>
            <w:hideMark/>
          </w:tcPr>
          <w:p w14:paraId="1436F6D7" w14:textId="77777777" w:rsidR="00CE624B" w:rsidRPr="008529F7" w:rsidRDefault="00CE624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r>
      <w:tr w:rsidR="00CE624B" w:rsidRPr="008529F7" w14:paraId="74E4000F" w14:textId="77777777" w:rsidTr="009B178C">
        <w:trPr>
          <w:trHeight w:val="280"/>
        </w:trPr>
        <w:tc>
          <w:tcPr>
            <w:tcW w:w="2437" w:type="pct"/>
            <w:noWrap/>
            <w:hideMark/>
          </w:tcPr>
          <w:p w14:paraId="219D307E" w14:textId="77777777" w:rsidR="00CE624B" w:rsidRPr="008529F7" w:rsidRDefault="00CE624B" w:rsidP="009B178C">
            <w:pPr>
              <w:rPr>
                <w:rFonts w:ascii="Times New Roman" w:eastAsia="宋体" w:hAnsi="Times New Roman" w:cs="Times New Roman"/>
                <w:szCs w:val="21"/>
              </w:rPr>
            </w:pPr>
            <w:r w:rsidRPr="008529F7">
              <w:rPr>
                <w:rFonts w:ascii="Times New Roman" w:eastAsia="宋体" w:hAnsi="Times New Roman" w:cs="Times New Roman"/>
                <w:szCs w:val="21"/>
              </w:rPr>
              <w:t>年</w:t>
            </w:r>
            <w:r w:rsidRPr="008529F7">
              <w:rPr>
                <w:rFonts w:ascii="Times New Roman" w:eastAsia="宋体" w:hAnsi="Times New Roman" w:cs="Times New Roman"/>
                <w:szCs w:val="21"/>
              </w:rPr>
              <w:t>-</w:t>
            </w:r>
            <w:r w:rsidRPr="008529F7">
              <w:rPr>
                <w:rFonts w:ascii="Times New Roman" w:eastAsia="宋体" w:hAnsi="Times New Roman" w:cs="Times New Roman"/>
                <w:szCs w:val="21"/>
              </w:rPr>
              <w:t>月固定效应</w:t>
            </w:r>
          </w:p>
        </w:tc>
        <w:tc>
          <w:tcPr>
            <w:tcW w:w="807" w:type="pct"/>
            <w:noWrap/>
            <w:hideMark/>
          </w:tcPr>
          <w:p w14:paraId="265A20AD" w14:textId="77777777" w:rsidR="00CE624B" w:rsidRPr="008529F7" w:rsidRDefault="00CE624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c>
          <w:tcPr>
            <w:tcW w:w="806" w:type="pct"/>
            <w:noWrap/>
            <w:hideMark/>
          </w:tcPr>
          <w:p w14:paraId="6AA44A96" w14:textId="77777777" w:rsidR="00CE624B" w:rsidRPr="008529F7" w:rsidRDefault="00CE624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c>
          <w:tcPr>
            <w:tcW w:w="950" w:type="pct"/>
            <w:noWrap/>
            <w:hideMark/>
          </w:tcPr>
          <w:p w14:paraId="3BCE501B" w14:textId="77777777" w:rsidR="00CE624B" w:rsidRPr="008529F7" w:rsidRDefault="00CE624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r>
      <w:tr w:rsidR="00CE624B" w:rsidRPr="008529F7" w14:paraId="6C72EBE1" w14:textId="77777777" w:rsidTr="009B178C">
        <w:trPr>
          <w:trHeight w:val="280"/>
        </w:trPr>
        <w:tc>
          <w:tcPr>
            <w:tcW w:w="2437" w:type="pct"/>
            <w:noWrap/>
            <w:hideMark/>
          </w:tcPr>
          <w:p w14:paraId="69E340FF" w14:textId="77777777" w:rsidR="00CE624B" w:rsidRPr="008529F7" w:rsidRDefault="00CE624B" w:rsidP="009B178C">
            <w:pPr>
              <w:rPr>
                <w:rFonts w:ascii="Times New Roman" w:eastAsia="宋体" w:hAnsi="Times New Roman" w:cs="Times New Roman"/>
                <w:szCs w:val="21"/>
              </w:rPr>
            </w:pPr>
            <w:r w:rsidRPr="008529F7">
              <w:rPr>
                <w:rFonts w:ascii="Times New Roman" w:eastAsia="宋体" w:hAnsi="Times New Roman" w:cs="Times New Roman"/>
                <w:szCs w:val="21"/>
              </w:rPr>
              <w:t>本府</w:t>
            </w:r>
            <m:oMath>
              <m:r>
                <w:rPr>
                  <w:rFonts w:ascii="Cambria Math" w:eastAsia="宋体" w:hAnsi="Cambria Math" w:cs="Times New Roman"/>
                  <w:szCs w:val="21"/>
                </w:rPr>
                <m:t>×</m:t>
              </m:r>
            </m:oMath>
            <w:proofErr w:type="gramStart"/>
            <w:r w:rsidRPr="008529F7">
              <w:rPr>
                <w:rFonts w:ascii="Times New Roman" w:eastAsia="宋体" w:hAnsi="Times New Roman" w:cs="Times New Roman"/>
                <w:szCs w:val="21"/>
              </w:rPr>
              <w:t>年固定</w:t>
            </w:r>
            <w:proofErr w:type="gramEnd"/>
            <w:r w:rsidRPr="008529F7">
              <w:rPr>
                <w:rFonts w:ascii="Times New Roman" w:eastAsia="宋体" w:hAnsi="Times New Roman" w:cs="Times New Roman"/>
                <w:szCs w:val="21"/>
              </w:rPr>
              <w:t>效应</w:t>
            </w:r>
          </w:p>
        </w:tc>
        <w:tc>
          <w:tcPr>
            <w:tcW w:w="807" w:type="pct"/>
            <w:noWrap/>
            <w:hideMark/>
          </w:tcPr>
          <w:p w14:paraId="4E417916" w14:textId="77777777" w:rsidR="00CE624B" w:rsidRPr="008529F7" w:rsidRDefault="00CE624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c>
          <w:tcPr>
            <w:tcW w:w="806" w:type="pct"/>
            <w:noWrap/>
            <w:hideMark/>
          </w:tcPr>
          <w:p w14:paraId="40CF23E6" w14:textId="77777777" w:rsidR="00CE624B" w:rsidRPr="008529F7" w:rsidRDefault="00CE624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c>
          <w:tcPr>
            <w:tcW w:w="950" w:type="pct"/>
            <w:noWrap/>
            <w:hideMark/>
          </w:tcPr>
          <w:p w14:paraId="65A0FF66" w14:textId="77777777" w:rsidR="00CE624B" w:rsidRPr="008529F7" w:rsidRDefault="00CE624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r>
      <w:tr w:rsidR="00CE624B" w:rsidRPr="008529F7" w14:paraId="196A27DB" w14:textId="77777777" w:rsidTr="009B178C">
        <w:trPr>
          <w:trHeight w:val="280"/>
        </w:trPr>
        <w:tc>
          <w:tcPr>
            <w:tcW w:w="2437" w:type="pct"/>
            <w:noWrap/>
            <w:hideMark/>
          </w:tcPr>
          <w:p w14:paraId="0FD0124C" w14:textId="77777777" w:rsidR="00CE624B" w:rsidRPr="008529F7" w:rsidRDefault="00CE624B" w:rsidP="009B178C">
            <w:pPr>
              <w:rPr>
                <w:rFonts w:ascii="Times New Roman" w:eastAsia="宋体" w:hAnsi="Times New Roman" w:cs="Times New Roman"/>
                <w:szCs w:val="21"/>
              </w:rPr>
            </w:pPr>
            <w:proofErr w:type="gramStart"/>
            <w:r w:rsidRPr="008529F7">
              <w:rPr>
                <w:rFonts w:ascii="Times New Roman" w:eastAsia="宋体" w:hAnsi="Times New Roman" w:cs="Times New Roman"/>
                <w:szCs w:val="21"/>
              </w:rPr>
              <w:t>对府</w:t>
            </w:r>
            <m:oMath>
              <m:r>
                <w:rPr>
                  <w:rFonts w:ascii="Cambria Math" w:eastAsia="宋体" w:hAnsi="Cambria Math" w:cs="Times New Roman"/>
                  <w:szCs w:val="21"/>
                </w:rPr>
                <m:t>×</m:t>
              </m:r>
            </m:oMath>
            <w:r w:rsidRPr="008529F7">
              <w:rPr>
                <w:rFonts w:ascii="Times New Roman" w:eastAsia="宋体" w:hAnsi="Times New Roman" w:cs="Times New Roman"/>
                <w:szCs w:val="21"/>
              </w:rPr>
              <w:t>年固定</w:t>
            </w:r>
            <w:proofErr w:type="gramEnd"/>
            <w:r w:rsidRPr="008529F7">
              <w:rPr>
                <w:rFonts w:ascii="Times New Roman" w:eastAsia="宋体" w:hAnsi="Times New Roman" w:cs="Times New Roman"/>
                <w:szCs w:val="21"/>
              </w:rPr>
              <w:t>效应</w:t>
            </w:r>
          </w:p>
        </w:tc>
        <w:tc>
          <w:tcPr>
            <w:tcW w:w="807" w:type="pct"/>
            <w:noWrap/>
            <w:hideMark/>
          </w:tcPr>
          <w:p w14:paraId="3C5AB551" w14:textId="77777777" w:rsidR="00CE624B" w:rsidRPr="008529F7" w:rsidRDefault="00CE624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c>
          <w:tcPr>
            <w:tcW w:w="806" w:type="pct"/>
            <w:noWrap/>
            <w:hideMark/>
          </w:tcPr>
          <w:p w14:paraId="7EEAB7BE" w14:textId="77777777" w:rsidR="00CE624B" w:rsidRPr="008529F7" w:rsidRDefault="00CE624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c>
          <w:tcPr>
            <w:tcW w:w="950" w:type="pct"/>
            <w:noWrap/>
            <w:hideMark/>
          </w:tcPr>
          <w:p w14:paraId="0D97F3A1" w14:textId="77777777" w:rsidR="00CE624B" w:rsidRPr="008529F7" w:rsidRDefault="00CE624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r>
      <w:tr w:rsidR="00CE624B" w:rsidRPr="008529F7" w14:paraId="7FFB4394" w14:textId="77777777" w:rsidTr="009B178C">
        <w:trPr>
          <w:trHeight w:val="280"/>
        </w:trPr>
        <w:tc>
          <w:tcPr>
            <w:tcW w:w="2437" w:type="pct"/>
            <w:noWrap/>
          </w:tcPr>
          <w:p w14:paraId="1887B129" w14:textId="77777777" w:rsidR="00CE624B" w:rsidRPr="008529F7" w:rsidRDefault="00CE624B" w:rsidP="009B178C">
            <w:pPr>
              <w:rPr>
                <w:rFonts w:ascii="Times New Roman" w:eastAsia="宋体" w:hAnsi="Times New Roman" w:cs="Times New Roman"/>
                <w:szCs w:val="21"/>
              </w:rPr>
            </w:pPr>
            <w:r w:rsidRPr="008529F7">
              <w:rPr>
                <w:rFonts w:ascii="Times New Roman" w:eastAsia="宋体" w:hAnsi="Times New Roman" w:cs="Times New Roman"/>
                <w:szCs w:val="21"/>
              </w:rPr>
              <w:t>观测值</w:t>
            </w:r>
          </w:p>
        </w:tc>
        <w:tc>
          <w:tcPr>
            <w:tcW w:w="807" w:type="pct"/>
            <w:noWrap/>
          </w:tcPr>
          <w:p w14:paraId="28A43901" w14:textId="4D264470" w:rsidR="00CE624B" w:rsidRPr="008529F7" w:rsidRDefault="00CE624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913</w:t>
            </w:r>
            <w:r w:rsidR="004567EC" w:rsidRPr="008529F7">
              <w:rPr>
                <w:rFonts w:ascii="Times New Roman" w:eastAsia="宋体" w:hAnsi="Times New Roman" w:cs="Times New Roman"/>
                <w:szCs w:val="21"/>
              </w:rPr>
              <w:t xml:space="preserve"> </w:t>
            </w:r>
            <w:r w:rsidRPr="008529F7">
              <w:rPr>
                <w:rFonts w:ascii="Times New Roman" w:eastAsia="宋体" w:hAnsi="Times New Roman" w:cs="Times New Roman"/>
                <w:szCs w:val="21"/>
              </w:rPr>
              <w:t>751</w:t>
            </w:r>
          </w:p>
        </w:tc>
        <w:tc>
          <w:tcPr>
            <w:tcW w:w="806" w:type="pct"/>
            <w:noWrap/>
          </w:tcPr>
          <w:p w14:paraId="3F2B9D4D" w14:textId="6CCE0C94" w:rsidR="00CE624B" w:rsidRPr="008529F7" w:rsidRDefault="00CE624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913</w:t>
            </w:r>
            <w:r w:rsidR="004567EC" w:rsidRPr="008529F7">
              <w:rPr>
                <w:rFonts w:ascii="Times New Roman" w:eastAsia="宋体" w:hAnsi="Times New Roman" w:cs="Times New Roman"/>
                <w:szCs w:val="21"/>
              </w:rPr>
              <w:t xml:space="preserve"> </w:t>
            </w:r>
            <w:r w:rsidRPr="008529F7">
              <w:rPr>
                <w:rFonts w:ascii="Times New Roman" w:eastAsia="宋体" w:hAnsi="Times New Roman" w:cs="Times New Roman"/>
                <w:szCs w:val="21"/>
              </w:rPr>
              <w:t>751</w:t>
            </w:r>
          </w:p>
        </w:tc>
        <w:tc>
          <w:tcPr>
            <w:tcW w:w="950" w:type="pct"/>
            <w:noWrap/>
          </w:tcPr>
          <w:p w14:paraId="073E66D2" w14:textId="300E63A2" w:rsidR="00CE624B" w:rsidRPr="008529F7" w:rsidRDefault="00CE624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913</w:t>
            </w:r>
            <w:r w:rsidR="004567EC" w:rsidRPr="008529F7">
              <w:rPr>
                <w:rFonts w:ascii="Times New Roman" w:eastAsia="宋体" w:hAnsi="Times New Roman" w:cs="Times New Roman"/>
                <w:szCs w:val="21"/>
              </w:rPr>
              <w:t xml:space="preserve"> </w:t>
            </w:r>
            <w:r w:rsidRPr="008529F7">
              <w:rPr>
                <w:rFonts w:ascii="Times New Roman" w:eastAsia="宋体" w:hAnsi="Times New Roman" w:cs="Times New Roman"/>
                <w:szCs w:val="21"/>
              </w:rPr>
              <w:t>751</w:t>
            </w:r>
          </w:p>
        </w:tc>
      </w:tr>
      <w:tr w:rsidR="00CE624B" w:rsidRPr="008529F7" w14:paraId="6E34EC67" w14:textId="77777777" w:rsidTr="009B178C">
        <w:trPr>
          <w:trHeight w:val="280"/>
        </w:trPr>
        <w:tc>
          <w:tcPr>
            <w:tcW w:w="2437" w:type="pct"/>
            <w:tcBorders>
              <w:bottom w:val="single" w:sz="12" w:space="0" w:color="auto"/>
            </w:tcBorders>
            <w:noWrap/>
          </w:tcPr>
          <w:p w14:paraId="655C74EE" w14:textId="77777777" w:rsidR="00CE624B" w:rsidRPr="008529F7" w:rsidRDefault="00D5415A" w:rsidP="009B178C">
            <w:pPr>
              <w:rPr>
                <w:rFonts w:ascii="Times New Roman" w:eastAsia="宋体" w:hAnsi="Times New Roman" w:cs="Times New Roman"/>
                <w:szCs w:val="21"/>
              </w:rPr>
            </w:pPr>
            <m:oMathPara>
              <m:oMathParaPr>
                <m:jc m:val="left"/>
              </m:oMathParaPr>
              <m:oMath>
                <m:sSup>
                  <m:sSupPr>
                    <m:ctrlPr>
                      <w:rPr>
                        <w:rFonts w:ascii="Cambria Math" w:eastAsia="宋体" w:hAnsi="Cambria Math" w:cs="Times New Roman"/>
                        <w:i/>
                        <w:szCs w:val="21"/>
                      </w:rPr>
                    </m:ctrlPr>
                  </m:sSupPr>
                  <m:e>
                    <m:r>
                      <w:rPr>
                        <w:rFonts w:ascii="Cambria Math" w:eastAsia="宋体" w:hAnsi="Cambria Math" w:cs="Times New Roman"/>
                        <w:szCs w:val="21"/>
                      </w:rPr>
                      <m:t>R</m:t>
                    </m:r>
                  </m:e>
                  <m:sup>
                    <m:r>
                      <w:rPr>
                        <w:rFonts w:ascii="Cambria Math" w:eastAsia="宋体" w:hAnsi="Cambria Math" w:cs="Times New Roman"/>
                        <w:szCs w:val="21"/>
                      </w:rPr>
                      <m:t>2</m:t>
                    </m:r>
                  </m:sup>
                </m:sSup>
              </m:oMath>
            </m:oMathPara>
          </w:p>
        </w:tc>
        <w:tc>
          <w:tcPr>
            <w:tcW w:w="807" w:type="pct"/>
            <w:tcBorders>
              <w:bottom w:val="single" w:sz="12" w:space="0" w:color="auto"/>
            </w:tcBorders>
            <w:noWrap/>
          </w:tcPr>
          <w:p w14:paraId="26FECB85" w14:textId="77777777" w:rsidR="00CE624B" w:rsidRPr="008529F7" w:rsidRDefault="00CE624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0.865</w:t>
            </w:r>
          </w:p>
        </w:tc>
        <w:tc>
          <w:tcPr>
            <w:tcW w:w="806" w:type="pct"/>
            <w:tcBorders>
              <w:bottom w:val="single" w:sz="12" w:space="0" w:color="auto"/>
            </w:tcBorders>
            <w:noWrap/>
          </w:tcPr>
          <w:p w14:paraId="17D266DD" w14:textId="77777777" w:rsidR="00CE624B" w:rsidRPr="008529F7" w:rsidRDefault="00CE624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0.865</w:t>
            </w:r>
          </w:p>
        </w:tc>
        <w:tc>
          <w:tcPr>
            <w:tcW w:w="950" w:type="pct"/>
            <w:tcBorders>
              <w:bottom w:val="single" w:sz="12" w:space="0" w:color="auto"/>
            </w:tcBorders>
            <w:noWrap/>
          </w:tcPr>
          <w:p w14:paraId="7DC0F2F0" w14:textId="77777777" w:rsidR="00CE624B" w:rsidRPr="008529F7" w:rsidRDefault="00CE624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0.865</w:t>
            </w:r>
          </w:p>
        </w:tc>
      </w:tr>
    </w:tbl>
    <w:p w14:paraId="1D9D4108" w14:textId="0594431D" w:rsidR="006D419E" w:rsidRPr="008529F7" w:rsidRDefault="006D419E" w:rsidP="00BA0446">
      <w:pPr>
        <w:rPr>
          <w:rFonts w:ascii="Times New Roman" w:eastAsia="宋体" w:hAnsi="Times New Roman" w:cs="Times New Roman"/>
          <w:sz w:val="18"/>
          <w:szCs w:val="18"/>
        </w:rPr>
      </w:pPr>
      <w:r w:rsidRPr="008529F7">
        <w:rPr>
          <w:rFonts w:ascii="Times New Roman" w:eastAsia="宋体" w:hAnsi="Times New Roman" w:cs="Times New Roman"/>
          <w:sz w:val="18"/>
          <w:szCs w:val="18"/>
        </w:rPr>
        <w:t>注</w:t>
      </w:r>
      <w:r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括号中数值为在府对层面聚类的稳健标准误</w:t>
      </w:r>
      <w:r w:rsidR="009B31DA"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和</w:t>
      </w:r>
      <w:r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分别表示在</w:t>
      </w:r>
      <w:r w:rsidRPr="008529F7">
        <w:rPr>
          <w:rFonts w:ascii="Times New Roman" w:eastAsia="宋体" w:hAnsi="Times New Roman" w:cs="Times New Roman"/>
          <w:sz w:val="18"/>
          <w:szCs w:val="18"/>
        </w:rPr>
        <w:t>1%</w:t>
      </w:r>
      <w:r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5%</w:t>
      </w:r>
      <w:r w:rsidRPr="008529F7">
        <w:rPr>
          <w:rFonts w:ascii="Times New Roman" w:eastAsia="宋体" w:hAnsi="Times New Roman" w:cs="Times New Roman"/>
          <w:sz w:val="18"/>
          <w:szCs w:val="18"/>
        </w:rPr>
        <w:t>和</w:t>
      </w:r>
      <w:r w:rsidRPr="008529F7">
        <w:rPr>
          <w:rFonts w:ascii="Times New Roman" w:eastAsia="宋体" w:hAnsi="Times New Roman" w:cs="Times New Roman"/>
          <w:sz w:val="18"/>
          <w:szCs w:val="18"/>
        </w:rPr>
        <w:t>10%</w:t>
      </w:r>
      <w:r w:rsidRPr="008529F7">
        <w:rPr>
          <w:rFonts w:ascii="Times New Roman" w:eastAsia="宋体" w:hAnsi="Times New Roman" w:cs="Times New Roman"/>
          <w:sz w:val="18"/>
          <w:szCs w:val="18"/>
        </w:rPr>
        <w:t>置信度水平下显著。</w:t>
      </w:r>
    </w:p>
    <w:p w14:paraId="5A6FD7CB" w14:textId="77777777" w:rsidR="00CE624B" w:rsidRPr="008529F7" w:rsidRDefault="00CE624B" w:rsidP="00AA6D01">
      <w:pPr>
        <w:rPr>
          <w:rFonts w:ascii="Times New Roman" w:eastAsia="宋体" w:hAnsi="Times New Roman" w:cs="Times New Roman"/>
        </w:rPr>
      </w:pPr>
    </w:p>
    <w:p w14:paraId="1D843844" w14:textId="10D2572F" w:rsidR="00FA3160" w:rsidRPr="008529F7" w:rsidRDefault="002B7EE7" w:rsidP="00FF0195">
      <w:pPr>
        <w:tabs>
          <w:tab w:val="left" w:pos="5985"/>
        </w:tabs>
        <w:ind w:firstLineChars="200" w:firstLine="420"/>
        <w:rPr>
          <w:rFonts w:ascii="Times New Roman" w:eastAsia="宋体" w:hAnsi="Times New Roman" w:cs="Times New Roman"/>
        </w:rPr>
      </w:pPr>
      <w:r w:rsidRPr="008529F7">
        <w:rPr>
          <w:rFonts w:ascii="Times New Roman" w:eastAsia="宋体" w:hAnsi="Times New Roman" w:cs="Times New Roman"/>
        </w:rPr>
        <w:t>（二）</w:t>
      </w:r>
      <w:r w:rsidR="001E42B4" w:rsidRPr="008529F7">
        <w:rPr>
          <w:rFonts w:ascii="Times New Roman" w:eastAsia="宋体" w:hAnsi="Times New Roman" w:cs="Times New Roman"/>
        </w:rPr>
        <w:t>贸易</w:t>
      </w:r>
      <w:r w:rsidR="00FF0195" w:rsidRPr="008529F7">
        <w:rPr>
          <w:rFonts w:ascii="Times New Roman" w:eastAsia="宋体" w:hAnsi="Times New Roman" w:cs="Times New Roman"/>
        </w:rPr>
        <w:t>潜力</w:t>
      </w:r>
    </w:p>
    <w:p w14:paraId="6EDA532A" w14:textId="49459A06" w:rsidR="00F37BD8" w:rsidRPr="008529F7" w:rsidRDefault="00FE575C" w:rsidP="00861659">
      <w:pPr>
        <w:tabs>
          <w:tab w:val="left" w:pos="5985"/>
        </w:tabs>
        <w:ind w:firstLineChars="200" w:firstLine="420"/>
        <w:rPr>
          <w:rFonts w:ascii="Times New Roman" w:eastAsia="宋体" w:hAnsi="Times New Roman" w:cs="Times New Roman"/>
        </w:rPr>
      </w:pPr>
      <w:r w:rsidRPr="008529F7">
        <w:rPr>
          <w:rFonts w:ascii="Times New Roman" w:eastAsia="宋体" w:hAnsi="Times New Roman" w:cs="Times New Roman"/>
        </w:rPr>
        <w:t>地区间的人口规模和专业分工模式影响了贸易潜力</w:t>
      </w:r>
      <w:r w:rsidR="009B31DA" w:rsidRPr="008529F7">
        <w:rPr>
          <w:rFonts w:ascii="Times New Roman" w:eastAsia="宋体" w:hAnsi="Times New Roman" w:cs="Times New Roman"/>
        </w:rPr>
        <w:t>，</w:t>
      </w:r>
      <w:r w:rsidRPr="008529F7">
        <w:rPr>
          <w:rFonts w:ascii="Times New Roman" w:eastAsia="宋体" w:hAnsi="Times New Roman" w:cs="Times New Roman"/>
        </w:rPr>
        <w:t>决定了轮船航运的市场需求和发展空间。由于轮船有较高的固定资本投资</w:t>
      </w:r>
      <w:r w:rsidR="009B31DA" w:rsidRPr="008529F7">
        <w:rPr>
          <w:rFonts w:ascii="Times New Roman" w:eastAsia="宋体" w:hAnsi="Times New Roman" w:cs="Times New Roman"/>
        </w:rPr>
        <w:t>，</w:t>
      </w:r>
      <w:r w:rsidRPr="008529F7">
        <w:rPr>
          <w:rFonts w:ascii="Times New Roman" w:eastAsia="宋体" w:hAnsi="Times New Roman" w:cs="Times New Roman"/>
        </w:rPr>
        <w:t>经营者只有在贸易潜力大的地区之间经营轮船运输业务才有利可图。</w:t>
      </w:r>
      <w:r w:rsidR="00E856FB" w:rsidRPr="008529F7">
        <w:rPr>
          <w:rFonts w:ascii="Times New Roman" w:eastAsia="宋体" w:hAnsi="Times New Roman" w:cs="Times New Roman"/>
        </w:rPr>
        <w:t>在这一小节</w:t>
      </w:r>
      <w:r w:rsidR="009B31DA" w:rsidRPr="008529F7">
        <w:rPr>
          <w:rFonts w:ascii="Times New Roman" w:eastAsia="宋体" w:hAnsi="Times New Roman" w:cs="Times New Roman"/>
        </w:rPr>
        <w:t>，</w:t>
      </w:r>
      <w:r w:rsidR="00E856FB" w:rsidRPr="008529F7">
        <w:rPr>
          <w:rFonts w:ascii="Times New Roman" w:eastAsia="宋体" w:hAnsi="Times New Roman" w:cs="Times New Roman"/>
        </w:rPr>
        <w:t>我们检验了</w:t>
      </w:r>
      <w:r w:rsidR="009B7458" w:rsidRPr="008529F7">
        <w:rPr>
          <w:rFonts w:ascii="Times New Roman" w:eastAsia="宋体" w:hAnsi="Times New Roman" w:cs="Times New Roman"/>
        </w:rPr>
        <w:t>府对的</w:t>
      </w:r>
      <w:r w:rsidR="008C5FF8" w:rsidRPr="008529F7">
        <w:rPr>
          <w:rFonts w:ascii="Times New Roman" w:eastAsia="宋体" w:hAnsi="Times New Roman" w:cs="Times New Roman"/>
        </w:rPr>
        <w:t>贸易</w:t>
      </w:r>
      <w:r w:rsidR="008970D9" w:rsidRPr="008529F7">
        <w:rPr>
          <w:rFonts w:ascii="Times New Roman" w:eastAsia="宋体" w:hAnsi="Times New Roman" w:cs="Times New Roman"/>
        </w:rPr>
        <w:t>规模</w:t>
      </w:r>
      <w:r w:rsidR="00E856FB" w:rsidRPr="008529F7">
        <w:rPr>
          <w:rFonts w:ascii="Times New Roman" w:eastAsia="宋体" w:hAnsi="Times New Roman" w:cs="Times New Roman"/>
        </w:rPr>
        <w:t>在长江支流</w:t>
      </w:r>
      <w:r w:rsidR="009A033A" w:rsidRPr="008529F7">
        <w:rPr>
          <w:rFonts w:ascii="Times New Roman" w:eastAsia="宋体" w:hAnsi="Times New Roman" w:cs="Times New Roman"/>
        </w:rPr>
        <w:t>轮船</w:t>
      </w:r>
      <w:r w:rsidR="00E856FB" w:rsidRPr="008529F7">
        <w:rPr>
          <w:rFonts w:ascii="Times New Roman" w:eastAsia="宋体" w:hAnsi="Times New Roman" w:cs="Times New Roman"/>
        </w:rPr>
        <w:t>航运提高市场整合程度的过程中发挥的作用。</w:t>
      </w:r>
      <w:r w:rsidR="005836C3" w:rsidRPr="008529F7">
        <w:rPr>
          <w:rFonts w:ascii="Times New Roman" w:eastAsia="宋体" w:hAnsi="Times New Roman" w:cs="Times New Roman"/>
        </w:rPr>
        <w:t>我们采用了两种方式衡量府对之间的贸易规模</w:t>
      </w:r>
      <w:r w:rsidR="007F3BD2" w:rsidRPr="008529F7">
        <w:rPr>
          <w:rFonts w:ascii="Times New Roman" w:eastAsia="宋体" w:hAnsi="Times New Roman" w:cs="Times New Roman"/>
        </w:rPr>
        <w:t>。第</w:t>
      </w:r>
      <w:r w:rsidR="005836C3" w:rsidRPr="008529F7">
        <w:rPr>
          <w:rFonts w:ascii="Times New Roman" w:eastAsia="宋体" w:hAnsi="Times New Roman" w:cs="Times New Roman"/>
        </w:rPr>
        <w:t>一</w:t>
      </w:r>
      <w:r w:rsidR="009B31DA" w:rsidRPr="008529F7">
        <w:rPr>
          <w:rFonts w:ascii="Times New Roman" w:eastAsia="宋体" w:hAnsi="Times New Roman" w:cs="Times New Roman"/>
        </w:rPr>
        <w:t>，</w:t>
      </w:r>
      <w:r w:rsidR="005836C3" w:rsidRPr="008529F7">
        <w:rPr>
          <w:rFonts w:ascii="Times New Roman" w:eastAsia="宋体" w:hAnsi="Times New Roman" w:cs="Times New Roman"/>
        </w:rPr>
        <w:t>我们用</w:t>
      </w:r>
      <w:r w:rsidR="005836C3" w:rsidRPr="008529F7">
        <w:rPr>
          <w:rFonts w:ascii="Times New Roman" w:eastAsia="宋体" w:hAnsi="Times New Roman" w:cs="Times New Roman"/>
        </w:rPr>
        <w:lastRenderedPageBreak/>
        <w:t>借鉴贸易引力模型的结论</w:t>
      </w:r>
      <w:r w:rsidR="009B31DA" w:rsidRPr="008529F7">
        <w:rPr>
          <w:rFonts w:ascii="Times New Roman" w:eastAsia="宋体" w:hAnsi="Times New Roman" w:cs="Times New Roman"/>
        </w:rPr>
        <w:t>，</w:t>
      </w:r>
      <w:proofErr w:type="gramStart"/>
      <w:r w:rsidR="005836C3" w:rsidRPr="008529F7">
        <w:rPr>
          <w:rFonts w:ascii="Times New Roman" w:eastAsia="宋体" w:hAnsi="Times New Roman" w:cs="Times New Roman"/>
        </w:rPr>
        <w:t>假设总</w:t>
      </w:r>
      <w:proofErr w:type="gramEnd"/>
      <w:r w:rsidR="005836C3" w:rsidRPr="008529F7">
        <w:rPr>
          <w:rFonts w:ascii="Times New Roman" w:eastAsia="宋体" w:hAnsi="Times New Roman" w:cs="Times New Roman"/>
        </w:rPr>
        <w:t>需求更大的府对之间的贸易量更大。我们利用</w:t>
      </w:r>
      <w:r w:rsidR="005836C3" w:rsidRPr="008529F7">
        <w:rPr>
          <w:rFonts w:ascii="Times New Roman" w:eastAsia="宋体" w:hAnsi="Times New Roman" w:cs="Times New Roman"/>
        </w:rPr>
        <w:t>1820</w:t>
      </w:r>
      <w:r w:rsidR="005836C3" w:rsidRPr="008529F7">
        <w:rPr>
          <w:rFonts w:ascii="Times New Roman" w:eastAsia="宋体" w:hAnsi="Times New Roman" w:cs="Times New Roman"/>
        </w:rPr>
        <w:t>年各府人口衡量各个府的总需求</w:t>
      </w:r>
      <w:r w:rsidR="009B31DA" w:rsidRPr="008529F7">
        <w:rPr>
          <w:rFonts w:ascii="Times New Roman" w:eastAsia="宋体" w:hAnsi="Times New Roman" w:cs="Times New Roman"/>
        </w:rPr>
        <w:t>，</w:t>
      </w:r>
      <w:r w:rsidR="005836C3" w:rsidRPr="008529F7">
        <w:rPr>
          <w:rFonts w:ascii="Times New Roman" w:eastAsia="宋体" w:hAnsi="Times New Roman" w:cs="Times New Roman"/>
        </w:rPr>
        <w:t>其数据来自于曹树基编写的《中国人口史》。</w:t>
      </w:r>
      <w:r w:rsidR="007F3BD2" w:rsidRPr="008529F7">
        <w:rPr>
          <w:rFonts w:ascii="Times New Roman" w:eastAsia="宋体" w:hAnsi="Times New Roman" w:cs="Times New Roman"/>
        </w:rPr>
        <w:t>第二</w:t>
      </w:r>
      <w:r w:rsidR="009B31DA" w:rsidRPr="008529F7">
        <w:rPr>
          <w:rFonts w:ascii="Times New Roman" w:eastAsia="宋体" w:hAnsi="Times New Roman" w:cs="Times New Roman"/>
        </w:rPr>
        <w:t>，</w:t>
      </w:r>
      <w:r w:rsidR="007F3BD2" w:rsidRPr="008529F7">
        <w:rPr>
          <w:rFonts w:ascii="Times New Roman" w:eastAsia="宋体" w:hAnsi="Times New Roman" w:cs="Times New Roman"/>
        </w:rPr>
        <w:t>我们</w:t>
      </w:r>
      <w:r w:rsidR="000C6815" w:rsidRPr="008529F7">
        <w:rPr>
          <w:rFonts w:ascii="Times New Roman" w:eastAsia="宋体" w:hAnsi="Times New Roman" w:cs="Times New Roman"/>
        </w:rPr>
        <w:t>假设各个府的</w:t>
      </w:r>
      <w:r w:rsidR="004D364C" w:rsidRPr="008529F7">
        <w:rPr>
          <w:rFonts w:ascii="Times New Roman" w:eastAsia="宋体" w:hAnsi="Times New Roman" w:cs="Times New Roman"/>
        </w:rPr>
        <w:t>生产</w:t>
      </w:r>
      <w:r w:rsidR="000C6815" w:rsidRPr="008529F7">
        <w:rPr>
          <w:rFonts w:ascii="Times New Roman" w:eastAsia="宋体" w:hAnsi="Times New Roman" w:cs="Times New Roman"/>
        </w:rPr>
        <w:t>分工</w:t>
      </w:r>
      <w:r w:rsidR="00C83EBA" w:rsidRPr="008529F7">
        <w:rPr>
          <w:rFonts w:ascii="Times New Roman" w:eastAsia="宋体" w:hAnsi="Times New Roman" w:cs="Times New Roman"/>
        </w:rPr>
        <w:t>模式</w:t>
      </w:r>
      <w:r w:rsidR="000C6815" w:rsidRPr="008529F7">
        <w:rPr>
          <w:rFonts w:ascii="Times New Roman" w:eastAsia="宋体" w:hAnsi="Times New Roman" w:cs="Times New Roman"/>
        </w:rPr>
        <w:t>决定府对之间的粮食贸易</w:t>
      </w:r>
      <w:r w:rsidR="00DF4A85" w:rsidRPr="008529F7">
        <w:rPr>
          <w:rFonts w:ascii="Times New Roman" w:eastAsia="宋体" w:hAnsi="Times New Roman" w:cs="Times New Roman"/>
        </w:rPr>
        <w:t>。具体而言</w:t>
      </w:r>
      <w:r w:rsidR="009B31DA" w:rsidRPr="008529F7">
        <w:rPr>
          <w:rFonts w:ascii="Times New Roman" w:eastAsia="宋体" w:hAnsi="Times New Roman" w:cs="Times New Roman"/>
        </w:rPr>
        <w:t>，</w:t>
      </w:r>
      <w:r w:rsidR="004D364C" w:rsidRPr="008529F7">
        <w:rPr>
          <w:rFonts w:ascii="Times New Roman" w:eastAsia="宋体" w:hAnsi="Times New Roman" w:cs="Times New Roman"/>
        </w:rPr>
        <w:t>侧重</w:t>
      </w:r>
      <w:r w:rsidR="00CE54DC" w:rsidRPr="008529F7">
        <w:rPr>
          <w:rFonts w:ascii="Times New Roman" w:eastAsia="宋体" w:hAnsi="Times New Roman" w:cs="Times New Roman"/>
        </w:rPr>
        <w:t>生产粮食的府与</w:t>
      </w:r>
      <w:r w:rsidR="004D364C" w:rsidRPr="008529F7">
        <w:rPr>
          <w:rFonts w:ascii="Times New Roman" w:eastAsia="宋体" w:hAnsi="Times New Roman" w:cs="Times New Roman"/>
        </w:rPr>
        <w:t>侧重</w:t>
      </w:r>
      <w:r w:rsidR="00CE54DC" w:rsidRPr="008529F7">
        <w:rPr>
          <w:rFonts w:ascii="Times New Roman" w:eastAsia="宋体" w:hAnsi="Times New Roman" w:cs="Times New Roman"/>
        </w:rPr>
        <w:t>生产</w:t>
      </w:r>
      <w:r w:rsidR="006B0B40" w:rsidRPr="008529F7">
        <w:rPr>
          <w:rFonts w:ascii="Times New Roman" w:eastAsia="宋体" w:hAnsi="Times New Roman" w:cs="Times New Roman"/>
        </w:rPr>
        <w:t>工业品</w:t>
      </w:r>
      <w:r w:rsidR="00272485" w:rsidRPr="008529F7">
        <w:rPr>
          <w:rFonts w:ascii="Times New Roman" w:eastAsia="宋体" w:hAnsi="Times New Roman" w:cs="Times New Roman"/>
        </w:rPr>
        <w:t>的府之间更容易发生粮食贸易</w:t>
      </w:r>
      <w:r w:rsidR="009B31DA" w:rsidRPr="008529F7">
        <w:rPr>
          <w:rFonts w:ascii="Times New Roman" w:eastAsia="宋体" w:hAnsi="Times New Roman" w:cs="Times New Roman"/>
        </w:rPr>
        <w:t>，</w:t>
      </w:r>
      <w:r w:rsidR="00272485" w:rsidRPr="008529F7">
        <w:rPr>
          <w:rFonts w:ascii="Times New Roman" w:eastAsia="宋体" w:hAnsi="Times New Roman" w:cs="Times New Roman"/>
        </w:rPr>
        <w:t>且</w:t>
      </w:r>
      <w:r w:rsidR="002624CE" w:rsidRPr="008529F7">
        <w:rPr>
          <w:rFonts w:ascii="Times New Roman" w:eastAsia="宋体" w:hAnsi="Times New Roman" w:cs="Times New Roman"/>
        </w:rPr>
        <w:t>贸易</w:t>
      </w:r>
      <w:r w:rsidR="00272485" w:rsidRPr="008529F7">
        <w:rPr>
          <w:rFonts w:ascii="Times New Roman" w:eastAsia="宋体" w:hAnsi="Times New Roman" w:cs="Times New Roman"/>
        </w:rPr>
        <w:t>规模更大。</w:t>
      </w:r>
      <w:r w:rsidR="009B3D77" w:rsidRPr="008529F7">
        <w:rPr>
          <w:rFonts w:ascii="Times New Roman" w:eastAsia="宋体" w:hAnsi="Times New Roman" w:cs="Times New Roman"/>
        </w:rPr>
        <w:t>我们利用曹树基编写的《中国人口史》中</w:t>
      </w:r>
      <w:r w:rsidR="009B3D77" w:rsidRPr="008529F7">
        <w:rPr>
          <w:rFonts w:ascii="Times New Roman" w:eastAsia="宋体" w:hAnsi="Times New Roman" w:cs="Times New Roman"/>
        </w:rPr>
        <w:t>1910</w:t>
      </w:r>
      <w:r w:rsidR="009B3D77" w:rsidRPr="008529F7">
        <w:rPr>
          <w:rFonts w:ascii="Times New Roman" w:eastAsia="宋体" w:hAnsi="Times New Roman" w:cs="Times New Roman"/>
        </w:rPr>
        <w:t>年各府城市化率度量</w:t>
      </w:r>
      <w:r w:rsidR="009A033A" w:rsidRPr="008529F7">
        <w:rPr>
          <w:rFonts w:ascii="Times New Roman" w:eastAsia="宋体" w:hAnsi="Times New Roman" w:cs="Times New Roman"/>
        </w:rPr>
        <w:t>各</w:t>
      </w:r>
      <w:r w:rsidR="009B3D77" w:rsidRPr="008529F7">
        <w:rPr>
          <w:rFonts w:ascii="Times New Roman" w:eastAsia="宋体" w:hAnsi="Times New Roman" w:cs="Times New Roman"/>
        </w:rPr>
        <w:t>府的</w:t>
      </w:r>
      <w:r w:rsidR="009A033A" w:rsidRPr="008529F7">
        <w:rPr>
          <w:rFonts w:ascii="Times New Roman" w:eastAsia="宋体" w:hAnsi="Times New Roman" w:cs="Times New Roman"/>
        </w:rPr>
        <w:t>专业化分工模式</w:t>
      </w:r>
      <w:r w:rsidR="009B3D77" w:rsidRPr="008529F7">
        <w:rPr>
          <w:rFonts w:ascii="Times New Roman" w:eastAsia="宋体" w:hAnsi="Times New Roman" w:cs="Times New Roman"/>
        </w:rPr>
        <w:t>。城市化率越低</w:t>
      </w:r>
      <w:r w:rsidR="009B31DA" w:rsidRPr="008529F7">
        <w:rPr>
          <w:rFonts w:ascii="Times New Roman" w:eastAsia="宋体" w:hAnsi="Times New Roman" w:cs="Times New Roman"/>
        </w:rPr>
        <w:t>，</w:t>
      </w:r>
      <w:r w:rsidR="009B3D77" w:rsidRPr="008529F7">
        <w:rPr>
          <w:rFonts w:ascii="Times New Roman" w:eastAsia="宋体" w:hAnsi="Times New Roman" w:cs="Times New Roman"/>
        </w:rPr>
        <w:t>则该府专业化生产粮食</w:t>
      </w:r>
      <w:r w:rsidR="009B31DA" w:rsidRPr="008529F7">
        <w:rPr>
          <w:rFonts w:ascii="Times New Roman" w:eastAsia="宋体" w:hAnsi="Times New Roman" w:cs="Times New Roman"/>
        </w:rPr>
        <w:t>；</w:t>
      </w:r>
      <w:r w:rsidR="009B3D77" w:rsidRPr="008529F7">
        <w:rPr>
          <w:rFonts w:ascii="Times New Roman" w:eastAsia="宋体" w:hAnsi="Times New Roman" w:cs="Times New Roman"/>
        </w:rPr>
        <w:t>城市化率越</w:t>
      </w:r>
      <w:r w:rsidR="00031717" w:rsidRPr="008529F7">
        <w:rPr>
          <w:rFonts w:ascii="Times New Roman" w:eastAsia="宋体" w:hAnsi="Times New Roman" w:cs="Times New Roman"/>
        </w:rPr>
        <w:t>高</w:t>
      </w:r>
      <w:r w:rsidR="009B31DA" w:rsidRPr="008529F7">
        <w:rPr>
          <w:rFonts w:ascii="Times New Roman" w:eastAsia="宋体" w:hAnsi="Times New Roman" w:cs="Times New Roman"/>
        </w:rPr>
        <w:t>，</w:t>
      </w:r>
      <w:r w:rsidR="009B3D77" w:rsidRPr="008529F7">
        <w:rPr>
          <w:rFonts w:ascii="Times New Roman" w:eastAsia="宋体" w:hAnsi="Times New Roman" w:cs="Times New Roman"/>
        </w:rPr>
        <w:t>则该府专业化生产工业品。</w:t>
      </w:r>
    </w:p>
    <w:p w14:paraId="66A66811" w14:textId="4600904B" w:rsidR="00F95B02" w:rsidRPr="008529F7" w:rsidRDefault="00F95B02" w:rsidP="00F95B02">
      <w:pPr>
        <w:tabs>
          <w:tab w:val="left" w:pos="5985"/>
        </w:tabs>
        <w:ind w:firstLineChars="200" w:firstLine="420"/>
        <w:rPr>
          <w:rFonts w:ascii="Times New Roman" w:eastAsia="宋体" w:hAnsi="Times New Roman" w:cs="Times New Roman"/>
          <w:szCs w:val="21"/>
        </w:rPr>
      </w:pPr>
      <w:r w:rsidRPr="008529F7">
        <w:rPr>
          <w:rFonts w:ascii="Times New Roman" w:eastAsia="宋体" w:hAnsi="Times New Roman" w:cs="Times New Roman"/>
        </w:rPr>
        <w:t>上述两类检验的结果</w:t>
      </w:r>
      <w:r w:rsidR="00DA6876" w:rsidRPr="008529F7">
        <w:rPr>
          <w:rFonts w:ascii="Times New Roman" w:eastAsia="宋体" w:hAnsi="Times New Roman" w:cs="Times New Roman"/>
        </w:rPr>
        <w:t>如</w:t>
      </w:r>
      <w:r w:rsidR="00EA75CF" w:rsidRPr="008529F7">
        <w:rPr>
          <w:rFonts w:ascii="Times New Roman" w:eastAsia="宋体" w:hAnsi="Times New Roman" w:cs="Times New Roman"/>
          <w:szCs w:val="21"/>
        </w:rPr>
        <w:fldChar w:fldCharType="begin"/>
      </w:r>
      <w:r w:rsidR="00EA75CF" w:rsidRPr="008529F7">
        <w:rPr>
          <w:rFonts w:ascii="Times New Roman" w:eastAsia="宋体" w:hAnsi="Times New Roman" w:cs="Times New Roman"/>
        </w:rPr>
        <w:instrText xml:space="preserve"> REF _Ref163026268 \h </w:instrText>
      </w:r>
      <w:r w:rsidR="00EA75CF" w:rsidRPr="008529F7">
        <w:rPr>
          <w:rFonts w:ascii="Times New Roman" w:eastAsia="宋体" w:hAnsi="Times New Roman" w:cs="Times New Roman"/>
          <w:szCs w:val="21"/>
        </w:rPr>
        <w:instrText xml:space="preserve"> \* MERGEFORMAT </w:instrText>
      </w:r>
      <w:r w:rsidR="00EA75CF" w:rsidRPr="008529F7">
        <w:rPr>
          <w:rFonts w:ascii="Times New Roman" w:eastAsia="宋体" w:hAnsi="Times New Roman" w:cs="Times New Roman"/>
          <w:szCs w:val="21"/>
        </w:rPr>
      </w:r>
      <w:r w:rsidR="00EA75CF" w:rsidRPr="008529F7">
        <w:rPr>
          <w:rFonts w:ascii="Times New Roman" w:eastAsia="宋体" w:hAnsi="Times New Roman" w:cs="Times New Roman"/>
          <w:szCs w:val="21"/>
        </w:rPr>
        <w:fldChar w:fldCharType="separate"/>
      </w:r>
      <w:r w:rsidR="00EA75CF" w:rsidRPr="008529F7">
        <w:rPr>
          <w:rFonts w:ascii="Times New Roman" w:eastAsia="宋体" w:hAnsi="Times New Roman" w:cs="Times New Roman"/>
        </w:rPr>
        <w:t>表</w:t>
      </w:r>
      <w:r w:rsidR="00EA75CF" w:rsidRPr="008529F7">
        <w:rPr>
          <w:rFonts w:ascii="Times New Roman" w:eastAsia="宋体" w:hAnsi="Times New Roman" w:cs="Times New Roman"/>
          <w:noProof/>
        </w:rPr>
        <w:t>5</w:t>
      </w:r>
      <w:r w:rsidR="00EA75CF" w:rsidRPr="008529F7">
        <w:rPr>
          <w:rFonts w:ascii="Times New Roman" w:eastAsia="宋体" w:hAnsi="Times New Roman" w:cs="Times New Roman"/>
          <w:szCs w:val="21"/>
        </w:rPr>
        <w:fldChar w:fldCharType="end"/>
      </w:r>
      <w:r w:rsidR="00DA6876" w:rsidRPr="008529F7">
        <w:rPr>
          <w:rFonts w:ascii="Times New Roman" w:eastAsia="宋体" w:hAnsi="Times New Roman" w:cs="Times New Roman"/>
          <w:szCs w:val="21"/>
        </w:rPr>
        <w:t>所示</w:t>
      </w:r>
      <w:r w:rsidR="00C969A0" w:rsidRPr="008529F7">
        <w:rPr>
          <w:rFonts w:ascii="Times New Roman" w:eastAsia="宋体" w:hAnsi="Times New Roman" w:cs="Times New Roman"/>
          <w:szCs w:val="21"/>
        </w:rPr>
        <w:t>。在第</w:t>
      </w:r>
      <w:r w:rsidR="006C30BB" w:rsidRPr="008529F7">
        <w:rPr>
          <w:rFonts w:ascii="Times New Roman" w:eastAsia="宋体" w:hAnsi="Times New Roman" w:cs="Times New Roman"/>
          <w:szCs w:val="21"/>
        </w:rPr>
        <w:t>（</w:t>
      </w:r>
      <w:r w:rsidR="00C969A0" w:rsidRPr="008529F7">
        <w:rPr>
          <w:rFonts w:ascii="Times New Roman" w:eastAsia="宋体" w:hAnsi="Times New Roman" w:cs="Times New Roman"/>
          <w:szCs w:val="21"/>
        </w:rPr>
        <w:t>1</w:t>
      </w:r>
      <w:r w:rsidR="006C30BB" w:rsidRPr="008529F7">
        <w:rPr>
          <w:rFonts w:ascii="Times New Roman" w:eastAsia="宋体" w:hAnsi="Times New Roman" w:cs="Times New Roman"/>
          <w:szCs w:val="21"/>
        </w:rPr>
        <w:t>）</w:t>
      </w:r>
      <w:r w:rsidR="00C969A0" w:rsidRPr="008529F7">
        <w:rPr>
          <w:rFonts w:ascii="Times New Roman" w:eastAsia="宋体" w:hAnsi="Times New Roman" w:cs="Times New Roman"/>
          <w:szCs w:val="21"/>
        </w:rPr>
        <w:t>列中</w:t>
      </w:r>
      <w:r w:rsidR="009B31DA" w:rsidRPr="008529F7">
        <w:rPr>
          <w:rFonts w:ascii="Times New Roman" w:eastAsia="宋体" w:hAnsi="Times New Roman" w:cs="Times New Roman"/>
          <w:szCs w:val="21"/>
        </w:rPr>
        <w:t>，</w:t>
      </w:r>
      <w:r w:rsidR="00C969A0" w:rsidRPr="008529F7">
        <w:rPr>
          <w:rFonts w:ascii="Times New Roman" w:eastAsia="宋体" w:hAnsi="Times New Roman" w:cs="Times New Roman"/>
          <w:szCs w:val="21"/>
        </w:rPr>
        <w:t>我们</w:t>
      </w:r>
      <w:r w:rsidR="00090988" w:rsidRPr="008529F7">
        <w:rPr>
          <w:rFonts w:ascii="Times New Roman" w:eastAsia="宋体" w:hAnsi="Times New Roman" w:cs="Times New Roman"/>
          <w:szCs w:val="21"/>
        </w:rPr>
        <w:t>用</w:t>
      </w:r>
      <w:r w:rsidR="0076550D" w:rsidRPr="008529F7">
        <w:rPr>
          <w:rFonts w:ascii="Times New Roman" w:eastAsia="宋体" w:hAnsi="Times New Roman" w:cs="Times New Roman"/>
          <w:szCs w:val="21"/>
        </w:rPr>
        <w:t>各个</w:t>
      </w:r>
      <w:r w:rsidR="00090988" w:rsidRPr="008529F7">
        <w:rPr>
          <w:rFonts w:ascii="Times New Roman" w:eastAsia="宋体" w:hAnsi="Times New Roman" w:cs="Times New Roman"/>
          <w:szCs w:val="21"/>
        </w:rPr>
        <w:t>府的人口规模衡量粮食需求和</w:t>
      </w:r>
      <w:proofErr w:type="gramStart"/>
      <w:r w:rsidR="0076550D" w:rsidRPr="008529F7">
        <w:rPr>
          <w:rFonts w:ascii="Times New Roman" w:eastAsia="宋体" w:hAnsi="Times New Roman" w:cs="Times New Roman"/>
        </w:rPr>
        <w:t>府对</w:t>
      </w:r>
      <w:proofErr w:type="gramEnd"/>
      <w:r w:rsidR="0076550D" w:rsidRPr="008529F7">
        <w:rPr>
          <w:rFonts w:ascii="Times New Roman" w:eastAsia="宋体" w:hAnsi="Times New Roman" w:cs="Times New Roman"/>
        </w:rPr>
        <w:t>间的</w:t>
      </w:r>
      <w:r w:rsidR="0076550D" w:rsidRPr="008529F7">
        <w:rPr>
          <w:rFonts w:ascii="Times New Roman" w:eastAsia="宋体" w:hAnsi="Times New Roman" w:cs="Times New Roman"/>
          <w:szCs w:val="21"/>
        </w:rPr>
        <w:t>粮食</w:t>
      </w:r>
      <w:r w:rsidR="00090988" w:rsidRPr="008529F7">
        <w:rPr>
          <w:rFonts w:ascii="Times New Roman" w:eastAsia="宋体" w:hAnsi="Times New Roman" w:cs="Times New Roman"/>
          <w:szCs w:val="21"/>
        </w:rPr>
        <w:t>贸易量。回归结果显示</w:t>
      </w:r>
      <w:r w:rsidR="009B31DA" w:rsidRPr="008529F7">
        <w:rPr>
          <w:rFonts w:ascii="Times New Roman" w:eastAsia="宋体" w:hAnsi="Times New Roman" w:cs="Times New Roman"/>
          <w:szCs w:val="21"/>
        </w:rPr>
        <w:t>，</w:t>
      </w:r>
      <w:r w:rsidR="006101CD" w:rsidRPr="008529F7">
        <w:rPr>
          <w:rFonts w:ascii="Times New Roman" w:eastAsia="宋体" w:hAnsi="Times New Roman" w:cs="Times New Roman"/>
          <w:szCs w:val="21"/>
        </w:rPr>
        <w:t>人口</w:t>
      </w:r>
      <w:r w:rsidR="00226313" w:rsidRPr="008529F7">
        <w:rPr>
          <w:rFonts w:ascii="Times New Roman" w:eastAsia="宋体" w:hAnsi="Times New Roman" w:cs="Times New Roman"/>
          <w:szCs w:val="21"/>
        </w:rPr>
        <w:t>均高于</w:t>
      </w:r>
      <w:r w:rsidR="006101CD" w:rsidRPr="008529F7">
        <w:rPr>
          <w:rFonts w:ascii="Times New Roman" w:eastAsia="宋体" w:hAnsi="Times New Roman" w:cs="Times New Roman"/>
          <w:szCs w:val="21"/>
        </w:rPr>
        <w:t>中位数的府对的</w:t>
      </w:r>
      <w:r w:rsidR="00A84313" w:rsidRPr="008529F7">
        <w:rPr>
          <w:rFonts w:ascii="Times New Roman" w:eastAsia="宋体" w:hAnsi="Times New Roman" w:cs="Times New Roman"/>
          <w:szCs w:val="21"/>
        </w:rPr>
        <w:t>粮价差异</w:t>
      </w:r>
      <w:r w:rsidR="006101CD" w:rsidRPr="008529F7">
        <w:rPr>
          <w:rFonts w:ascii="Times New Roman" w:eastAsia="宋体" w:hAnsi="Times New Roman" w:cs="Times New Roman"/>
          <w:szCs w:val="21"/>
        </w:rPr>
        <w:t>受支流内河航运的影响最大</w:t>
      </w:r>
      <w:r w:rsidR="009B31DA" w:rsidRPr="008529F7">
        <w:rPr>
          <w:rFonts w:ascii="Times New Roman" w:eastAsia="宋体" w:hAnsi="Times New Roman" w:cs="Times New Roman"/>
          <w:szCs w:val="21"/>
        </w:rPr>
        <w:t>，</w:t>
      </w:r>
      <w:r w:rsidR="006101CD" w:rsidRPr="008529F7">
        <w:rPr>
          <w:rFonts w:ascii="Times New Roman" w:eastAsia="宋体" w:hAnsi="Times New Roman" w:cs="Times New Roman"/>
          <w:szCs w:val="21"/>
        </w:rPr>
        <w:t>其次是只有一个府的人口高于中位数的府对</w:t>
      </w:r>
      <w:r w:rsidR="009B31DA" w:rsidRPr="008529F7">
        <w:rPr>
          <w:rFonts w:ascii="Times New Roman" w:eastAsia="宋体" w:hAnsi="Times New Roman" w:cs="Times New Roman"/>
          <w:szCs w:val="21"/>
        </w:rPr>
        <w:t>，</w:t>
      </w:r>
      <w:r w:rsidR="006101CD" w:rsidRPr="008529F7">
        <w:rPr>
          <w:rFonts w:ascii="Times New Roman" w:eastAsia="宋体" w:hAnsi="Times New Roman" w:cs="Times New Roman"/>
          <w:szCs w:val="21"/>
        </w:rPr>
        <w:t>而人口均</w:t>
      </w:r>
      <w:r w:rsidR="009A033A" w:rsidRPr="008529F7">
        <w:rPr>
          <w:rFonts w:ascii="Times New Roman" w:eastAsia="宋体" w:hAnsi="Times New Roman" w:cs="Times New Roman"/>
          <w:szCs w:val="21"/>
        </w:rPr>
        <w:t>低</w:t>
      </w:r>
      <w:r w:rsidR="006101CD" w:rsidRPr="008529F7">
        <w:rPr>
          <w:rFonts w:ascii="Times New Roman" w:eastAsia="宋体" w:hAnsi="Times New Roman" w:cs="Times New Roman"/>
          <w:szCs w:val="21"/>
        </w:rPr>
        <w:t>于中位数的府对受影响最小且并不显著。表明长江支流</w:t>
      </w:r>
      <w:r w:rsidR="004A2D23" w:rsidRPr="008529F7">
        <w:rPr>
          <w:rFonts w:ascii="Times New Roman" w:eastAsia="宋体" w:hAnsi="Times New Roman" w:cs="Times New Roman"/>
          <w:szCs w:val="21"/>
        </w:rPr>
        <w:t>轮船</w:t>
      </w:r>
      <w:r w:rsidR="006101CD" w:rsidRPr="008529F7">
        <w:rPr>
          <w:rFonts w:ascii="Times New Roman" w:eastAsia="宋体" w:hAnsi="Times New Roman" w:cs="Times New Roman"/>
          <w:szCs w:val="21"/>
        </w:rPr>
        <w:t>航运</w:t>
      </w:r>
      <w:r w:rsidR="004A2D23" w:rsidRPr="008529F7">
        <w:rPr>
          <w:rFonts w:ascii="Times New Roman" w:eastAsia="宋体" w:hAnsi="Times New Roman" w:cs="Times New Roman"/>
          <w:szCs w:val="21"/>
        </w:rPr>
        <w:t>的开通</w:t>
      </w:r>
      <w:r w:rsidR="003F16E7" w:rsidRPr="008529F7">
        <w:rPr>
          <w:rFonts w:ascii="Times New Roman" w:eastAsia="宋体" w:hAnsi="Times New Roman" w:cs="Times New Roman"/>
          <w:szCs w:val="21"/>
        </w:rPr>
        <w:t>对于</w:t>
      </w:r>
      <w:r w:rsidR="006101CD" w:rsidRPr="008529F7">
        <w:rPr>
          <w:rFonts w:ascii="Times New Roman" w:eastAsia="宋体" w:hAnsi="Times New Roman" w:cs="Times New Roman"/>
          <w:szCs w:val="21"/>
        </w:rPr>
        <w:t>府对的</w:t>
      </w:r>
      <w:r w:rsidR="00A84313" w:rsidRPr="008529F7">
        <w:rPr>
          <w:rFonts w:ascii="Times New Roman" w:eastAsia="宋体" w:hAnsi="Times New Roman" w:cs="Times New Roman"/>
          <w:szCs w:val="21"/>
        </w:rPr>
        <w:t>粮价差异</w:t>
      </w:r>
      <w:r w:rsidR="006101CD" w:rsidRPr="008529F7">
        <w:rPr>
          <w:rFonts w:ascii="Times New Roman" w:eastAsia="宋体" w:hAnsi="Times New Roman" w:cs="Times New Roman"/>
          <w:szCs w:val="21"/>
        </w:rPr>
        <w:t>的影响</w:t>
      </w:r>
      <w:r w:rsidR="00E967DA" w:rsidRPr="008529F7">
        <w:rPr>
          <w:rFonts w:ascii="Times New Roman" w:eastAsia="宋体" w:hAnsi="Times New Roman" w:cs="Times New Roman"/>
          <w:szCs w:val="21"/>
        </w:rPr>
        <w:t>与</w:t>
      </w:r>
      <w:r w:rsidR="006101CD" w:rsidRPr="008529F7">
        <w:rPr>
          <w:rFonts w:ascii="Times New Roman" w:eastAsia="宋体" w:hAnsi="Times New Roman" w:cs="Times New Roman"/>
          <w:szCs w:val="21"/>
        </w:rPr>
        <w:t>粮食贸易量</w:t>
      </w:r>
      <w:r w:rsidR="00E967DA" w:rsidRPr="008529F7">
        <w:rPr>
          <w:rFonts w:ascii="Times New Roman" w:eastAsia="宋体" w:hAnsi="Times New Roman" w:cs="Times New Roman"/>
          <w:szCs w:val="21"/>
        </w:rPr>
        <w:t>有着正相关的关系。</w:t>
      </w:r>
      <w:r w:rsidR="009A033A" w:rsidRPr="008529F7">
        <w:rPr>
          <w:rFonts w:ascii="Times New Roman" w:eastAsia="宋体" w:hAnsi="Times New Roman" w:cs="Times New Roman"/>
          <w:szCs w:val="21"/>
        </w:rPr>
        <w:t>这与我们的</w:t>
      </w:r>
      <w:r w:rsidR="00B162BB" w:rsidRPr="008529F7">
        <w:rPr>
          <w:rFonts w:ascii="Times New Roman" w:eastAsia="宋体" w:hAnsi="Times New Roman" w:cs="Times New Roman"/>
          <w:szCs w:val="21"/>
        </w:rPr>
        <w:t>预期</w:t>
      </w:r>
      <w:r w:rsidR="009A033A" w:rsidRPr="008529F7">
        <w:rPr>
          <w:rFonts w:ascii="Times New Roman" w:eastAsia="宋体" w:hAnsi="Times New Roman" w:cs="Times New Roman"/>
          <w:szCs w:val="21"/>
        </w:rPr>
        <w:t>是一致的</w:t>
      </w:r>
      <w:r w:rsidR="009B31DA" w:rsidRPr="008529F7">
        <w:rPr>
          <w:rFonts w:ascii="Times New Roman" w:eastAsia="宋体" w:hAnsi="Times New Roman" w:cs="Times New Roman"/>
          <w:szCs w:val="21"/>
        </w:rPr>
        <w:t>，</w:t>
      </w:r>
      <w:r w:rsidR="009A033A" w:rsidRPr="008529F7">
        <w:rPr>
          <w:rFonts w:ascii="Times New Roman" w:eastAsia="宋体" w:hAnsi="Times New Roman" w:cs="Times New Roman"/>
          <w:szCs w:val="21"/>
        </w:rPr>
        <w:t>发生贸易的可能来自</w:t>
      </w:r>
      <w:proofErr w:type="gramStart"/>
      <w:r w:rsidR="009A033A" w:rsidRPr="008529F7">
        <w:rPr>
          <w:rFonts w:ascii="Times New Roman" w:eastAsia="宋体" w:hAnsi="Times New Roman" w:cs="Times New Roman"/>
          <w:szCs w:val="21"/>
        </w:rPr>
        <w:t>于至少</w:t>
      </w:r>
      <w:proofErr w:type="gramEnd"/>
      <w:r w:rsidR="009A033A" w:rsidRPr="008529F7">
        <w:rPr>
          <w:rFonts w:ascii="Times New Roman" w:eastAsia="宋体" w:hAnsi="Times New Roman" w:cs="Times New Roman"/>
          <w:szCs w:val="21"/>
        </w:rPr>
        <w:t>一方存在贸易需求</w:t>
      </w:r>
      <w:r w:rsidR="009B31DA" w:rsidRPr="008529F7">
        <w:rPr>
          <w:rFonts w:ascii="Times New Roman" w:eastAsia="宋体" w:hAnsi="Times New Roman" w:cs="Times New Roman"/>
          <w:szCs w:val="21"/>
        </w:rPr>
        <w:t>，</w:t>
      </w:r>
      <w:r w:rsidR="009A033A" w:rsidRPr="008529F7">
        <w:rPr>
          <w:rFonts w:ascii="Times New Roman" w:eastAsia="宋体" w:hAnsi="Times New Roman" w:cs="Times New Roman"/>
          <w:szCs w:val="21"/>
        </w:rPr>
        <w:t>也就是说</w:t>
      </w:r>
      <w:r w:rsidR="009B31DA" w:rsidRPr="008529F7">
        <w:rPr>
          <w:rFonts w:ascii="Times New Roman" w:eastAsia="宋体" w:hAnsi="Times New Roman" w:cs="Times New Roman"/>
          <w:szCs w:val="21"/>
        </w:rPr>
        <w:t>，</w:t>
      </w:r>
      <w:r w:rsidR="009A033A" w:rsidRPr="008529F7">
        <w:rPr>
          <w:rFonts w:ascii="Times New Roman" w:eastAsia="宋体" w:hAnsi="Times New Roman" w:cs="Times New Roman"/>
          <w:szCs w:val="21"/>
        </w:rPr>
        <w:t>府对中至少有一个</w:t>
      </w:r>
      <w:proofErr w:type="gramStart"/>
      <w:r w:rsidR="009A033A" w:rsidRPr="008529F7">
        <w:rPr>
          <w:rFonts w:ascii="Times New Roman" w:eastAsia="宋体" w:hAnsi="Times New Roman" w:cs="Times New Roman"/>
          <w:szCs w:val="21"/>
        </w:rPr>
        <w:t>府规</w:t>
      </w:r>
      <w:proofErr w:type="gramEnd"/>
      <w:r w:rsidR="009A033A" w:rsidRPr="008529F7">
        <w:rPr>
          <w:rFonts w:ascii="Times New Roman" w:eastAsia="宋体" w:hAnsi="Times New Roman" w:cs="Times New Roman"/>
          <w:szCs w:val="21"/>
        </w:rPr>
        <w:t>模大才能创造出</w:t>
      </w:r>
      <w:r w:rsidR="004B0702" w:rsidRPr="008529F7">
        <w:rPr>
          <w:rFonts w:ascii="Times New Roman" w:eastAsia="宋体" w:hAnsi="Times New Roman" w:cs="Times New Roman"/>
          <w:szCs w:val="21"/>
        </w:rPr>
        <w:t>二者贸易的可能性</w:t>
      </w:r>
      <w:r w:rsidR="009B31DA" w:rsidRPr="008529F7">
        <w:rPr>
          <w:rFonts w:ascii="Times New Roman" w:eastAsia="宋体" w:hAnsi="Times New Roman" w:cs="Times New Roman"/>
          <w:szCs w:val="21"/>
        </w:rPr>
        <w:t>，</w:t>
      </w:r>
      <w:r w:rsidR="004B0702" w:rsidRPr="008529F7">
        <w:rPr>
          <w:rFonts w:ascii="Times New Roman" w:eastAsia="宋体" w:hAnsi="Times New Roman" w:cs="Times New Roman"/>
          <w:szCs w:val="21"/>
        </w:rPr>
        <w:t>而交通方式的变革</w:t>
      </w:r>
      <w:r w:rsidR="00031717" w:rsidRPr="008529F7">
        <w:rPr>
          <w:rFonts w:ascii="Times New Roman" w:eastAsia="宋体" w:hAnsi="Times New Roman" w:cs="Times New Roman"/>
          <w:szCs w:val="21"/>
        </w:rPr>
        <w:t>为</w:t>
      </w:r>
      <w:r w:rsidR="004B0702" w:rsidRPr="008529F7">
        <w:rPr>
          <w:rFonts w:ascii="Times New Roman" w:eastAsia="宋体" w:hAnsi="Times New Roman" w:cs="Times New Roman"/>
          <w:szCs w:val="21"/>
        </w:rPr>
        <w:t>贸易实现可能性的扩大提供了基础。</w:t>
      </w:r>
    </w:p>
    <w:p w14:paraId="7997E9D9" w14:textId="598DCB0C" w:rsidR="001711D3" w:rsidRPr="008529F7" w:rsidRDefault="00C83EBA" w:rsidP="000B24DA">
      <w:pPr>
        <w:tabs>
          <w:tab w:val="left" w:pos="5985"/>
        </w:tabs>
        <w:ind w:firstLineChars="200" w:firstLine="420"/>
        <w:rPr>
          <w:rFonts w:ascii="Times New Roman" w:eastAsia="宋体" w:hAnsi="Times New Roman" w:cs="Times New Roman"/>
          <w:szCs w:val="21"/>
        </w:rPr>
      </w:pPr>
      <w:r w:rsidRPr="008529F7">
        <w:rPr>
          <w:rFonts w:ascii="Times New Roman" w:eastAsia="宋体" w:hAnsi="Times New Roman" w:cs="Times New Roman"/>
          <w:szCs w:val="21"/>
        </w:rPr>
        <w:t>在第</w:t>
      </w:r>
      <w:r w:rsidR="006C30BB" w:rsidRPr="008529F7">
        <w:rPr>
          <w:rFonts w:ascii="Times New Roman" w:eastAsia="宋体" w:hAnsi="Times New Roman" w:cs="Times New Roman"/>
          <w:szCs w:val="21"/>
        </w:rPr>
        <w:t>（</w:t>
      </w:r>
      <w:r w:rsidRPr="008529F7">
        <w:rPr>
          <w:rFonts w:ascii="Times New Roman" w:eastAsia="宋体" w:hAnsi="Times New Roman" w:cs="Times New Roman"/>
          <w:szCs w:val="21"/>
        </w:rPr>
        <w:t>2</w:t>
      </w:r>
      <w:r w:rsidR="006C30BB" w:rsidRPr="008529F7">
        <w:rPr>
          <w:rFonts w:ascii="Times New Roman" w:eastAsia="宋体" w:hAnsi="Times New Roman" w:cs="Times New Roman"/>
          <w:szCs w:val="21"/>
        </w:rPr>
        <w:t>）</w:t>
      </w:r>
      <w:r w:rsidRPr="008529F7">
        <w:rPr>
          <w:rFonts w:ascii="Times New Roman" w:eastAsia="宋体" w:hAnsi="Times New Roman" w:cs="Times New Roman"/>
          <w:szCs w:val="21"/>
        </w:rPr>
        <w:t>列中</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我们用</w:t>
      </w:r>
      <w:r w:rsidR="00B16C5A" w:rsidRPr="008529F7">
        <w:rPr>
          <w:rFonts w:ascii="Times New Roman" w:eastAsia="宋体" w:hAnsi="Times New Roman" w:cs="Times New Roman"/>
          <w:szCs w:val="21"/>
        </w:rPr>
        <w:t>各个</w:t>
      </w:r>
      <w:r w:rsidR="006327E0" w:rsidRPr="008529F7">
        <w:rPr>
          <w:rFonts w:ascii="Times New Roman" w:eastAsia="宋体" w:hAnsi="Times New Roman" w:cs="Times New Roman"/>
        </w:rPr>
        <w:t>府的</w:t>
      </w:r>
      <w:r w:rsidR="00FB45FC" w:rsidRPr="008529F7">
        <w:rPr>
          <w:rFonts w:ascii="Times New Roman" w:eastAsia="宋体" w:hAnsi="Times New Roman" w:cs="Times New Roman"/>
        </w:rPr>
        <w:t>城市化率衡量</w:t>
      </w:r>
      <w:r w:rsidR="00277919" w:rsidRPr="008529F7">
        <w:rPr>
          <w:rFonts w:ascii="Times New Roman" w:eastAsia="宋体" w:hAnsi="Times New Roman" w:cs="Times New Roman"/>
        </w:rPr>
        <w:t>其</w:t>
      </w:r>
      <w:r w:rsidR="006327E0" w:rsidRPr="008529F7">
        <w:rPr>
          <w:rFonts w:ascii="Times New Roman" w:eastAsia="宋体" w:hAnsi="Times New Roman" w:cs="Times New Roman"/>
        </w:rPr>
        <w:t>专业化分工模式</w:t>
      </w:r>
      <w:r w:rsidR="00FB45FC" w:rsidRPr="008529F7">
        <w:rPr>
          <w:rFonts w:ascii="Times New Roman" w:eastAsia="宋体" w:hAnsi="Times New Roman" w:cs="Times New Roman"/>
        </w:rPr>
        <w:t>和</w:t>
      </w:r>
      <w:proofErr w:type="gramStart"/>
      <w:r w:rsidR="008A56A8" w:rsidRPr="008529F7">
        <w:rPr>
          <w:rFonts w:ascii="Times New Roman" w:eastAsia="宋体" w:hAnsi="Times New Roman" w:cs="Times New Roman"/>
        </w:rPr>
        <w:t>府对</w:t>
      </w:r>
      <w:proofErr w:type="gramEnd"/>
      <w:r w:rsidR="0076550D" w:rsidRPr="008529F7">
        <w:rPr>
          <w:rFonts w:ascii="Times New Roman" w:eastAsia="宋体" w:hAnsi="Times New Roman" w:cs="Times New Roman"/>
        </w:rPr>
        <w:t>间</w:t>
      </w:r>
      <w:r w:rsidR="008A56A8" w:rsidRPr="008529F7">
        <w:rPr>
          <w:rFonts w:ascii="Times New Roman" w:eastAsia="宋体" w:hAnsi="Times New Roman" w:cs="Times New Roman"/>
        </w:rPr>
        <w:t>的</w:t>
      </w:r>
      <w:r w:rsidRPr="008529F7">
        <w:rPr>
          <w:rFonts w:ascii="Times New Roman" w:eastAsia="宋体" w:hAnsi="Times New Roman" w:cs="Times New Roman"/>
          <w:szCs w:val="21"/>
        </w:rPr>
        <w:t>粮食贸易量</w:t>
      </w:r>
      <w:r w:rsidR="007A4535" w:rsidRPr="008529F7">
        <w:rPr>
          <w:rFonts w:ascii="Times New Roman" w:eastAsia="宋体" w:hAnsi="Times New Roman" w:cs="Times New Roman"/>
          <w:szCs w:val="21"/>
        </w:rPr>
        <w:t>。</w:t>
      </w:r>
      <w:r w:rsidRPr="008529F7">
        <w:rPr>
          <w:rFonts w:ascii="Times New Roman" w:eastAsia="宋体" w:hAnsi="Times New Roman" w:cs="Times New Roman"/>
          <w:szCs w:val="21"/>
        </w:rPr>
        <w:t>回归结果显示</w:t>
      </w:r>
      <w:r w:rsidR="009B31DA" w:rsidRPr="008529F7">
        <w:rPr>
          <w:rFonts w:ascii="Times New Roman" w:eastAsia="宋体" w:hAnsi="Times New Roman" w:cs="Times New Roman"/>
          <w:szCs w:val="21"/>
        </w:rPr>
        <w:t>，</w:t>
      </w:r>
      <w:r w:rsidR="007A32C5" w:rsidRPr="008529F7">
        <w:rPr>
          <w:rFonts w:ascii="Times New Roman" w:eastAsia="宋体" w:hAnsi="Times New Roman" w:cs="Times New Roman"/>
          <w:szCs w:val="21"/>
        </w:rPr>
        <w:t>只有一个府的</w:t>
      </w:r>
      <w:r w:rsidR="004D7C41" w:rsidRPr="008529F7">
        <w:rPr>
          <w:rFonts w:ascii="Times New Roman" w:eastAsia="宋体" w:hAnsi="Times New Roman" w:cs="Times New Roman"/>
          <w:szCs w:val="21"/>
        </w:rPr>
        <w:t>城市化率</w:t>
      </w:r>
      <w:r w:rsidR="007A32C5" w:rsidRPr="008529F7">
        <w:rPr>
          <w:rFonts w:ascii="Times New Roman" w:eastAsia="宋体" w:hAnsi="Times New Roman" w:cs="Times New Roman"/>
          <w:szCs w:val="21"/>
        </w:rPr>
        <w:t>高于中位数的府对</w:t>
      </w:r>
      <w:r w:rsidRPr="008529F7">
        <w:rPr>
          <w:rFonts w:ascii="Times New Roman" w:eastAsia="宋体" w:hAnsi="Times New Roman" w:cs="Times New Roman"/>
          <w:szCs w:val="21"/>
        </w:rPr>
        <w:t>的</w:t>
      </w:r>
      <w:r w:rsidR="00A84313" w:rsidRPr="008529F7">
        <w:rPr>
          <w:rFonts w:ascii="Times New Roman" w:eastAsia="宋体" w:hAnsi="Times New Roman" w:cs="Times New Roman"/>
          <w:szCs w:val="21"/>
        </w:rPr>
        <w:t>粮价差异</w:t>
      </w:r>
      <w:r w:rsidRPr="008529F7">
        <w:rPr>
          <w:rFonts w:ascii="Times New Roman" w:eastAsia="宋体" w:hAnsi="Times New Roman" w:cs="Times New Roman"/>
          <w:szCs w:val="21"/>
        </w:rPr>
        <w:t>受支流内河航运的影响最大</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其次是</w:t>
      </w:r>
      <w:r w:rsidR="007A32C5" w:rsidRPr="008529F7">
        <w:rPr>
          <w:rFonts w:ascii="Times New Roman" w:eastAsia="宋体" w:hAnsi="Times New Roman" w:cs="Times New Roman"/>
          <w:szCs w:val="21"/>
        </w:rPr>
        <w:t>城市化率均高于中位数的府对</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而</w:t>
      </w:r>
      <w:r w:rsidR="004B0702" w:rsidRPr="008529F7">
        <w:rPr>
          <w:rFonts w:ascii="Times New Roman" w:eastAsia="宋体" w:hAnsi="Times New Roman" w:cs="Times New Roman"/>
          <w:szCs w:val="21"/>
        </w:rPr>
        <w:t>城市化率</w:t>
      </w:r>
      <w:r w:rsidRPr="008529F7">
        <w:rPr>
          <w:rFonts w:ascii="Times New Roman" w:eastAsia="宋体" w:hAnsi="Times New Roman" w:cs="Times New Roman"/>
          <w:szCs w:val="21"/>
        </w:rPr>
        <w:t>均</w:t>
      </w:r>
      <w:r w:rsidR="004B0702" w:rsidRPr="008529F7">
        <w:rPr>
          <w:rFonts w:ascii="Times New Roman" w:eastAsia="宋体" w:hAnsi="Times New Roman" w:cs="Times New Roman"/>
          <w:szCs w:val="21"/>
        </w:rPr>
        <w:t>低</w:t>
      </w:r>
      <w:r w:rsidRPr="008529F7">
        <w:rPr>
          <w:rFonts w:ascii="Times New Roman" w:eastAsia="宋体" w:hAnsi="Times New Roman" w:cs="Times New Roman"/>
          <w:szCs w:val="21"/>
        </w:rPr>
        <w:t>于中位数的府对受影响最小且并不显著。</w:t>
      </w:r>
      <w:r w:rsidR="006E54BC" w:rsidRPr="008529F7">
        <w:rPr>
          <w:rFonts w:ascii="Times New Roman" w:eastAsia="宋体" w:hAnsi="Times New Roman" w:cs="Times New Roman"/>
          <w:szCs w:val="21"/>
        </w:rPr>
        <w:t>该结果背后的逻辑是</w:t>
      </w:r>
      <w:r w:rsidR="009B31DA" w:rsidRPr="008529F7">
        <w:rPr>
          <w:rFonts w:ascii="Times New Roman" w:eastAsia="宋体" w:hAnsi="Times New Roman" w:cs="Times New Roman"/>
          <w:szCs w:val="21"/>
        </w:rPr>
        <w:t>，</w:t>
      </w:r>
      <w:r w:rsidR="006E54BC" w:rsidRPr="008529F7">
        <w:rPr>
          <w:rFonts w:ascii="Times New Roman" w:eastAsia="宋体" w:hAnsi="Times New Roman" w:cs="Times New Roman"/>
          <w:szCs w:val="21"/>
        </w:rPr>
        <w:t>若一个府的城市化率均高于中位数</w:t>
      </w:r>
      <w:r w:rsidR="009B31DA" w:rsidRPr="008529F7">
        <w:rPr>
          <w:rFonts w:ascii="Times New Roman" w:eastAsia="宋体" w:hAnsi="Times New Roman" w:cs="Times New Roman"/>
          <w:szCs w:val="21"/>
        </w:rPr>
        <w:t>，</w:t>
      </w:r>
      <w:r w:rsidR="006E54BC" w:rsidRPr="008529F7">
        <w:rPr>
          <w:rFonts w:ascii="Times New Roman" w:eastAsia="宋体" w:hAnsi="Times New Roman" w:cs="Times New Roman"/>
          <w:szCs w:val="21"/>
        </w:rPr>
        <w:t>而另一个府的城市化率低于中位数</w:t>
      </w:r>
      <w:r w:rsidR="009B31DA" w:rsidRPr="008529F7">
        <w:rPr>
          <w:rFonts w:ascii="Times New Roman" w:eastAsia="宋体" w:hAnsi="Times New Roman" w:cs="Times New Roman"/>
          <w:szCs w:val="21"/>
        </w:rPr>
        <w:t>，</w:t>
      </w:r>
      <w:r w:rsidR="006E54BC" w:rsidRPr="008529F7">
        <w:rPr>
          <w:rFonts w:ascii="Times New Roman" w:eastAsia="宋体" w:hAnsi="Times New Roman" w:cs="Times New Roman"/>
          <w:szCs w:val="21"/>
        </w:rPr>
        <w:t>则表明一个府侧重粮食生产</w:t>
      </w:r>
      <w:r w:rsidR="009B31DA" w:rsidRPr="008529F7">
        <w:rPr>
          <w:rFonts w:ascii="Times New Roman" w:eastAsia="宋体" w:hAnsi="Times New Roman" w:cs="Times New Roman"/>
          <w:szCs w:val="21"/>
        </w:rPr>
        <w:t>，</w:t>
      </w:r>
      <w:r w:rsidR="006E54BC" w:rsidRPr="008529F7">
        <w:rPr>
          <w:rFonts w:ascii="Times New Roman" w:eastAsia="宋体" w:hAnsi="Times New Roman" w:cs="Times New Roman"/>
          <w:szCs w:val="21"/>
        </w:rPr>
        <w:t>而另一个府侧重工业品生产</w:t>
      </w:r>
      <w:r w:rsidR="009B31DA" w:rsidRPr="008529F7">
        <w:rPr>
          <w:rFonts w:ascii="Times New Roman" w:eastAsia="宋体" w:hAnsi="Times New Roman" w:cs="Times New Roman"/>
          <w:szCs w:val="21"/>
        </w:rPr>
        <w:t>，</w:t>
      </w:r>
      <w:r w:rsidR="006E54BC" w:rsidRPr="008529F7">
        <w:rPr>
          <w:rFonts w:ascii="Times New Roman" w:eastAsia="宋体" w:hAnsi="Times New Roman" w:cs="Times New Roman"/>
          <w:szCs w:val="21"/>
        </w:rPr>
        <w:t>因此两个府之间的粮食贸易量大</w:t>
      </w:r>
      <w:r w:rsidR="009B31DA" w:rsidRPr="008529F7">
        <w:rPr>
          <w:rFonts w:ascii="Times New Roman" w:eastAsia="宋体" w:hAnsi="Times New Roman" w:cs="Times New Roman"/>
          <w:szCs w:val="21"/>
        </w:rPr>
        <w:t>；</w:t>
      </w:r>
      <w:r w:rsidR="006E54BC" w:rsidRPr="008529F7">
        <w:rPr>
          <w:rFonts w:ascii="Times New Roman" w:eastAsia="宋体" w:hAnsi="Times New Roman" w:cs="Times New Roman"/>
          <w:szCs w:val="21"/>
        </w:rPr>
        <w:t>若两个府的城市化率均低于中位数</w:t>
      </w:r>
      <w:r w:rsidR="009B31DA" w:rsidRPr="008529F7">
        <w:rPr>
          <w:rFonts w:ascii="Times New Roman" w:eastAsia="宋体" w:hAnsi="Times New Roman" w:cs="Times New Roman"/>
          <w:szCs w:val="21"/>
        </w:rPr>
        <w:t>，</w:t>
      </w:r>
      <w:r w:rsidR="006E54BC" w:rsidRPr="008529F7">
        <w:rPr>
          <w:rFonts w:ascii="Times New Roman" w:eastAsia="宋体" w:hAnsi="Times New Roman" w:cs="Times New Roman"/>
          <w:szCs w:val="21"/>
        </w:rPr>
        <w:t>则两个府都侧重粮食生产</w:t>
      </w:r>
      <w:r w:rsidR="009B31DA" w:rsidRPr="008529F7">
        <w:rPr>
          <w:rFonts w:ascii="Times New Roman" w:eastAsia="宋体" w:hAnsi="Times New Roman" w:cs="Times New Roman"/>
          <w:szCs w:val="21"/>
        </w:rPr>
        <w:t>，</w:t>
      </w:r>
      <w:r w:rsidR="006E54BC" w:rsidRPr="008529F7">
        <w:rPr>
          <w:rFonts w:ascii="Times New Roman" w:eastAsia="宋体" w:hAnsi="Times New Roman" w:cs="Times New Roman"/>
          <w:szCs w:val="21"/>
        </w:rPr>
        <w:t>因此两个府之间的粮食贸易量小</w:t>
      </w:r>
      <w:r w:rsidR="009B31DA" w:rsidRPr="008529F7">
        <w:rPr>
          <w:rFonts w:ascii="Times New Roman" w:eastAsia="宋体" w:hAnsi="Times New Roman" w:cs="Times New Roman"/>
          <w:szCs w:val="21"/>
        </w:rPr>
        <w:t>；</w:t>
      </w:r>
      <w:r w:rsidR="00142F6F" w:rsidRPr="008529F7">
        <w:rPr>
          <w:rFonts w:ascii="Times New Roman" w:eastAsia="宋体" w:hAnsi="Times New Roman" w:cs="Times New Roman"/>
          <w:szCs w:val="21"/>
        </w:rPr>
        <w:t>而粮食贸易量大的府对的</w:t>
      </w:r>
      <w:r w:rsidR="00A84313" w:rsidRPr="008529F7">
        <w:rPr>
          <w:rFonts w:ascii="Times New Roman" w:eastAsia="宋体" w:hAnsi="Times New Roman" w:cs="Times New Roman"/>
          <w:szCs w:val="21"/>
        </w:rPr>
        <w:t>粮价差异</w:t>
      </w:r>
      <w:r w:rsidR="00142F6F" w:rsidRPr="008529F7">
        <w:rPr>
          <w:rFonts w:ascii="Times New Roman" w:eastAsia="宋体" w:hAnsi="Times New Roman" w:cs="Times New Roman"/>
          <w:szCs w:val="21"/>
        </w:rPr>
        <w:t>受长江支流</w:t>
      </w:r>
      <w:r w:rsidR="00740B08" w:rsidRPr="008529F7">
        <w:rPr>
          <w:rFonts w:ascii="Times New Roman" w:eastAsia="宋体" w:hAnsi="Times New Roman" w:cs="Times New Roman"/>
          <w:szCs w:val="21"/>
        </w:rPr>
        <w:t>轮船</w:t>
      </w:r>
      <w:r w:rsidR="00142F6F" w:rsidRPr="008529F7">
        <w:rPr>
          <w:rFonts w:ascii="Times New Roman" w:eastAsia="宋体" w:hAnsi="Times New Roman" w:cs="Times New Roman"/>
          <w:szCs w:val="21"/>
        </w:rPr>
        <w:t>航运的影响更大</w:t>
      </w:r>
      <w:r w:rsidR="006E54BC" w:rsidRPr="008529F7">
        <w:rPr>
          <w:rFonts w:ascii="Times New Roman" w:eastAsia="宋体" w:hAnsi="Times New Roman" w:cs="Times New Roman"/>
          <w:szCs w:val="21"/>
        </w:rPr>
        <w:t>。</w:t>
      </w:r>
    </w:p>
    <w:p w14:paraId="340A9CB9" w14:textId="77777777" w:rsidR="001711D3" w:rsidRPr="008529F7" w:rsidRDefault="001711D3" w:rsidP="002B7EE7">
      <w:pPr>
        <w:tabs>
          <w:tab w:val="left" w:pos="5985"/>
        </w:tabs>
        <w:ind w:firstLineChars="200" w:firstLine="420"/>
        <w:rPr>
          <w:rFonts w:ascii="Times New Roman" w:eastAsia="宋体" w:hAnsi="Times New Roman" w:cs="Times New Roman"/>
        </w:rPr>
      </w:pPr>
    </w:p>
    <w:p w14:paraId="011A8BBC" w14:textId="77777777" w:rsidR="00427A78" w:rsidRPr="008529F7" w:rsidRDefault="00427A78" w:rsidP="00427A78">
      <w:pPr>
        <w:pStyle w:val="a5"/>
        <w:rPr>
          <w:rFonts w:ascii="Times New Roman" w:hAnsi="Times New Roman" w:cs="Times New Roman"/>
          <w:bCs/>
          <w:sz w:val="21"/>
          <w:szCs w:val="21"/>
        </w:rPr>
      </w:pPr>
      <w:bookmarkStart w:id="13" w:name="_Ref163026268"/>
      <w:r w:rsidRPr="008529F7">
        <w:rPr>
          <w:rFonts w:ascii="Times New Roman" w:hAnsi="Times New Roman" w:cs="Times New Roman"/>
          <w:bCs/>
          <w:sz w:val="21"/>
          <w:szCs w:val="21"/>
        </w:rPr>
        <w:t>表</w:t>
      </w:r>
      <w:r w:rsidRPr="008529F7">
        <w:rPr>
          <w:rFonts w:ascii="Times New Roman" w:hAnsi="Times New Roman" w:cs="Times New Roman"/>
          <w:bCs/>
          <w:sz w:val="21"/>
          <w:szCs w:val="21"/>
        </w:rPr>
        <w:fldChar w:fldCharType="begin"/>
      </w:r>
      <w:r w:rsidRPr="008529F7">
        <w:rPr>
          <w:rFonts w:ascii="Times New Roman" w:hAnsi="Times New Roman" w:cs="Times New Roman"/>
          <w:bCs/>
          <w:sz w:val="21"/>
          <w:szCs w:val="21"/>
        </w:rPr>
        <w:instrText xml:space="preserve"> SEQ </w:instrText>
      </w:r>
      <w:r w:rsidRPr="008529F7">
        <w:rPr>
          <w:rFonts w:ascii="Times New Roman" w:hAnsi="Times New Roman" w:cs="Times New Roman"/>
          <w:bCs/>
          <w:sz w:val="21"/>
          <w:szCs w:val="21"/>
        </w:rPr>
        <w:instrText>表</w:instrText>
      </w:r>
      <w:r w:rsidRPr="008529F7">
        <w:rPr>
          <w:rFonts w:ascii="Times New Roman" w:hAnsi="Times New Roman" w:cs="Times New Roman"/>
          <w:bCs/>
          <w:sz w:val="21"/>
          <w:szCs w:val="21"/>
        </w:rPr>
        <w:instrText xml:space="preserve"> \* ARABIC </w:instrText>
      </w:r>
      <w:r w:rsidRPr="008529F7">
        <w:rPr>
          <w:rFonts w:ascii="Times New Roman" w:hAnsi="Times New Roman" w:cs="Times New Roman"/>
          <w:bCs/>
          <w:sz w:val="21"/>
          <w:szCs w:val="21"/>
        </w:rPr>
        <w:fldChar w:fldCharType="separate"/>
      </w:r>
      <w:r w:rsidRPr="008529F7">
        <w:rPr>
          <w:rFonts w:ascii="Times New Roman" w:hAnsi="Times New Roman" w:cs="Times New Roman"/>
          <w:bCs/>
          <w:noProof/>
          <w:sz w:val="21"/>
          <w:szCs w:val="21"/>
        </w:rPr>
        <w:t>5</w:t>
      </w:r>
      <w:r w:rsidRPr="008529F7">
        <w:rPr>
          <w:rFonts w:ascii="Times New Roman" w:hAnsi="Times New Roman" w:cs="Times New Roman"/>
          <w:bCs/>
          <w:sz w:val="21"/>
          <w:szCs w:val="21"/>
        </w:rPr>
        <w:fldChar w:fldCharType="end"/>
      </w:r>
      <w:bookmarkEnd w:id="13"/>
      <w:r w:rsidRPr="008529F7">
        <w:rPr>
          <w:rFonts w:ascii="Times New Roman" w:hAnsi="Times New Roman" w:cs="Times New Roman"/>
          <w:bCs/>
          <w:sz w:val="21"/>
          <w:szCs w:val="21"/>
        </w:rPr>
        <w:t xml:space="preserve">                  </w:t>
      </w:r>
      <w:r w:rsidRPr="008529F7">
        <w:rPr>
          <w:rFonts w:ascii="Times New Roman" w:hAnsi="Times New Roman" w:cs="Times New Roman"/>
          <w:bCs/>
          <w:sz w:val="21"/>
          <w:szCs w:val="21"/>
        </w:rPr>
        <w:t>轮船通航对不同规模城市市场整合程度的影响</w:t>
      </w:r>
    </w:p>
    <w:tbl>
      <w:tblPr>
        <w:tblStyle w:val="a3"/>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2160"/>
        <w:gridCol w:w="2163"/>
      </w:tblGrid>
      <w:tr w:rsidR="002769BE" w:rsidRPr="008529F7" w14:paraId="05E96DF3" w14:textId="77777777" w:rsidTr="009B178C">
        <w:trPr>
          <w:trHeight w:val="280"/>
        </w:trPr>
        <w:tc>
          <w:tcPr>
            <w:tcW w:w="2398" w:type="pct"/>
            <w:tcBorders>
              <w:top w:val="single" w:sz="12" w:space="0" w:color="auto"/>
            </w:tcBorders>
            <w:noWrap/>
            <w:hideMark/>
          </w:tcPr>
          <w:p w14:paraId="1E036523" w14:textId="77777777" w:rsidR="002769BE" w:rsidRPr="008529F7" w:rsidRDefault="002769BE" w:rsidP="009B178C">
            <w:pPr>
              <w:rPr>
                <w:rFonts w:ascii="Times New Roman" w:eastAsia="宋体" w:hAnsi="Times New Roman" w:cs="Times New Roman"/>
                <w:szCs w:val="21"/>
              </w:rPr>
            </w:pPr>
          </w:p>
        </w:tc>
        <w:tc>
          <w:tcPr>
            <w:tcW w:w="1300" w:type="pct"/>
            <w:tcBorders>
              <w:top w:val="single" w:sz="12" w:space="0" w:color="auto"/>
              <w:bottom w:val="nil"/>
            </w:tcBorders>
            <w:noWrap/>
            <w:hideMark/>
          </w:tcPr>
          <w:p w14:paraId="034BA9A3" w14:textId="79BF2DD0" w:rsidR="002769BE" w:rsidRPr="008529F7" w:rsidRDefault="006C30B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w:t>
            </w:r>
            <w:r w:rsidR="002769BE" w:rsidRPr="008529F7">
              <w:rPr>
                <w:rFonts w:ascii="Times New Roman" w:eastAsia="宋体" w:hAnsi="Times New Roman" w:cs="Times New Roman"/>
                <w:szCs w:val="21"/>
              </w:rPr>
              <w:t>1</w:t>
            </w:r>
            <w:r w:rsidRPr="008529F7">
              <w:rPr>
                <w:rFonts w:ascii="Times New Roman" w:eastAsia="宋体" w:hAnsi="Times New Roman" w:cs="Times New Roman"/>
                <w:szCs w:val="21"/>
              </w:rPr>
              <w:t>）</w:t>
            </w:r>
          </w:p>
        </w:tc>
        <w:tc>
          <w:tcPr>
            <w:tcW w:w="1302" w:type="pct"/>
            <w:tcBorders>
              <w:top w:val="single" w:sz="12" w:space="0" w:color="auto"/>
              <w:bottom w:val="nil"/>
            </w:tcBorders>
            <w:noWrap/>
            <w:hideMark/>
          </w:tcPr>
          <w:p w14:paraId="08B7955B" w14:textId="542804C3" w:rsidR="002769BE" w:rsidRPr="008529F7" w:rsidRDefault="006C30B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w:t>
            </w:r>
            <w:r w:rsidR="002769BE" w:rsidRPr="008529F7">
              <w:rPr>
                <w:rFonts w:ascii="Times New Roman" w:eastAsia="宋体" w:hAnsi="Times New Roman" w:cs="Times New Roman"/>
                <w:szCs w:val="21"/>
              </w:rPr>
              <w:t>2</w:t>
            </w:r>
            <w:r w:rsidRPr="008529F7">
              <w:rPr>
                <w:rFonts w:ascii="Times New Roman" w:eastAsia="宋体" w:hAnsi="Times New Roman" w:cs="Times New Roman"/>
                <w:szCs w:val="21"/>
              </w:rPr>
              <w:t>）</w:t>
            </w:r>
          </w:p>
        </w:tc>
      </w:tr>
      <w:tr w:rsidR="002769BE" w:rsidRPr="008529F7" w14:paraId="44565586" w14:textId="77777777" w:rsidTr="009B178C">
        <w:trPr>
          <w:trHeight w:val="280"/>
        </w:trPr>
        <w:tc>
          <w:tcPr>
            <w:tcW w:w="2398" w:type="pct"/>
            <w:tcBorders>
              <w:bottom w:val="single" w:sz="6" w:space="0" w:color="auto"/>
            </w:tcBorders>
            <w:noWrap/>
            <w:hideMark/>
          </w:tcPr>
          <w:p w14:paraId="672BBBFD" w14:textId="77777777" w:rsidR="002769BE" w:rsidRPr="008529F7" w:rsidRDefault="002769BE" w:rsidP="009B178C">
            <w:pPr>
              <w:rPr>
                <w:rFonts w:ascii="Times New Roman" w:eastAsia="宋体" w:hAnsi="Times New Roman" w:cs="Times New Roman"/>
                <w:szCs w:val="21"/>
              </w:rPr>
            </w:pPr>
          </w:p>
        </w:tc>
        <w:tc>
          <w:tcPr>
            <w:tcW w:w="1300" w:type="pct"/>
            <w:tcBorders>
              <w:top w:val="nil"/>
              <w:bottom w:val="single" w:sz="6" w:space="0" w:color="auto"/>
            </w:tcBorders>
            <w:noWrap/>
            <w:hideMark/>
          </w:tcPr>
          <w:p w14:paraId="13D7B6C0" w14:textId="77777777" w:rsidR="002769BE" w:rsidRPr="008529F7" w:rsidRDefault="002769BE"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人口（</w:t>
            </w:r>
            <w:r w:rsidRPr="008529F7">
              <w:rPr>
                <w:rFonts w:ascii="Times New Roman" w:eastAsia="宋体" w:hAnsi="Times New Roman" w:cs="Times New Roman"/>
                <w:szCs w:val="21"/>
              </w:rPr>
              <w:t>1820</w:t>
            </w:r>
            <w:r w:rsidRPr="008529F7">
              <w:rPr>
                <w:rFonts w:ascii="Times New Roman" w:eastAsia="宋体" w:hAnsi="Times New Roman" w:cs="Times New Roman"/>
                <w:szCs w:val="21"/>
              </w:rPr>
              <w:t>）</w:t>
            </w:r>
          </w:p>
        </w:tc>
        <w:tc>
          <w:tcPr>
            <w:tcW w:w="1302" w:type="pct"/>
            <w:tcBorders>
              <w:top w:val="nil"/>
              <w:bottom w:val="single" w:sz="6" w:space="0" w:color="auto"/>
              <w:right w:val="single" w:sz="12" w:space="0" w:color="FFFFFF" w:themeColor="background1"/>
            </w:tcBorders>
            <w:noWrap/>
            <w:hideMark/>
          </w:tcPr>
          <w:p w14:paraId="558AAE87" w14:textId="77777777" w:rsidR="002769BE" w:rsidRPr="008529F7" w:rsidRDefault="002769BE"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城市化率（</w:t>
            </w:r>
            <w:r w:rsidRPr="008529F7">
              <w:rPr>
                <w:rFonts w:ascii="Times New Roman" w:eastAsia="宋体" w:hAnsi="Times New Roman" w:cs="Times New Roman"/>
                <w:szCs w:val="21"/>
              </w:rPr>
              <w:t>1920</w:t>
            </w:r>
            <w:r w:rsidRPr="008529F7">
              <w:rPr>
                <w:rFonts w:ascii="Times New Roman" w:eastAsia="宋体" w:hAnsi="Times New Roman" w:cs="Times New Roman"/>
                <w:szCs w:val="21"/>
              </w:rPr>
              <w:t>）</w:t>
            </w:r>
          </w:p>
        </w:tc>
      </w:tr>
      <w:tr w:rsidR="002769BE" w:rsidRPr="008529F7" w14:paraId="4D5FD59A" w14:textId="77777777" w:rsidTr="009B178C">
        <w:trPr>
          <w:trHeight w:val="280"/>
        </w:trPr>
        <w:tc>
          <w:tcPr>
            <w:tcW w:w="2398" w:type="pct"/>
            <w:tcBorders>
              <w:top w:val="single" w:sz="6" w:space="0" w:color="auto"/>
            </w:tcBorders>
            <w:noWrap/>
            <w:hideMark/>
          </w:tcPr>
          <w:p w14:paraId="3F1BBF69" w14:textId="77777777" w:rsidR="002769BE" w:rsidRPr="008529F7" w:rsidRDefault="002769BE" w:rsidP="009B178C">
            <w:pPr>
              <w:rPr>
                <w:rFonts w:ascii="Times New Roman" w:eastAsia="宋体" w:hAnsi="Times New Roman" w:cs="Times New Roman"/>
                <w:szCs w:val="21"/>
              </w:rPr>
            </w:pPr>
          </w:p>
        </w:tc>
        <w:tc>
          <w:tcPr>
            <w:tcW w:w="1300" w:type="pct"/>
            <w:tcBorders>
              <w:top w:val="single" w:sz="6" w:space="0" w:color="auto"/>
            </w:tcBorders>
            <w:noWrap/>
            <w:hideMark/>
          </w:tcPr>
          <w:p w14:paraId="268AEECC" w14:textId="77777777" w:rsidR="002769BE" w:rsidRPr="008529F7" w:rsidRDefault="002769BE" w:rsidP="009B178C">
            <w:pPr>
              <w:jc w:val="center"/>
              <w:rPr>
                <w:rFonts w:ascii="Times New Roman" w:eastAsia="宋体" w:hAnsi="Times New Roman" w:cs="Times New Roman"/>
                <w:szCs w:val="21"/>
              </w:rPr>
            </w:pPr>
          </w:p>
        </w:tc>
        <w:tc>
          <w:tcPr>
            <w:tcW w:w="1302" w:type="pct"/>
            <w:tcBorders>
              <w:top w:val="single" w:sz="6" w:space="0" w:color="auto"/>
            </w:tcBorders>
            <w:noWrap/>
            <w:hideMark/>
          </w:tcPr>
          <w:p w14:paraId="3AF7BECF" w14:textId="77777777" w:rsidR="002769BE" w:rsidRPr="008529F7" w:rsidRDefault="002769BE" w:rsidP="009B178C">
            <w:pPr>
              <w:jc w:val="center"/>
              <w:rPr>
                <w:rFonts w:ascii="Times New Roman" w:eastAsia="宋体" w:hAnsi="Times New Roman" w:cs="Times New Roman"/>
                <w:szCs w:val="21"/>
              </w:rPr>
            </w:pPr>
          </w:p>
        </w:tc>
      </w:tr>
      <w:tr w:rsidR="002769BE" w:rsidRPr="008529F7" w14:paraId="219AE3B9" w14:textId="77777777" w:rsidTr="009B178C">
        <w:trPr>
          <w:trHeight w:val="280"/>
        </w:trPr>
        <w:tc>
          <w:tcPr>
            <w:tcW w:w="2398" w:type="pct"/>
            <w:noWrap/>
            <w:hideMark/>
          </w:tcPr>
          <w:p w14:paraId="70925CF1" w14:textId="36D9CC54" w:rsidR="002769BE" w:rsidRPr="008529F7" w:rsidRDefault="002769BE" w:rsidP="009B178C">
            <w:pPr>
              <w:rPr>
                <w:rFonts w:ascii="Times New Roman" w:eastAsia="宋体" w:hAnsi="Times New Roman" w:cs="Times New Roman"/>
                <w:i/>
                <w:iCs/>
                <w:szCs w:val="21"/>
              </w:rPr>
            </w:pPr>
            <m:oMath>
              <m:r>
                <w:rPr>
                  <w:rFonts w:ascii="Cambria Math" w:eastAsia="宋体" w:hAnsi="Cambria Math" w:cs="Times New Roman"/>
                  <w:szCs w:val="21"/>
                </w:rPr>
                <m:t>Trea</m:t>
              </m:r>
              <m:sSub>
                <m:sSubPr>
                  <m:ctrlPr>
                    <w:rPr>
                      <w:rFonts w:ascii="Cambria Math" w:eastAsia="宋体" w:hAnsi="Cambria Math" w:cs="Times New Roman"/>
                      <w:i/>
                      <w:szCs w:val="21"/>
                    </w:rPr>
                  </m:ctrlPr>
                </m:sSubPr>
                <m:e>
                  <m:r>
                    <w:rPr>
                      <w:rFonts w:ascii="Cambria Math" w:eastAsia="宋体" w:hAnsi="Cambria Math" w:cs="Times New Roman"/>
                      <w:szCs w:val="21"/>
                    </w:rPr>
                    <m:t>t</m:t>
                  </m:r>
                </m:e>
                <m:sub>
                  <m:r>
                    <w:rPr>
                      <w:rFonts w:ascii="Cambria Math" w:eastAsia="宋体" w:hAnsi="Cambria Math" w:cs="Times New Roman"/>
                      <w:szCs w:val="21"/>
                    </w:rPr>
                    <m:t>ij</m:t>
                  </m:r>
                </m:sub>
              </m:sSub>
              <m:r>
                <w:rPr>
                  <w:rFonts w:ascii="Cambria Math" w:eastAsia="宋体" w:hAnsi="Cambria Math" w:cs="Times New Roman"/>
                  <w:szCs w:val="21"/>
                </w:rPr>
                <m:t>×Pos</m:t>
              </m:r>
              <m:sSub>
                <m:sSubPr>
                  <m:ctrlPr>
                    <w:rPr>
                      <w:rFonts w:ascii="Cambria Math" w:eastAsia="宋体" w:hAnsi="Cambria Math" w:cs="Times New Roman"/>
                      <w:i/>
                      <w:szCs w:val="21"/>
                    </w:rPr>
                  </m:ctrlPr>
                </m:sSubPr>
                <m:e>
                  <m:r>
                    <w:rPr>
                      <w:rFonts w:ascii="Cambria Math" w:eastAsia="宋体" w:hAnsi="Cambria Math" w:cs="Times New Roman"/>
                      <w:szCs w:val="21"/>
                    </w:rPr>
                    <m:t>t</m:t>
                  </m:r>
                </m:e>
                <m:sub>
                  <m:r>
                    <w:rPr>
                      <w:rFonts w:ascii="Cambria Math" w:eastAsia="宋体" w:hAnsi="Cambria Math" w:cs="Times New Roman"/>
                      <w:szCs w:val="21"/>
                    </w:rPr>
                    <m:t>t</m:t>
                  </m:r>
                </m:sub>
              </m:sSub>
              <m:r>
                <w:rPr>
                  <w:rFonts w:ascii="Cambria Math" w:eastAsia="宋体" w:hAnsi="Cambria Math" w:cs="Times New Roman"/>
                  <w:szCs w:val="21"/>
                </w:rPr>
                <m:t xml:space="preserve">× </m:t>
              </m:r>
            </m:oMath>
            <w:proofErr w:type="gramStart"/>
            <w:r w:rsidRPr="008529F7">
              <w:rPr>
                <w:rFonts w:ascii="Times New Roman" w:eastAsia="宋体" w:hAnsi="Times New Roman" w:cs="Times New Roman"/>
                <w:iCs/>
                <w:szCs w:val="21"/>
              </w:rPr>
              <w:t>两府均高于</w:t>
            </w:r>
            <w:proofErr w:type="gramEnd"/>
            <w:r w:rsidRPr="008529F7">
              <w:rPr>
                <w:rFonts w:ascii="Times New Roman" w:eastAsia="宋体" w:hAnsi="Times New Roman" w:cs="Times New Roman"/>
                <w:iCs/>
                <w:szCs w:val="21"/>
              </w:rPr>
              <w:t>中位数</w:t>
            </w:r>
          </w:p>
        </w:tc>
        <w:tc>
          <w:tcPr>
            <w:tcW w:w="1300" w:type="pct"/>
            <w:noWrap/>
            <w:hideMark/>
          </w:tcPr>
          <w:p w14:paraId="3A048E40" w14:textId="77777777" w:rsidR="002769BE" w:rsidRPr="008529F7" w:rsidRDefault="002769BE"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-0.0666***</w:t>
            </w:r>
          </w:p>
        </w:tc>
        <w:tc>
          <w:tcPr>
            <w:tcW w:w="1302" w:type="pct"/>
            <w:noWrap/>
            <w:hideMark/>
          </w:tcPr>
          <w:p w14:paraId="5BD1FB19" w14:textId="77777777" w:rsidR="002769BE" w:rsidRPr="008529F7" w:rsidRDefault="002769BE"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-0.0530**</w:t>
            </w:r>
          </w:p>
        </w:tc>
      </w:tr>
      <w:tr w:rsidR="002769BE" w:rsidRPr="008529F7" w14:paraId="04B99845" w14:textId="77777777" w:rsidTr="009B178C">
        <w:trPr>
          <w:trHeight w:val="280"/>
        </w:trPr>
        <w:tc>
          <w:tcPr>
            <w:tcW w:w="2398" w:type="pct"/>
            <w:noWrap/>
            <w:hideMark/>
          </w:tcPr>
          <w:p w14:paraId="4E1EEA6D" w14:textId="77777777" w:rsidR="002769BE" w:rsidRPr="008529F7" w:rsidRDefault="002769BE" w:rsidP="009B178C">
            <w:pPr>
              <w:rPr>
                <w:rFonts w:ascii="Times New Roman" w:eastAsia="宋体" w:hAnsi="Times New Roman" w:cs="Times New Roman"/>
                <w:szCs w:val="21"/>
              </w:rPr>
            </w:pPr>
          </w:p>
        </w:tc>
        <w:tc>
          <w:tcPr>
            <w:tcW w:w="1300" w:type="pct"/>
            <w:noWrap/>
            <w:hideMark/>
          </w:tcPr>
          <w:p w14:paraId="1314369C" w14:textId="55E74B70" w:rsidR="002769BE" w:rsidRPr="008529F7" w:rsidRDefault="006C30B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w:t>
            </w:r>
            <w:r w:rsidR="002769BE" w:rsidRPr="008529F7">
              <w:rPr>
                <w:rFonts w:ascii="Times New Roman" w:eastAsia="宋体" w:hAnsi="Times New Roman" w:cs="Times New Roman"/>
                <w:szCs w:val="21"/>
              </w:rPr>
              <w:t>0.0229</w:t>
            </w:r>
            <w:r w:rsidRPr="008529F7">
              <w:rPr>
                <w:rFonts w:ascii="Times New Roman" w:eastAsia="宋体" w:hAnsi="Times New Roman" w:cs="Times New Roman"/>
                <w:szCs w:val="21"/>
              </w:rPr>
              <w:t>）</w:t>
            </w:r>
          </w:p>
        </w:tc>
        <w:tc>
          <w:tcPr>
            <w:tcW w:w="1302" w:type="pct"/>
            <w:noWrap/>
            <w:hideMark/>
          </w:tcPr>
          <w:p w14:paraId="097FBE71" w14:textId="06345AD9" w:rsidR="002769BE" w:rsidRPr="008529F7" w:rsidRDefault="006C30BB" w:rsidP="009B178C">
            <w:pPr>
              <w:jc w:val="center"/>
              <w:rPr>
                <w:rFonts w:ascii="Times New Roman" w:eastAsia="宋体" w:hAnsi="Times New Roman" w:cs="Times New Roman"/>
                <w:szCs w:val="21"/>
              </w:rPr>
            </w:pPr>
            <w:r w:rsidRPr="008529F7">
              <w:rPr>
                <w:rFonts w:ascii="Times New Roman" w:eastAsia="宋体" w:hAnsi="Times New Roman" w:cs="Times New Roman"/>
                <w:szCs w:val="21"/>
              </w:rPr>
              <w:t>（</w:t>
            </w:r>
            <w:r w:rsidR="002769BE" w:rsidRPr="008529F7">
              <w:rPr>
                <w:rFonts w:ascii="Times New Roman" w:eastAsia="宋体" w:hAnsi="Times New Roman" w:cs="Times New Roman"/>
                <w:szCs w:val="21"/>
              </w:rPr>
              <w:t>0.0224</w:t>
            </w:r>
            <w:r w:rsidRPr="008529F7">
              <w:rPr>
                <w:rFonts w:ascii="Times New Roman" w:eastAsia="宋体" w:hAnsi="Times New Roman" w:cs="Times New Roman"/>
                <w:szCs w:val="21"/>
              </w:rPr>
              <w:t>）</w:t>
            </w:r>
          </w:p>
        </w:tc>
      </w:tr>
      <w:tr w:rsidR="00090988" w:rsidRPr="008529F7" w14:paraId="0CBEA6D9" w14:textId="77777777" w:rsidTr="00090988">
        <w:trPr>
          <w:trHeight w:val="280"/>
        </w:trPr>
        <w:tc>
          <w:tcPr>
            <w:tcW w:w="2398" w:type="pct"/>
            <w:noWrap/>
          </w:tcPr>
          <w:p w14:paraId="5F1350C7" w14:textId="0B8C18DF" w:rsidR="00090988" w:rsidRPr="008529F7" w:rsidRDefault="00090988" w:rsidP="00090988">
            <w:pPr>
              <w:rPr>
                <w:rFonts w:ascii="Times New Roman" w:eastAsia="宋体" w:hAnsi="Times New Roman" w:cs="Times New Roman"/>
                <w:szCs w:val="21"/>
              </w:rPr>
            </w:pPr>
            <m:oMath>
              <m:r>
                <w:rPr>
                  <w:rFonts w:ascii="Cambria Math" w:eastAsia="宋体" w:hAnsi="Cambria Math" w:cs="Times New Roman"/>
                  <w:szCs w:val="21"/>
                </w:rPr>
                <m:t>Trea</m:t>
              </m:r>
              <m:sSub>
                <m:sSubPr>
                  <m:ctrlPr>
                    <w:rPr>
                      <w:rFonts w:ascii="Cambria Math" w:eastAsia="宋体" w:hAnsi="Cambria Math" w:cs="Times New Roman"/>
                      <w:i/>
                      <w:szCs w:val="21"/>
                    </w:rPr>
                  </m:ctrlPr>
                </m:sSubPr>
                <m:e>
                  <m:r>
                    <w:rPr>
                      <w:rFonts w:ascii="Cambria Math" w:eastAsia="宋体" w:hAnsi="Cambria Math" w:cs="Times New Roman"/>
                      <w:szCs w:val="21"/>
                    </w:rPr>
                    <m:t>t</m:t>
                  </m:r>
                </m:e>
                <m:sub>
                  <m:r>
                    <w:rPr>
                      <w:rFonts w:ascii="Cambria Math" w:eastAsia="宋体" w:hAnsi="Cambria Math" w:cs="Times New Roman"/>
                      <w:szCs w:val="21"/>
                    </w:rPr>
                    <m:t>ij</m:t>
                  </m:r>
                </m:sub>
              </m:sSub>
              <m:r>
                <w:rPr>
                  <w:rFonts w:ascii="Cambria Math" w:eastAsia="宋体" w:hAnsi="Cambria Math" w:cs="Times New Roman"/>
                  <w:szCs w:val="21"/>
                </w:rPr>
                <m:t>×Pos</m:t>
              </m:r>
              <m:sSub>
                <m:sSubPr>
                  <m:ctrlPr>
                    <w:rPr>
                      <w:rFonts w:ascii="Cambria Math" w:eastAsia="宋体" w:hAnsi="Cambria Math" w:cs="Times New Roman"/>
                      <w:i/>
                      <w:szCs w:val="21"/>
                    </w:rPr>
                  </m:ctrlPr>
                </m:sSubPr>
                <m:e>
                  <m:r>
                    <w:rPr>
                      <w:rFonts w:ascii="Cambria Math" w:eastAsia="宋体" w:hAnsi="Cambria Math" w:cs="Times New Roman"/>
                      <w:szCs w:val="21"/>
                    </w:rPr>
                    <m:t>t</m:t>
                  </m:r>
                </m:e>
                <m:sub>
                  <m:r>
                    <w:rPr>
                      <w:rFonts w:ascii="Cambria Math" w:eastAsia="宋体" w:hAnsi="Cambria Math" w:cs="Times New Roman"/>
                      <w:szCs w:val="21"/>
                    </w:rPr>
                    <m:t>t</m:t>
                  </m:r>
                </m:sub>
              </m:sSub>
              <m:r>
                <w:rPr>
                  <w:rFonts w:ascii="Cambria Math" w:eastAsia="宋体" w:hAnsi="Cambria Math" w:cs="Times New Roman"/>
                  <w:szCs w:val="21"/>
                </w:rPr>
                <m:t xml:space="preserve">× </m:t>
              </m:r>
            </m:oMath>
            <w:r w:rsidRPr="008529F7">
              <w:rPr>
                <w:rFonts w:ascii="Times New Roman" w:eastAsia="宋体" w:hAnsi="Times New Roman" w:cs="Times New Roman"/>
                <w:iCs/>
                <w:szCs w:val="21"/>
              </w:rPr>
              <w:t>仅有一府高于中位数</w:t>
            </w:r>
          </w:p>
        </w:tc>
        <w:tc>
          <w:tcPr>
            <w:tcW w:w="1300" w:type="pct"/>
            <w:noWrap/>
          </w:tcPr>
          <w:p w14:paraId="030EC79A" w14:textId="18A2D704" w:rsidR="00090988" w:rsidRPr="008529F7" w:rsidRDefault="00090988" w:rsidP="00090988">
            <w:pPr>
              <w:jc w:val="center"/>
              <w:rPr>
                <w:rFonts w:ascii="Times New Roman" w:eastAsia="宋体" w:hAnsi="Times New Roman" w:cs="Times New Roman"/>
                <w:szCs w:val="21"/>
              </w:rPr>
            </w:pPr>
            <w:r w:rsidRPr="008529F7">
              <w:rPr>
                <w:rFonts w:ascii="Times New Roman" w:eastAsia="宋体" w:hAnsi="Times New Roman" w:cs="Times New Roman"/>
                <w:szCs w:val="21"/>
              </w:rPr>
              <w:t>-0.0547**</w:t>
            </w:r>
          </w:p>
        </w:tc>
        <w:tc>
          <w:tcPr>
            <w:tcW w:w="1302" w:type="pct"/>
            <w:noWrap/>
          </w:tcPr>
          <w:p w14:paraId="690C023C" w14:textId="3A1F6A2D" w:rsidR="00090988" w:rsidRPr="008529F7" w:rsidRDefault="00090988" w:rsidP="00090988">
            <w:pPr>
              <w:jc w:val="center"/>
              <w:rPr>
                <w:rFonts w:ascii="Times New Roman" w:eastAsia="宋体" w:hAnsi="Times New Roman" w:cs="Times New Roman"/>
                <w:szCs w:val="21"/>
              </w:rPr>
            </w:pPr>
            <w:r w:rsidRPr="008529F7">
              <w:rPr>
                <w:rFonts w:ascii="Times New Roman" w:eastAsia="宋体" w:hAnsi="Times New Roman" w:cs="Times New Roman"/>
                <w:szCs w:val="21"/>
              </w:rPr>
              <w:t>-0.0740***</w:t>
            </w:r>
          </w:p>
        </w:tc>
      </w:tr>
      <w:tr w:rsidR="00090988" w:rsidRPr="008529F7" w14:paraId="4AB40D72" w14:textId="77777777" w:rsidTr="00090988">
        <w:trPr>
          <w:trHeight w:val="280"/>
        </w:trPr>
        <w:tc>
          <w:tcPr>
            <w:tcW w:w="2398" w:type="pct"/>
            <w:noWrap/>
          </w:tcPr>
          <w:p w14:paraId="09137E4B" w14:textId="77777777" w:rsidR="00090988" w:rsidRPr="008529F7" w:rsidRDefault="00090988" w:rsidP="00090988">
            <w:pPr>
              <w:rPr>
                <w:rFonts w:ascii="Times New Roman" w:eastAsia="宋体" w:hAnsi="Times New Roman" w:cs="Times New Roman"/>
                <w:szCs w:val="21"/>
              </w:rPr>
            </w:pPr>
          </w:p>
        </w:tc>
        <w:tc>
          <w:tcPr>
            <w:tcW w:w="1300" w:type="pct"/>
            <w:noWrap/>
          </w:tcPr>
          <w:p w14:paraId="4BE0C435" w14:textId="5A49228E" w:rsidR="00090988" w:rsidRPr="008529F7" w:rsidRDefault="006C30BB" w:rsidP="00090988">
            <w:pPr>
              <w:jc w:val="center"/>
              <w:rPr>
                <w:rFonts w:ascii="Times New Roman" w:eastAsia="宋体" w:hAnsi="Times New Roman" w:cs="Times New Roman"/>
                <w:szCs w:val="21"/>
              </w:rPr>
            </w:pPr>
            <w:r w:rsidRPr="008529F7">
              <w:rPr>
                <w:rFonts w:ascii="Times New Roman" w:eastAsia="宋体" w:hAnsi="Times New Roman" w:cs="Times New Roman"/>
                <w:szCs w:val="21"/>
              </w:rPr>
              <w:t>（</w:t>
            </w:r>
            <w:r w:rsidR="00090988" w:rsidRPr="008529F7">
              <w:rPr>
                <w:rFonts w:ascii="Times New Roman" w:eastAsia="宋体" w:hAnsi="Times New Roman" w:cs="Times New Roman"/>
                <w:szCs w:val="21"/>
              </w:rPr>
              <w:t>0.0223</w:t>
            </w:r>
            <w:r w:rsidRPr="008529F7">
              <w:rPr>
                <w:rFonts w:ascii="Times New Roman" w:eastAsia="宋体" w:hAnsi="Times New Roman" w:cs="Times New Roman"/>
                <w:szCs w:val="21"/>
              </w:rPr>
              <w:t>）</w:t>
            </w:r>
          </w:p>
        </w:tc>
        <w:tc>
          <w:tcPr>
            <w:tcW w:w="1302" w:type="pct"/>
            <w:noWrap/>
          </w:tcPr>
          <w:p w14:paraId="08D4119B" w14:textId="475EF13A" w:rsidR="00090988" w:rsidRPr="008529F7" w:rsidRDefault="006C30BB" w:rsidP="00090988">
            <w:pPr>
              <w:jc w:val="center"/>
              <w:rPr>
                <w:rFonts w:ascii="Times New Roman" w:eastAsia="宋体" w:hAnsi="Times New Roman" w:cs="Times New Roman"/>
                <w:szCs w:val="21"/>
              </w:rPr>
            </w:pPr>
            <w:r w:rsidRPr="008529F7">
              <w:rPr>
                <w:rFonts w:ascii="Times New Roman" w:eastAsia="宋体" w:hAnsi="Times New Roman" w:cs="Times New Roman"/>
                <w:szCs w:val="21"/>
              </w:rPr>
              <w:t>（</w:t>
            </w:r>
            <w:r w:rsidR="00090988" w:rsidRPr="008529F7">
              <w:rPr>
                <w:rFonts w:ascii="Times New Roman" w:eastAsia="宋体" w:hAnsi="Times New Roman" w:cs="Times New Roman"/>
                <w:szCs w:val="21"/>
              </w:rPr>
              <w:t>0.0238</w:t>
            </w:r>
            <w:r w:rsidRPr="008529F7">
              <w:rPr>
                <w:rFonts w:ascii="Times New Roman" w:eastAsia="宋体" w:hAnsi="Times New Roman" w:cs="Times New Roman"/>
                <w:szCs w:val="21"/>
              </w:rPr>
              <w:t>）</w:t>
            </w:r>
          </w:p>
        </w:tc>
      </w:tr>
      <w:tr w:rsidR="00090988" w:rsidRPr="008529F7" w14:paraId="0DF22BFD" w14:textId="77777777" w:rsidTr="00090988">
        <w:trPr>
          <w:trHeight w:val="280"/>
        </w:trPr>
        <w:tc>
          <w:tcPr>
            <w:tcW w:w="2398" w:type="pct"/>
            <w:noWrap/>
          </w:tcPr>
          <w:p w14:paraId="7874B9B5" w14:textId="0D24CDA3" w:rsidR="00090988" w:rsidRPr="008529F7" w:rsidRDefault="00090988" w:rsidP="00090988">
            <w:pPr>
              <w:rPr>
                <w:rFonts w:ascii="Times New Roman" w:eastAsia="宋体" w:hAnsi="Times New Roman" w:cs="Times New Roman"/>
                <w:szCs w:val="21"/>
              </w:rPr>
            </w:pPr>
            <m:oMath>
              <m:r>
                <w:rPr>
                  <w:rFonts w:ascii="Cambria Math" w:eastAsia="宋体" w:hAnsi="Cambria Math" w:cs="Times New Roman"/>
                  <w:szCs w:val="21"/>
                </w:rPr>
                <m:t>Trea</m:t>
              </m:r>
              <m:sSub>
                <m:sSubPr>
                  <m:ctrlPr>
                    <w:rPr>
                      <w:rFonts w:ascii="Cambria Math" w:eastAsia="宋体" w:hAnsi="Cambria Math" w:cs="Times New Roman"/>
                      <w:i/>
                      <w:szCs w:val="21"/>
                    </w:rPr>
                  </m:ctrlPr>
                </m:sSubPr>
                <m:e>
                  <m:r>
                    <w:rPr>
                      <w:rFonts w:ascii="Cambria Math" w:eastAsia="宋体" w:hAnsi="Cambria Math" w:cs="Times New Roman"/>
                      <w:szCs w:val="21"/>
                    </w:rPr>
                    <m:t>t</m:t>
                  </m:r>
                </m:e>
                <m:sub>
                  <m:r>
                    <w:rPr>
                      <w:rFonts w:ascii="Cambria Math" w:eastAsia="宋体" w:hAnsi="Cambria Math" w:cs="Times New Roman"/>
                      <w:szCs w:val="21"/>
                    </w:rPr>
                    <m:t>ij</m:t>
                  </m:r>
                </m:sub>
              </m:sSub>
              <m:r>
                <w:rPr>
                  <w:rFonts w:ascii="Cambria Math" w:eastAsia="宋体" w:hAnsi="Cambria Math" w:cs="Times New Roman"/>
                  <w:szCs w:val="21"/>
                </w:rPr>
                <m:t>×Pos</m:t>
              </m:r>
              <m:sSub>
                <m:sSubPr>
                  <m:ctrlPr>
                    <w:rPr>
                      <w:rFonts w:ascii="Cambria Math" w:eastAsia="宋体" w:hAnsi="Cambria Math" w:cs="Times New Roman"/>
                      <w:i/>
                      <w:szCs w:val="21"/>
                    </w:rPr>
                  </m:ctrlPr>
                </m:sSubPr>
                <m:e>
                  <m:r>
                    <w:rPr>
                      <w:rFonts w:ascii="Cambria Math" w:eastAsia="宋体" w:hAnsi="Cambria Math" w:cs="Times New Roman"/>
                      <w:szCs w:val="21"/>
                    </w:rPr>
                    <m:t>t</m:t>
                  </m:r>
                </m:e>
                <m:sub>
                  <m:r>
                    <w:rPr>
                      <w:rFonts w:ascii="Cambria Math" w:eastAsia="宋体" w:hAnsi="Cambria Math" w:cs="Times New Roman"/>
                      <w:szCs w:val="21"/>
                    </w:rPr>
                    <m:t>t</m:t>
                  </m:r>
                </m:sub>
              </m:sSub>
              <m:r>
                <w:rPr>
                  <w:rFonts w:ascii="Cambria Math" w:eastAsia="宋体" w:hAnsi="Cambria Math" w:cs="Times New Roman"/>
                  <w:szCs w:val="21"/>
                </w:rPr>
                <m:t xml:space="preserve">× </m:t>
              </m:r>
            </m:oMath>
            <w:proofErr w:type="gramStart"/>
            <w:r w:rsidRPr="008529F7">
              <w:rPr>
                <w:rFonts w:ascii="Times New Roman" w:eastAsia="宋体" w:hAnsi="Times New Roman" w:cs="Times New Roman"/>
                <w:iCs/>
                <w:szCs w:val="21"/>
              </w:rPr>
              <w:t>两府均低于</w:t>
            </w:r>
            <w:proofErr w:type="gramEnd"/>
            <w:r w:rsidRPr="008529F7">
              <w:rPr>
                <w:rFonts w:ascii="Times New Roman" w:eastAsia="宋体" w:hAnsi="Times New Roman" w:cs="Times New Roman"/>
                <w:iCs/>
                <w:szCs w:val="21"/>
              </w:rPr>
              <w:t>中位数</w:t>
            </w:r>
          </w:p>
        </w:tc>
        <w:tc>
          <w:tcPr>
            <w:tcW w:w="1300" w:type="pct"/>
            <w:noWrap/>
          </w:tcPr>
          <w:p w14:paraId="31055927" w14:textId="57F19C03" w:rsidR="00090988" w:rsidRPr="008529F7" w:rsidRDefault="00090988" w:rsidP="00090988">
            <w:pPr>
              <w:jc w:val="center"/>
              <w:rPr>
                <w:rFonts w:ascii="Times New Roman" w:eastAsia="宋体" w:hAnsi="Times New Roman" w:cs="Times New Roman"/>
                <w:szCs w:val="21"/>
              </w:rPr>
            </w:pPr>
            <w:r w:rsidRPr="008529F7">
              <w:rPr>
                <w:rFonts w:ascii="Times New Roman" w:eastAsia="宋体" w:hAnsi="Times New Roman" w:cs="Times New Roman"/>
                <w:szCs w:val="21"/>
              </w:rPr>
              <w:t>-0.0130</w:t>
            </w:r>
          </w:p>
        </w:tc>
        <w:tc>
          <w:tcPr>
            <w:tcW w:w="1302" w:type="pct"/>
            <w:noWrap/>
          </w:tcPr>
          <w:p w14:paraId="353A0582" w14:textId="6AFB08F6" w:rsidR="00090988" w:rsidRPr="008529F7" w:rsidRDefault="00090988" w:rsidP="00090988">
            <w:pPr>
              <w:jc w:val="center"/>
              <w:rPr>
                <w:rFonts w:ascii="Times New Roman" w:eastAsia="宋体" w:hAnsi="Times New Roman" w:cs="Times New Roman"/>
                <w:szCs w:val="21"/>
              </w:rPr>
            </w:pPr>
            <w:r w:rsidRPr="008529F7">
              <w:rPr>
                <w:rFonts w:ascii="Times New Roman" w:eastAsia="宋体" w:hAnsi="Times New Roman" w:cs="Times New Roman"/>
                <w:szCs w:val="21"/>
              </w:rPr>
              <w:t>-0.0049</w:t>
            </w:r>
          </w:p>
        </w:tc>
      </w:tr>
      <w:tr w:rsidR="00090988" w:rsidRPr="008529F7" w14:paraId="5E98AFBA" w14:textId="77777777" w:rsidTr="00090988">
        <w:trPr>
          <w:trHeight w:val="280"/>
        </w:trPr>
        <w:tc>
          <w:tcPr>
            <w:tcW w:w="2398" w:type="pct"/>
            <w:noWrap/>
          </w:tcPr>
          <w:p w14:paraId="1E8E41A2" w14:textId="77777777" w:rsidR="00090988" w:rsidRPr="008529F7" w:rsidRDefault="00090988" w:rsidP="00090988">
            <w:pPr>
              <w:rPr>
                <w:rFonts w:ascii="Times New Roman" w:eastAsia="宋体" w:hAnsi="Times New Roman" w:cs="Times New Roman"/>
                <w:szCs w:val="21"/>
              </w:rPr>
            </w:pPr>
          </w:p>
        </w:tc>
        <w:tc>
          <w:tcPr>
            <w:tcW w:w="1300" w:type="pct"/>
            <w:noWrap/>
          </w:tcPr>
          <w:p w14:paraId="5278AA95" w14:textId="13CF04A4" w:rsidR="00090988" w:rsidRPr="008529F7" w:rsidRDefault="006C30BB" w:rsidP="00090988">
            <w:pPr>
              <w:jc w:val="center"/>
              <w:rPr>
                <w:rFonts w:ascii="Times New Roman" w:eastAsia="宋体" w:hAnsi="Times New Roman" w:cs="Times New Roman"/>
                <w:szCs w:val="21"/>
              </w:rPr>
            </w:pPr>
            <w:r w:rsidRPr="008529F7">
              <w:rPr>
                <w:rFonts w:ascii="Times New Roman" w:eastAsia="宋体" w:hAnsi="Times New Roman" w:cs="Times New Roman"/>
                <w:szCs w:val="21"/>
              </w:rPr>
              <w:t>（</w:t>
            </w:r>
            <w:r w:rsidR="00090988" w:rsidRPr="008529F7">
              <w:rPr>
                <w:rFonts w:ascii="Times New Roman" w:eastAsia="宋体" w:hAnsi="Times New Roman" w:cs="Times New Roman"/>
                <w:szCs w:val="21"/>
              </w:rPr>
              <w:t>0.0302</w:t>
            </w:r>
            <w:r w:rsidRPr="008529F7">
              <w:rPr>
                <w:rFonts w:ascii="Times New Roman" w:eastAsia="宋体" w:hAnsi="Times New Roman" w:cs="Times New Roman"/>
                <w:szCs w:val="21"/>
              </w:rPr>
              <w:t>）</w:t>
            </w:r>
          </w:p>
        </w:tc>
        <w:tc>
          <w:tcPr>
            <w:tcW w:w="1302" w:type="pct"/>
            <w:noWrap/>
          </w:tcPr>
          <w:p w14:paraId="7A3501F3" w14:textId="5FEF7644" w:rsidR="00090988" w:rsidRPr="008529F7" w:rsidRDefault="006C30BB" w:rsidP="00090988">
            <w:pPr>
              <w:jc w:val="center"/>
              <w:rPr>
                <w:rFonts w:ascii="Times New Roman" w:eastAsia="宋体" w:hAnsi="Times New Roman" w:cs="Times New Roman"/>
                <w:szCs w:val="21"/>
              </w:rPr>
            </w:pPr>
            <w:r w:rsidRPr="008529F7">
              <w:rPr>
                <w:rFonts w:ascii="Times New Roman" w:eastAsia="宋体" w:hAnsi="Times New Roman" w:cs="Times New Roman"/>
                <w:szCs w:val="21"/>
              </w:rPr>
              <w:t>（</w:t>
            </w:r>
            <w:r w:rsidR="00090988" w:rsidRPr="008529F7">
              <w:rPr>
                <w:rFonts w:ascii="Times New Roman" w:eastAsia="宋体" w:hAnsi="Times New Roman" w:cs="Times New Roman"/>
                <w:szCs w:val="21"/>
              </w:rPr>
              <w:t>0.0278</w:t>
            </w:r>
            <w:r w:rsidRPr="008529F7">
              <w:rPr>
                <w:rFonts w:ascii="Times New Roman" w:eastAsia="宋体" w:hAnsi="Times New Roman" w:cs="Times New Roman"/>
                <w:szCs w:val="21"/>
              </w:rPr>
              <w:t>）</w:t>
            </w:r>
          </w:p>
        </w:tc>
      </w:tr>
      <w:tr w:rsidR="00090988" w:rsidRPr="008529F7" w14:paraId="133EDD88" w14:textId="77777777" w:rsidTr="009B178C">
        <w:trPr>
          <w:trHeight w:val="280"/>
        </w:trPr>
        <w:tc>
          <w:tcPr>
            <w:tcW w:w="2398" w:type="pct"/>
            <w:noWrap/>
          </w:tcPr>
          <w:p w14:paraId="5A6C4789" w14:textId="77777777" w:rsidR="00090988" w:rsidRPr="008529F7" w:rsidRDefault="00090988" w:rsidP="00090988">
            <w:pPr>
              <w:rPr>
                <w:rFonts w:ascii="Times New Roman" w:eastAsia="宋体" w:hAnsi="Times New Roman" w:cs="Times New Roman"/>
                <w:szCs w:val="21"/>
              </w:rPr>
            </w:pPr>
          </w:p>
        </w:tc>
        <w:tc>
          <w:tcPr>
            <w:tcW w:w="1300" w:type="pct"/>
            <w:noWrap/>
          </w:tcPr>
          <w:p w14:paraId="0701468A" w14:textId="4D98C9BD" w:rsidR="00090988" w:rsidRPr="008529F7" w:rsidRDefault="00090988" w:rsidP="00090988">
            <w:pPr>
              <w:jc w:val="center"/>
              <w:rPr>
                <w:rFonts w:ascii="Times New Roman" w:eastAsia="宋体" w:hAnsi="Times New Roman" w:cs="Times New Roman"/>
                <w:szCs w:val="21"/>
              </w:rPr>
            </w:pPr>
          </w:p>
        </w:tc>
        <w:tc>
          <w:tcPr>
            <w:tcW w:w="1302" w:type="pct"/>
            <w:noWrap/>
          </w:tcPr>
          <w:p w14:paraId="56FBC199" w14:textId="365DF550" w:rsidR="00090988" w:rsidRPr="008529F7" w:rsidRDefault="00090988" w:rsidP="00090988">
            <w:pPr>
              <w:jc w:val="center"/>
              <w:rPr>
                <w:rFonts w:ascii="Times New Roman" w:eastAsia="宋体" w:hAnsi="Times New Roman" w:cs="Times New Roman"/>
                <w:szCs w:val="21"/>
              </w:rPr>
            </w:pPr>
          </w:p>
        </w:tc>
      </w:tr>
      <w:tr w:rsidR="00090988" w:rsidRPr="008529F7" w14:paraId="665F15FC" w14:textId="77777777" w:rsidTr="009B178C">
        <w:trPr>
          <w:trHeight w:val="280"/>
        </w:trPr>
        <w:tc>
          <w:tcPr>
            <w:tcW w:w="2398" w:type="pct"/>
            <w:noWrap/>
            <w:hideMark/>
          </w:tcPr>
          <w:p w14:paraId="5A85CB46" w14:textId="77777777" w:rsidR="00090988" w:rsidRPr="008529F7" w:rsidRDefault="00090988" w:rsidP="00090988">
            <w:pPr>
              <w:rPr>
                <w:rFonts w:ascii="Times New Roman" w:eastAsia="宋体" w:hAnsi="Times New Roman" w:cs="Times New Roman"/>
                <w:szCs w:val="21"/>
              </w:rPr>
            </w:pPr>
            <w:r w:rsidRPr="008529F7">
              <w:rPr>
                <w:rFonts w:ascii="Times New Roman" w:eastAsia="宋体" w:hAnsi="Times New Roman" w:cs="Times New Roman"/>
                <w:szCs w:val="21"/>
              </w:rPr>
              <w:t>府对固定效应</w:t>
            </w:r>
          </w:p>
        </w:tc>
        <w:tc>
          <w:tcPr>
            <w:tcW w:w="1300" w:type="pct"/>
            <w:noWrap/>
            <w:hideMark/>
          </w:tcPr>
          <w:p w14:paraId="59D41392" w14:textId="77777777" w:rsidR="00090988" w:rsidRPr="008529F7" w:rsidRDefault="00090988" w:rsidP="00090988">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c>
          <w:tcPr>
            <w:tcW w:w="1302" w:type="pct"/>
            <w:noWrap/>
            <w:hideMark/>
          </w:tcPr>
          <w:p w14:paraId="37FFAB65" w14:textId="77777777" w:rsidR="00090988" w:rsidRPr="008529F7" w:rsidRDefault="00090988" w:rsidP="00090988">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r>
      <w:tr w:rsidR="00090988" w:rsidRPr="008529F7" w14:paraId="028F3F6D" w14:textId="77777777" w:rsidTr="009B178C">
        <w:trPr>
          <w:trHeight w:val="280"/>
        </w:trPr>
        <w:tc>
          <w:tcPr>
            <w:tcW w:w="2398" w:type="pct"/>
            <w:noWrap/>
            <w:hideMark/>
          </w:tcPr>
          <w:p w14:paraId="68DB4BA5" w14:textId="77777777" w:rsidR="00090988" w:rsidRPr="008529F7" w:rsidRDefault="00090988" w:rsidP="00090988">
            <w:pPr>
              <w:rPr>
                <w:rFonts w:ascii="Times New Roman" w:eastAsia="宋体" w:hAnsi="Times New Roman" w:cs="Times New Roman"/>
                <w:szCs w:val="21"/>
              </w:rPr>
            </w:pPr>
            <w:r w:rsidRPr="008529F7">
              <w:rPr>
                <w:rFonts w:ascii="Times New Roman" w:eastAsia="宋体" w:hAnsi="Times New Roman" w:cs="Times New Roman"/>
                <w:szCs w:val="21"/>
              </w:rPr>
              <w:t>年</w:t>
            </w:r>
            <w:r w:rsidRPr="008529F7">
              <w:rPr>
                <w:rFonts w:ascii="Times New Roman" w:eastAsia="宋体" w:hAnsi="Times New Roman" w:cs="Times New Roman"/>
                <w:szCs w:val="21"/>
              </w:rPr>
              <w:t>-</w:t>
            </w:r>
            <w:r w:rsidRPr="008529F7">
              <w:rPr>
                <w:rFonts w:ascii="Times New Roman" w:eastAsia="宋体" w:hAnsi="Times New Roman" w:cs="Times New Roman"/>
                <w:szCs w:val="21"/>
              </w:rPr>
              <w:t>月固定效应</w:t>
            </w:r>
          </w:p>
        </w:tc>
        <w:tc>
          <w:tcPr>
            <w:tcW w:w="1300" w:type="pct"/>
            <w:noWrap/>
            <w:hideMark/>
          </w:tcPr>
          <w:p w14:paraId="3FF1F6BF" w14:textId="77777777" w:rsidR="00090988" w:rsidRPr="008529F7" w:rsidRDefault="00090988" w:rsidP="00090988">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c>
          <w:tcPr>
            <w:tcW w:w="1302" w:type="pct"/>
            <w:noWrap/>
            <w:hideMark/>
          </w:tcPr>
          <w:p w14:paraId="4093D641" w14:textId="77777777" w:rsidR="00090988" w:rsidRPr="008529F7" w:rsidRDefault="00090988" w:rsidP="00090988">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r>
      <w:tr w:rsidR="00090988" w:rsidRPr="008529F7" w14:paraId="11F5E037" w14:textId="77777777" w:rsidTr="009B178C">
        <w:trPr>
          <w:trHeight w:val="280"/>
        </w:trPr>
        <w:tc>
          <w:tcPr>
            <w:tcW w:w="2398" w:type="pct"/>
            <w:noWrap/>
            <w:hideMark/>
          </w:tcPr>
          <w:p w14:paraId="4C80FAD5" w14:textId="77777777" w:rsidR="00090988" w:rsidRPr="008529F7" w:rsidRDefault="00090988" w:rsidP="00090988">
            <w:pPr>
              <w:rPr>
                <w:rFonts w:ascii="Times New Roman" w:eastAsia="宋体" w:hAnsi="Times New Roman" w:cs="Times New Roman"/>
                <w:szCs w:val="21"/>
              </w:rPr>
            </w:pPr>
            <w:r w:rsidRPr="008529F7">
              <w:rPr>
                <w:rFonts w:ascii="Times New Roman" w:eastAsia="宋体" w:hAnsi="Times New Roman" w:cs="Times New Roman"/>
                <w:szCs w:val="21"/>
              </w:rPr>
              <w:t>本府</w:t>
            </w:r>
            <m:oMath>
              <m:r>
                <w:rPr>
                  <w:rFonts w:ascii="Cambria Math" w:eastAsia="宋体" w:hAnsi="Cambria Math" w:cs="Times New Roman"/>
                  <w:szCs w:val="21"/>
                </w:rPr>
                <m:t>×</m:t>
              </m:r>
            </m:oMath>
            <w:proofErr w:type="gramStart"/>
            <w:r w:rsidRPr="008529F7">
              <w:rPr>
                <w:rFonts w:ascii="Times New Roman" w:eastAsia="宋体" w:hAnsi="Times New Roman" w:cs="Times New Roman"/>
                <w:szCs w:val="21"/>
              </w:rPr>
              <w:t>年固定</w:t>
            </w:r>
            <w:proofErr w:type="gramEnd"/>
            <w:r w:rsidRPr="008529F7">
              <w:rPr>
                <w:rFonts w:ascii="Times New Roman" w:eastAsia="宋体" w:hAnsi="Times New Roman" w:cs="Times New Roman"/>
                <w:szCs w:val="21"/>
              </w:rPr>
              <w:t>效应</w:t>
            </w:r>
          </w:p>
        </w:tc>
        <w:tc>
          <w:tcPr>
            <w:tcW w:w="1300" w:type="pct"/>
            <w:noWrap/>
            <w:hideMark/>
          </w:tcPr>
          <w:p w14:paraId="0B23AD1A" w14:textId="77777777" w:rsidR="00090988" w:rsidRPr="008529F7" w:rsidRDefault="00090988" w:rsidP="00090988">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c>
          <w:tcPr>
            <w:tcW w:w="1302" w:type="pct"/>
            <w:noWrap/>
            <w:hideMark/>
          </w:tcPr>
          <w:p w14:paraId="72B48241" w14:textId="77777777" w:rsidR="00090988" w:rsidRPr="008529F7" w:rsidRDefault="00090988" w:rsidP="00090988">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r>
      <w:tr w:rsidR="00090988" w:rsidRPr="008529F7" w14:paraId="138FB619" w14:textId="77777777" w:rsidTr="009B178C">
        <w:trPr>
          <w:trHeight w:val="280"/>
        </w:trPr>
        <w:tc>
          <w:tcPr>
            <w:tcW w:w="2398" w:type="pct"/>
            <w:noWrap/>
            <w:hideMark/>
          </w:tcPr>
          <w:p w14:paraId="20A76756" w14:textId="77777777" w:rsidR="00090988" w:rsidRPr="008529F7" w:rsidRDefault="00090988" w:rsidP="00090988">
            <w:pPr>
              <w:rPr>
                <w:rFonts w:ascii="Times New Roman" w:eastAsia="宋体" w:hAnsi="Times New Roman" w:cs="Times New Roman"/>
                <w:szCs w:val="21"/>
              </w:rPr>
            </w:pPr>
            <w:proofErr w:type="gramStart"/>
            <w:r w:rsidRPr="008529F7">
              <w:rPr>
                <w:rFonts w:ascii="Times New Roman" w:eastAsia="宋体" w:hAnsi="Times New Roman" w:cs="Times New Roman"/>
                <w:szCs w:val="21"/>
              </w:rPr>
              <w:t>对府</w:t>
            </w:r>
            <m:oMath>
              <m:r>
                <w:rPr>
                  <w:rFonts w:ascii="Cambria Math" w:eastAsia="宋体" w:hAnsi="Cambria Math" w:cs="Times New Roman"/>
                  <w:szCs w:val="21"/>
                </w:rPr>
                <m:t>×</m:t>
              </m:r>
            </m:oMath>
            <w:r w:rsidRPr="008529F7">
              <w:rPr>
                <w:rFonts w:ascii="Times New Roman" w:eastAsia="宋体" w:hAnsi="Times New Roman" w:cs="Times New Roman"/>
                <w:szCs w:val="21"/>
              </w:rPr>
              <w:t>年固定</w:t>
            </w:r>
            <w:proofErr w:type="gramEnd"/>
            <w:r w:rsidRPr="008529F7">
              <w:rPr>
                <w:rFonts w:ascii="Times New Roman" w:eastAsia="宋体" w:hAnsi="Times New Roman" w:cs="Times New Roman"/>
                <w:szCs w:val="21"/>
              </w:rPr>
              <w:t>效应</w:t>
            </w:r>
          </w:p>
        </w:tc>
        <w:tc>
          <w:tcPr>
            <w:tcW w:w="1300" w:type="pct"/>
            <w:noWrap/>
            <w:hideMark/>
          </w:tcPr>
          <w:p w14:paraId="51342169" w14:textId="77777777" w:rsidR="00090988" w:rsidRPr="008529F7" w:rsidRDefault="00090988" w:rsidP="00090988">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c>
          <w:tcPr>
            <w:tcW w:w="1302" w:type="pct"/>
            <w:noWrap/>
            <w:hideMark/>
          </w:tcPr>
          <w:p w14:paraId="57F2AACF" w14:textId="77777777" w:rsidR="00090988" w:rsidRPr="008529F7" w:rsidRDefault="00090988" w:rsidP="00090988">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r>
      <w:tr w:rsidR="00090988" w:rsidRPr="008529F7" w14:paraId="3F2E348D" w14:textId="77777777" w:rsidTr="009B178C">
        <w:trPr>
          <w:trHeight w:val="280"/>
        </w:trPr>
        <w:tc>
          <w:tcPr>
            <w:tcW w:w="2398" w:type="pct"/>
            <w:noWrap/>
          </w:tcPr>
          <w:p w14:paraId="0B4989F8" w14:textId="77777777" w:rsidR="00090988" w:rsidRPr="008529F7" w:rsidRDefault="00090988" w:rsidP="00090988">
            <w:pPr>
              <w:rPr>
                <w:rFonts w:ascii="Times New Roman" w:eastAsia="宋体" w:hAnsi="Times New Roman" w:cs="Times New Roman"/>
                <w:szCs w:val="21"/>
              </w:rPr>
            </w:pPr>
            <w:r w:rsidRPr="008529F7">
              <w:rPr>
                <w:rFonts w:ascii="Times New Roman" w:eastAsia="宋体" w:hAnsi="Times New Roman" w:cs="Times New Roman"/>
                <w:szCs w:val="21"/>
              </w:rPr>
              <w:t>观测值</w:t>
            </w:r>
          </w:p>
        </w:tc>
        <w:tc>
          <w:tcPr>
            <w:tcW w:w="1300" w:type="pct"/>
            <w:noWrap/>
          </w:tcPr>
          <w:p w14:paraId="1F3E9B01" w14:textId="4AFB8B76" w:rsidR="00090988" w:rsidRPr="008529F7" w:rsidRDefault="00090988" w:rsidP="00090988">
            <w:pPr>
              <w:jc w:val="center"/>
              <w:rPr>
                <w:rFonts w:ascii="Times New Roman" w:eastAsia="宋体" w:hAnsi="Times New Roman" w:cs="Times New Roman"/>
                <w:szCs w:val="21"/>
              </w:rPr>
            </w:pPr>
            <w:r w:rsidRPr="008529F7">
              <w:rPr>
                <w:rFonts w:ascii="Times New Roman" w:eastAsia="宋体" w:hAnsi="Times New Roman" w:cs="Times New Roman"/>
                <w:szCs w:val="21"/>
              </w:rPr>
              <w:t>913</w:t>
            </w:r>
            <w:r w:rsidR="004567EC" w:rsidRPr="008529F7">
              <w:rPr>
                <w:rFonts w:ascii="Times New Roman" w:eastAsia="宋体" w:hAnsi="Times New Roman" w:cs="Times New Roman"/>
                <w:szCs w:val="21"/>
              </w:rPr>
              <w:t xml:space="preserve"> </w:t>
            </w:r>
            <w:r w:rsidRPr="008529F7">
              <w:rPr>
                <w:rFonts w:ascii="Times New Roman" w:eastAsia="宋体" w:hAnsi="Times New Roman" w:cs="Times New Roman"/>
                <w:szCs w:val="21"/>
              </w:rPr>
              <w:t>751</w:t>
            </w:r>
          </w:p>
        </w:tc>
        <w:tc>
          <w:tcPr>
            <w:tcW w:w="1302" w:type="pct"/>
            <w:noWrap/>
          </w:tcPr>
          <w:p w14:paraId="3FCD39C6" w14:textId="465AEA43" w:rsidR="00090988" w:rsidRPr="008529F7" w:rsidRDefault="00090988" w:rsidP="00090988">
            <w:pPr>
              <w:jc w:val="center"/>
              <w:rPr>
                <w:rFonts w:ascii="Times New Roman" w:eastAsia="宋体" w:hAnsi="Times New Roman" w:cs="Times New Roman"/>
                <w:szCs w:val="21"/>
              </w:rPr>
            </w:pPr>
            <w:r w:rsidRPr="008529F7">
              <w:rPr>
                <w:rFonts w:ascii="Times New Roman" w:eastAsia="宋体" w:hAnsi="Times New Roman" w:cs="Times New Roman"/>
                <w:szCs w:val="21"/>
              </w:rPr>
              <w:t>913</w:t>
            </w:r>
            <w:r w:rsidR="004567EC" w:rsidRPr="008529F7">
              <w:rPr>
                <w:rFonts w:ascii="Times New Roman" w:eastAsia="宋体" w:hAnsi="Times New Roman" w:cs="Times New Roman"/>
                <w:szCs w:val="21"/>
              </w:rPr>
              <w:t xml:space="preserve"> </w:t>
            </w:r>
            <w:r w:rsidRPr="008529F7">
              <w:rPr>
                <w:rFonts w:ascii="Times New Roman" w:eastAsia="宋体" w:hAnsi="Times New Roman" w:cs="Times New Roman"/>
                <w:szCs w:val="21"/>
              </w:rPr>
              <w:t>751</w:t>
            </w:r>
          </w:p>
        </w:tc>
      </w:tr>
      <w:tr w:rsidR="00090988" w:rsidRPr="008529F7" w14:paraId="5BB1B8E7" w14:textId="77777777" w:rsidTr="009B178C">
        <w:trPr>
          <w:trHeight w:val="280"/>
        </w:trPr>
        <w:tc>
          <w:tcPr>
            <w:tcW w:w="2398" w:type="pct"/>
            <w:tcBorders>
              <w:bottom w:val="single" w:sz="12" w:space="0" w:color="auto"/>
            </w:tcBorders>
            <w:noWrap/>
          </w:tcPr>
          <w:p w14:paraId="6AA2D3F8" w14:textId="77777777" w:rsidR="00090988" w:rsidRPr="008529F7" w:rsidRDefault="00D5415A" w:rsidP="00090988">
            <w:pPr>
              <w:rPr>
                <w:rFonts w:ascii="Times New Roman" w:eastAsia="宋体" w:hAnsi="Times New Roman" w:cs="Times New Roman"/>
                <w:szCs w:val="21"/>
              </w:rPr>
            </w:pPr>
            <m:oMathPara>
              <m:oMathParaPr>
                <m:jc m:val="left"/>
              </m:oMathParaPr>
              <m:oMath>
                <m:sSup>
                  <m:sSupPr>
                    <m:ctrlPr>
                      <w:rPr>
                        <w:rFonts w:ascii="Cambria Math" w:eastAsia="宋体" w:hAnsi="Cambria Math" w:cs="Times New Roman"/>
                        <w:i/>
                        <w:szCs w:val="21"/>
                      </w:rPr>
                    </m:ctrlPr>
                  </m:sSupPr>
                  <m:e>
                    <m:r>
                      <w:rPr>
                        <w:rFonts w:ascii="Cambria Math" w:eastAsia="宋体" w:hAnsi="Cambria Math" w:cs="Times New Roman"/>
                        <w:szCs w:val="21"/>
                      </w:rPr>
                      <m:t>R</m:t>
                    </m:r>
                  </m:e>
                  <m:sup>
                    <m:r>
                      <w:rPr>
                        <w:rFonts w:ascii="Cambria Math" w:eastAsia="宋体" w:hAnsi="Cambria Math" w:cs="Times New Roman"/>
                        <w:szCs w:val="21"/>
                      </w:rPr>
                      <m:t>2</m:t>
                    </m:r>
                  </m:sup>
                </m:sSup>
              </m:oMath>
            </m:oMathPara>
          </w:p>
        </w:tc>
        <w:tc>
          <w:tcPr>
            <w:tcW w:w="1300" w:type="pct"/>
            <w:tcBorders>
              <w:bottom w:val="single" w:sz="12" w:space="0" w:color="auto"/>
            </w:tcBorders>
            <w:noWrap/>
          </w:tcPr>
          <w:p w14:paraId="03AACDA1" w14:textId="77777777" w:rsidR="00090988" w:rsidRPr="008529F7" w:rsidRDefault="00090988" w:rsidP="00090988">
            <w:pPr>
              <w:jc w:val="center"/>
              <w:rPr>
                <w:rFonts w:ascii="Times New Roman" w:eastAsia="宋体" w:hAnsi="Times New Roman" w:cs="Times New Roman"/>
                <w:szCs w:val="21"/>
              </w:rPr>
            </w:pPr>
            <w:r w:rsidRPr="008529F7">
              <w:rPr>
                <w:rFonts w:ascii="Times New Roman" w:eastAsia="宋体" w:hAnsi="Times New Roman" w:cs="Times New Roman"/>
                <w:szCs w:val="21"/>
              </w:rPr>
              <w:t>0.865</w:t>
            </w:r>
          </w:p>
        </w:tc>
        <w:tc>
          <w:tcPr>
            <w:tcW w:w="1302" w:type="pct"/>
            <w:tcBorders>
              <w:bottom w:val="single" w:sz="12" w:space="0" w:color="auto"/>
            </w:tcBorders>
            <w:noWrap/>
          </w:tcPr>
          <w:p w14:paraId="4A9F489E" w14:textId="77777777" w:rsidR="00090988" w:rsidRPr="008529F7" w:rsidRDefault="00090988" w:rsidP="00090988">
            <w:pPr>
              <w:jc w:val="center"/>
              <w:rPr>
                <w:rFonts w:ascii="Times New Roman" w:eastAsia="宋体" w:hAnsi="Times New Roman" w:cs="Times New Roman"/>
                <w:szCs w:val="21"/>
              </w:rPr>
            </w:pPr>
            <w:r w:rsidRPr="008529F7">
              <w:rPr>
                <w:rFonts w:ascii="Times New Roman" w:eastAsia="宋体" w:hAnsi="Times New Roman" w:cs="Times New Roman"/>
                <w:szCs w:val="21"/>
              </w:rPr>
              <w:t>0.865</w:t>
            </w:r>
          </w:p>
        </w:tc>
      </w:tr>
    </w:tbl>
    <w:p w14:paraId="4C0F5826" w14:textId="1AFD29A6" w:rsidR="002769BE" w:rsidRPr="008529F7" w:rsidRDefault="006D419E" w:rsidP="0017627D">
      <w:pPr>
        <w:tabs>
          <w:tab w:val="left" w:pos="5985"/>
        </w:tabs>
        <w:rPr>
          <w:rFonts w:ascii="Times New Roman" w:eastAsia="宋体" w:hAnsi="Times New Roman" w:cs="Times New Roman"/>
          <w:szCs w:val="21"/>
        </w:rPr>
      </w:pPr>
      <w:r w:rsidRPr="008529F7">
        <w:rPr>
          <w:rFonts w:ascii="Times New Roman" w:eastAsia="宋体" w:hAnsi="Times New Roman" w:cs="Times New Roman"/>
          <w:sz w:val="18"/>
          <w:szCs w:val="18"/>
        </w:rPr>
        <w:t>注</w:t>
      </w:r>
      <w:r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括号中数值为在府对层面聚类的稳健标准误</w:t>
      </w:r>
      <w:r w:rsidR="009B31DA"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和</w:t>
      </w:r>
      <w:r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分别表示在</w:t>
      </w:r>
      <w:r w:rsidRPr="008529F7">
        <w:rPr>
          <w:rFonts w:ascii="Times New Roman" w:eastAsia="宋体" w:hAnsi="Times New Roman" w:cs="Times New Roman"/>
          <w:sz w:val="18"/>
          <w:szCs w:val="18"/>
        </w:rPr>
        <w:t>1%</w:t>
      </w:r>
      <w:r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5%</w:t>
      </w:r>
      <w:r w:rsidRPr="008529F7">
        <w:rPr>
          <w:rFonts w:ascii="Times New Roman" w:eastAsia="宋体" w:hAnsi="Times New Roman" w:cs="Times New Roman"/>
          <w:sz w:val="18"/>
          <w:szCs w:val="18"/>
        </w:rPr>
        <w:t>和</w:t>
      </w:r>
      <w:r w:rsidRPr="008529F7">
        <w:rPr>
          <w:rFonts w:ascii="Times New Roman" w:eastAsia="宋体" w:hAnsi="Times New Roman" w:cs="Times New Roman"/>
          <w:sz w:val="18"/>
          <w:szCs w:val="18"/>
        </w:rPr>
        <w:t>10%</w:t>
      </w:r>
      <w:r w:rsidRPr="008529F7">
        <w:rPr>
          <w:rFonts w:ascii="Times New Roman" w:eastAsia="宋体" w:hAnsi="Times New Roman" w:cs="Times New Roman"/>
          <w:sz w:val="18"/>
          <w:szCs w:val="18"/>
        </w:rPr>
        <w:t>置信度水平下显著</w:t>
      </w:r>
      <w:r w:rsidR="00412CDA" w:rsidRPr="008529F7">
        <w:rPr>
          <w:rFonts w:ascii="Times New Roman" w:eastAsia="宋体" w:hAnsi="Times New Roman" w:cs="Times New Roman"/>
          <w:sz w:val="18"/>
          <w:szCs w:val="18"/>
        </w:rPr>
        <w:t>。</w:t>
      </w:r>
    </w:p>
    <w:p w14:paraId="63FCED46" w14:textId="3E02140B" w:rsidR="00FC185C" w:rsidRPr="008529F7" w:rsidRDefault="00B162BB" w:rsidP="0017627D">
      <w:pPr>
        <w:pageBreakBefore/>
        <w:jc w:val="center"/>
        <w:rPr>
          <w:rFonts w:ascii="Times New Roman" w:eastAsia="黑体" w:hAnsi="Times New Roman" w:cs="Times New Roman"/>
          <w:b/>
          <w:sz w:val="28"/>
          <w:szCs w:val="28"/>
        </w:rPr>
      </w:pPr>
      <w:r w:rsidRPr="008529F7">
        <w:rPr>
          <w:rFonts w:ascii="Times New Roman" w:eastAsia="黑体" w:hAnsi="Times New Roman" w:cs="Times New Roman"/>
          <w:b/>
          <w:sz w:val="28"/>
          <w:szCs w:val="28"/>
        </w:rPr>
        <w:lastRenderedPageBreak/>
        <w:t>六</w:t>
      </w:r>
      <w:r w:rsidR="00B61674" w:rsidRPr="008529F7">
        <w:rPr>
          <w:rFonts w:ascii="Times New Roman" w:eastAsia="黑体" w:hAnsi="Times New Roman" w:cs="Times New Roman"/>
          <w:b/>
          <w:sz w:val="28"/>
          <w:szCs w:val="28"/>
        </w:rPr>
        <w:t>、结论</w:t>
      </w:r>
    </w:p>
    <w:p w14:paraId="34C113B2" w14:textId="77777777" w:rsidR="00D257E9" w:rsidRPr="008529F7" w:rsidRDefault="00D257E9" w:rsidP="004976A6">
      <w:pPr>
        <w:ind w:firstLineChars="200" w:firstLine="420"/>
        <w:rPr>
          <w:rFonts w:ascii="Times New Roman" w:eastAsia="宋体" w:hAnsi="Times New Roman" w:cs="Times New Roman"/>
          <w:color w:val="000000" w:themeColor="text1"/>
        </w:rPr>
      </w:pPr>
    </w:p>
    <w:p w14:paraId="20524A43" w14:textId="42684237" w:rsidR="00D41C0D" w:rsidRPr="008529F7" w:rsidRDefault="001A5CEF" w:rsidP="004976A6">
      <w:pPr>
        <w:ind w:firstLineChars="200" w:firstLine="420"/>
        <w:rPr>
          <w:rFonts w:ascii="Times New Roman" w:eastAsia="宋体" w:hAnsi="Times New Roman" w:cs="Times New Roman"/>
          <w:color w:val="000000" w:themeColor="text1"/>
        </w:rPr>
      </w:pPr>
      <w:r w:rsidRPr="008529F7">
        <w:rPr>
          <w:rFonts w:ascii="Times New Roman" w:eastAsia="宋体" w:hAnsi="Times New Roman" w:cs="Times New Roman"/>
          <w:color w:val="000000" w:themeColor="text1"/>
        </w:rPr>
        <w:t>应用新式现代交通工具</w:t>
      </w:r>
      <w:r w:rsidRPr="008529F7">
        <w:rPr>
          <w:rFonts w:ascii="Times New Roman" w:eastAsia="宋体" w:hAnsi="Times New Roman" w:cs="Times New Roman"/>
          <w:color w:val="000000" w:themeColor="text1"/>
        </w:rPr>
        <w:t>——</w:t>
      </w:r>
      <w:r w:rsidRPr="008529F7">
        <w:rPr>
          <w:rFonts w:ascii="Times New Roman" w:eastAsia="宋体" w:hAnsi="Times New Roman" w:cs="Times New Roman"/>
          <w:color w:val="000000" w:themeColor="text1"/>
        </w:rPr>
        <w:t>轮船是提升国内市场整合程度的重要手段。本文研究发现</w:t>
      </w:r>
      <w:r w:rsidR="009B31DA" w:rsidRPr="008529F7">
        <w:rPr>
          <w:rFonts w:ascii="Times New Roman" w:eastAsia="宋体" w:hAnsi="Times New Roman" w:cs="Times New Roman"/>
          <w:color w:val="000000" w:themeColor="text1"/>
        </w:rPr>
        <w:t>，</w:t>
      </w:r>
      <w:r w:rsidR="00D41C0D" w:rsidRPr="008529F7">
        <w:rPr>
          <w:rFonts w:ascii="Times New Roman" w:eastAsia="宋体" w:hAnsi="Times New Roman" w:cs="Times New Roman"/>
          <w:color w:val="000000" w:themeColor="text1"/>
        </w:rPr>
        <w:t>长江支流轮船航运的开通导致在同一条支流上的府对之间的市场整合程度上升了</w:t>
      </w:r>
      <w:r w:rsidR="009B31DA" w:rsidRPr="008529F7">
        <w:rPr>
          <w:rFonts w:ascii="Times New Roman" w:eastAsia="宋体" w:hAnsi="Times New Roman" w:cs="Times New Roman"/>
          <w:color w:val="000000" w:themeColor="text1"/>
        </w:rPr>
        <w:t>，</w:t>
      </w:r>
      <w:r w:rsidR="00D41C0D" w:rsidRPr="008529F7">
        <w:rPr>
          <w:rFonts w:ascii="Times New Roman" w:eastAsia="宋体" w:hAnsi="Times New Roman" w:cs="Times New Roman"/>
          <w:color w:val="000000" w:themeColor="text1"/>
        </w:rPr>
        <w:t>使这些府对间的</w:t>
      </w:r>
      <w:r w:rsidR="00A84313" w:rsidRPr="008529F7">
        <w:rPr>
          <w:rFonts w:ascii="Times New Roman" w:eastAsia="宋体" w:hAnsi="Times New Roman" w:cs="Times New Roman"/>
          <w:color w:val="000000" w:themeColor="text1"/>
        </w:rPr>
        <w:t>粮价差异</w:t>
      </w:r>
      <w:r w:rsidR="00D41C0D" w:rsidRPr="008529F7">
        <w:rPr>
          <w:rFonts w:ascii="Times New Roman" w:eastAsia="宋体" w:hAnsi="Times New Roman" w:cs="Times New Roman"/>
          <w:color w:val="000000" w:themeColor="text1"/>
        </w:rPr>
        <w:t>降低了</w:t>
      </w:r>
      <w:r w:rsidR="00D41C0D" w:rsidRPr="008529F7">
        <w:rPr>
          <w:rFonts w:ascii="Times New Roman" w:eastAsia="宋体" w:hAnsi="Times New Roman" w:cs="Times New Roman"/>
          <w:color w:val="000000" w:themeColor="text1"/>
        </w:rPr>
        <w:t>4.65</w:t>
      </w:r>
      <w:r w:rsidR="00B162BB" w:rsidRPr="008529F7">
        <w:rPr>
          <w:rFonts w:ascii="Times New Roman" w:eastAsia="宋体" w:hAnsi="Times New Roman" w:cs="Times New Roman"/>
          <w:color w:val="000000" w:themeColor="text1"/>
        </w:rPr>
        <w:t>%</w:t>
      </w:r>
      <w:r w:rsidR="009B31DA" w:rsidRPr="008529F7">
        <w:rPr>
          <w:rFonts w:ascii="Times New Roman" w:eastAsia="宋体" w:hAnsi="Times New Roman" w:cs="Times New Roman"/>
          <w:color w:val="000000" w:themeColor="text1"/>
        </w:rPr>
        <w:t>，</w:t>
      </w:r>
      <w:r w:rsidR="00D41C0D" w:rsidRPr="008529F7">
        <w:rPr>
          <w:rFonts w:ascii="Times New Roman" w:eastAsia="宋体" w:hAnsi="Times New Roman" w:cs="Times New Roman"/>
          <w:color w:val="000000" w:themeColor="text1"/>
        </w:rPr>
        <w:t>这至少解释了</w:t>
      </w:r>
      <w:r w:rsidR="00B162BB" w:rsidRPr="008529F7">
        <w:rPr>
          <w:rFonts w:ascii="Times New Roman" w:eastAsia="宋体" w:hAnsi="Times New Roman" w:cs="Times New Roman"/>
          <w:color w:val="000000" w:themeColor="text1"/>
        </w:rPr>
        <w:t>该地区</w:t>
      </w:r>
      <w:r w:rsidR="00D41C0D" w:rsidRPr="008529F7">
        <w:rPr>
          <w:rFonts w:ascii="Times New Roman" w:eastAsia="宋体" w:hAnsi="Times New Roman" w:cs="Times New Roman"/>
          <w:color w:val="000000" w:themeColor="text1"/>
        </w:rPr>
        <w:t>这一时期实际</w:t>
      </w:r>
      <w:r w:rsidR="00A84313" w:rsidRPr="008529F7">
        <w:rPr>
          <w:rFonts w:ascii="Times New Roman" w:eastAsia="宋体" w:hAnsi="Times New Roman" w:cs="Times New Roman"/>
          <w:color w:val="000000" w:themeColor="text1"/>
        </w:rPr>
        <w:t>粮价差异</w:t>
      </w:r>
      <w:r w:rsidR="00D41C0D" w:rsidRPr="008529F7">
        <w:rPr>
          <w:rFonts w:ascii="Times New Roman" w:eastAsia="宋体" w:hAnsi="Times New Roman" w:cs="Times New Roman"/>
          <w:color w:val="000000" w:themeColor="text1"/>
        </w:rPr>
        <w:t>下降的</w:t>
      </w:r>
      <w:r w:rsidR="00D41C0D" w:rsidRPr="008529F7">
        <w:rPr>
          <w:rFonts w:ascii="Times New Roman" w:eastAsia="宋体" w:hAnsi="Times New Roman" w:cs="Times New Roman"/>
          <w:color w:val="000000" w:themeColor="text1"/>
        </w:rPr>
        <w:t>37.11%</w:t>
      </w:r>
      <w:r w:rsidR="00D41C0D" w:rsidRPr="008529F7">
        <w:rPr>
          <w:rFonts w:ascii="Times New Roman" w:eastAsia="宋体" w:hAnsi="Times New Roman" w:cs="Times New Roman"/>
          <w:color w:val="000000" w:themeColor="text1"/>
        </w:rPr>
        <w:t>。</w:t>
      </w:r>
      <w:r w:rsidR="00185505" w:rsidRPr="008529F7">
        <w:rPr>
          <w:rFonts w:ascii="Times New Roman" w:eastAsia="宋体" w:hAnsi="Times New Roman" w:cs="Times New Roman"/>
          <w:color w:val="000000" w:themeColor="text1"/>
        </w:rPr>
        <w:t>进一步</w:t>
      </w:r>
      <w:r w:rsidR="004976A6" w:rsidRPr="008529F7">
        <w:rPr>
          <w:rFonts w:ascii="Times New Roman" w:eastAsia="宋体" w:hAnsi="Times New Roman" w:cs="Times New Roman"/>
          <w:color w:val="000000" w:themeColor="text1"/>
        </w:rPr>
        <w:t>通过</w:t>
      </w:r>
      <w:r w:rsidR="00185505" w:rsidRPr="008529F7">
        <w:rPr>
          <w:rFonts w:ascii="Times New Roman" w:eastAsia="宋体" w:hAnsi="Times New Roman" w:cs="Times New Roman"/>
          <w:color w:val="000000" w:themeColor="text1"/>
        </w:rPr>
        <w:t>机制分析</w:t>
      </w:r>
      <w:r w:rsidR="004976A6" w:rsidRPr="008529F7">
        <w:rPr>
          <w:rFonts w:ascii="Times New Roman" w:eastAsia="宋体" w:hAnsi="Times New Roman" w:cs="Times New Roman"/>
          <w:color w:val="000000" w:themeColor="text1"/>
        </w:rPr>
        <w:t>我们发现：</w:t>
      </w:r>
      <w:r w:rsidR="00D41C0D" w:rsidRPr="008529F7">
        <w:rPr>
          <w:rFonts w:ascii="Times New Roman" w:eastAsia="宋体" w:hAnsi="Times New Roman" w:cs="Times New Roman"/>
          <w:color w:val="000000" w:themeColor="text1"/>
        </w:rPr>
        <w:t>首先</w:t>
      </w:r>
      <w:r w:rsidR="009B31DA" w:rsidRPr="008529F7">
        <w:rPr>
          <w:rFonts w:ascii="Times New Roman" w:eastAsia="宋体" w:hAnsi="Times New Roman" w:cs="Times New Roman"/>
          <w:color w:val="000000" w:themeColor="text1"/>
        </w:rPr>
        <w:t>，</w:t>
      </w:r>
      <w:r w:rsidR="00D41C0D" w:rsidRPr="008529F7">
        <w:rPr>
          <w:rFonts w:ascii="Times New Roman" w:eastAsia="宋体" w:hAnsi="Times New Roman" w:cs="Times New Roman"/>
          <w:color w:val="000000" w:themeColor="text1"/>
        </w:rPr>
        <w:t>轮船航运只对具备通航条件的长江支流起到了促进市场整合的作用。这一方面进一步证明了长江支流相对于其他地区市场整合的改进是来自航运技术引进带来的贸易成本下降</w:t>
      </w:r>
      <w:r w:rsidR="009B31DA" w:rsidRPr="008529F7">
        <w:rPr>
          <w:rFonts w:ascii="Times New Roman" w:eastAsia="宋体" w:hAnsi="Times New Roman" w:cs="Times New Roman"/>
          <w:color w:val="000000" w:themeColor="text1"/>
        </w:rPr>
        <w:t>，</w:t>
      </w:r>
      <w:r w:rsidR="00D41C0D" w:rsidRPr="008529F7">
        <w:rPr>
          <w:rFonts w:ascii="Times New Roman" w:eastAsia="宋体" w:hAnsi="Times New Roman" w:cs="Times New Roman"/>
          <w:color w:val="000000" w:themeColor="text1"/>
        </w:rPr>
        <w:t>另一方面也说明在这一时期航运技术条件下</w:t>
      </w:r>
      <w:r w:rsidR="009B31DA" w:rsidRPr="008529F7">
        <w:rPr>
          <w:rFonts w:ascii="Times New Roman" w:eastAsia="宋体" w:hAnsi="Times New Roman" w:cs="Times New Roman"/>
          <w:color w:val="000000" w:themeColor="text1"/>
        </w:rPr>
        <w:t>，</w:t>
      </w:r>
      <w:r w:rsidR="00D41C0D" w:rsidRPr="008529F7">
        <w:rPr>
          <w:rFonts w:ascii="Times New Roman" w:eastAsia="宋体" w:hAnsi="Times New Roman" w:cs="Times New Roman"/>
          <w:color w:val="000000" w:themeColor="text1"/>
        </w:rPr>
        <w:t>地理因素限制了轮船航运的辐射范围。其次</w:t>
      </w:r>
      <w:r w:rsidR="009B31DA" w:rsidRPr="008529F7">
        <w:rPr>
          <w:rFonts w:ascii="Times New Roman" w:eastAsia="宋体" w:hAnsi="Times New Roman" w:cs="Times New Roman"/>
          <w:color w:val="000000" w:themeColor="text1"/>
        </w:rPr>
        <w:t>，</w:t>
      </w:r>
      <w:r w:rsidR="00D41C0D" w:rsidRPr="008529F7">
        <w:rPr>
          <w:rFonts w:ascii="Times New Roman" w:eastAsia="宋体" w:hAnsi="Times New Roman" w:cs="Times New Roman"/>
          <w:color w:val="000000" w:themeColor="text1"/>
        </w:rPr>
        <w:t>长江支流轮船航运的开通对于潜在贸易规模更大的府对影响更大。这表明轮船技术的应用存在固定成本和规模经济</w:t>
      </w:r>
      <w:r w:rsidR="009B31DA" w:rsidRPr="008529F7">
        <w:rPr>
          <w:rFonts w:ascii="Times New Roman" w:eastAsia="宋体" w:hAnsi="Times New Roman" w:cs="Times New Roman"/>
          <w:color w:val="000000" w:themeColor="text1"/>
        </w:rPr>
        <w:t>，</w:t>
      </w:r>
      <w:r w:rsidR="00D41C0D" w:rsidRPr="008529F7">
        <w:rPr>
          <w:rFonts w:ascii="Times New Roman" w:eastAsia="宋体" w:hAnsi="Times New Roman" w:cs="Times New Roman"/>
          <w:color w:val="000000" w:themeColor="text1"/>
        </w:rPr>
        <w:t>只有两地之间的贸易规模足够大</w:t>
      </w:r>
      <w:r w:rsidR="009B31DA" w:rsidRPr="008529F7">
        <w:rPr>
          <w:rFonts w:ascii="Times New Roman" w:eastAsia="宋体" w:hAnsi="Times New Roman" w:cs="Times New Roman"/>
          <w:color w:val="000000" w:themeColor="text1"/>
        </w:rPr>
        <w:t>，</w:t>
      </w:r>
      <w:r w:rsidR="00D41C0D" w:rsidRPr="008529F7">
        <w:rPr>
          <w:rFonts w:ascii="Times New Roman" w:eastAsia="宋体" w:hAnsi="Times New Roman" w:cs="Times New Roman"/>
          <w:color w:val="000000" w:themeColor="text1"/>
        </w:rPr>
        <w:t>轮船的应用才是有利可图的</w:t>
      </w:r>
      <w:r w:rsidR="009B31DA" w:rsidRPr="008529F7">
        <w:rPr>
          <w:rFonts w:ascii="Times New Roman" w:eastAsia="宋体" w:hAnsi="Times New Roman" w:cs="Times New Roman"/>
          <w:color w:val="000000" w:themeColor="text1"/>
        </w:rPr>
        <w:t>，</w:t>
      </w:r>
      <w:r w:rsidR="00D41C0D" w:rsidRPr="008529F7">
        <w:rPr>
          <w:rFonts w:ascii="Times New Roman" w:eastAsia="宋体" w:hAnsi="Times New Roman" w:cs="Times New Roman"/>
          <w:color w:val="000000" w:themeColor="text1"/>
        </w:rPr>
        <w:t>才能够促进贸易扩大和市场整合。</w:t>
      </w:r>
    </w:p>
    <w:p w14:paraId="00B60822" w14:textId="51EBE276" w:rsidR="00B162BB" w:rsidRPr="008529F7" w:rsidRDefault="00A72ACB" w:rsidP="00FE575C">
      <w:pPr>
        <w:ind w:firstLineChars="200" w:firstLine="420"/>
        <w:rPr>
          <w:rFonts w:ascii="Times New Roman" w:eastAsia="宋体" w:hAnsi="Times New Roman" w:cs="Times New Roman"/>
          <w:color w:val="000000" w:themeColor="text1"/>
        </w:rPr>
      </w:pPr>
      <w:r w:rsidRPr="008529F7">
        <w:rPr>
          <w:rFonts w:ascii="Times New Roman" w:eastAsia="宋体" w:hAnsi="Times New Roman" w:cs="Times New Roman"/>
          <w:color w:val="000000" w:themeColor="text1"/>
        </w:rPr>
        <w:t>本文主要有两方面的贡献：第一</w:t>
      </w:r>
      <w:r w:rsidR="009B31DA" w:rsidRPr="008529F7">
        <w:rPr>
          <w:rFonts w:ascii="Times New Roman" w:eastAsia="宋体" w:hAnsi="Times New Roman" w:cs="Times New Roman"/>
          <w:color w:val="000000" w:themeColor="text1"/>
        </w:rPr>
        <w:t>，</w:t>
      </w:r>
      <w:r w:rsidR="00CD03F2" w:rsidRPr="008529F7">
        <w:rPr>
          <w:rFonts w:ascii="Times New Roman" w:eastAsia="宋体" w:hAnsi="Times New Roman" w:cs="Times New Roman"/>
          <w:color w:val="000000" w:themeColor="text1"/>
        </w:rPr>
        <w:t>本文首次研究了轮船航运如何影响近代中国市场整合程度</w:t>
      </w:r>
      <w:r w:rsidR="009B31DA" w:rsidRPr="008529F7">
        <w:rPr>
          <w:rFonts w:ascii="Times New Roman" w:eastAsia="宋体" w:hAnsi="Times New Roman" w:cs="Times New Roman"/>
          <w:color w:val="000000" w:themeColor="text1"/>
        </w:rPr>
        <w:t>，</w:t>
      </w:r>
      <w:r w:rsidR="00CD03F2" w:rsidRPr="008529F7">
        <w:rPr>
          <w:rFonts w:ascii="Times New Roman" w:eastAsia="宋体" w:hAnsi="Times New Roman" w:cs="Times New Roman"/>
          <w:color w:val="000000" w:themeColor="text1"/>
        </w:rPr>
        <w:t>特别是通过将《马关条约》签订视为对于长江支流的外生技术冲击（而非制度冲击）</w:t>
      </w:r>
      <w:r w:rsidR="009B31DA" w:rsidRPr="008529F7">
        <w:rPr>
          <w:rFonts w:ascii="Times New Roman" w:eastAsia="宋体" w:hAnsi="Times New Roman" w:cs="Times New Roman"/>
          <w:color w:val="000000" w:themeColor="text1"/>
        </w:rPr>
        <w:t>，</w:t>
      </w:r>
      <w:r w:rsidR="00CD03F2" w:rsidRPr="008529F7">
        <w:rPr>
          <w:rFonts w:ascii="Times New Roman" w:eastAsia="宋体" w:hAnsi="Times New Roman" w:cs="Times New Roman"/>
          <w:color w:val="000000" w:themeColor="text1"/>
        </w:rPr>
        <w:t>识别了轮船运输与市场整合之间的因果关系。</w:t>
      </w:r>
      <w:r w:rsidRPr="008529F7">
        <w:rPr>
          <w:rFonts w:ascii="Times New Roman" w:eastAsia="宋体" w:hAnsi="Times New Roman" w:cs="Times New Roman"/>
          <w:color w:val="000000" w:themeColor="text1"/>
        </w:rPr>
        <w:t>第二</w:t>
      </w:r>
      <w:r w:rsidR="009B31DA" w:rsidRPr="008529F7">
        <w:rPr>
          <w:rFonts w:ascii="Times New Roman" w:eastAsia="宋体" w:hAnsi="Times New Roman" w:cs="Times New Roman"/>
          <w:color w:val="000000" w:themeColor="text1"/>
        </w:rPr>
        <w:t>，</w:t>
      </w:r>
      <w:r w:rsidR="00B93C80" w:rsidRPr="008529F7">
        <w:rPr>
          <w:rFonts w:ascii="Times New Roman" w:eastAsia="宋体" w:hAnsi="Times New Roman" w:cs="Times New Roman"/>
          <w:color w:val="000000" w:themeColor="text1"/>
        </w:rPr>
        <w:t>本文强调了地理通航条件和地区间潜在贸易规模的作用</w:t>
      </w:r>
      <w:r w:rsidR="009B31DA" w:rsidRPr="008529F7">
        <w:rPr>
          <w:rFonts w:ascii="Times New Roman" w:eastAsia="宋体" w:hAnsi="Times New Roman" w:cs="Times New Roman"/>
          <w:color w:val="000000" w:themeColor="text1"/>
        </w:rPr>
        <w:t>，</w:t>
      </w:r>
      <w:r w:rsidR="00B93C80" w:rsidRPr="008529F7">
        <w:rPr>
          <w:rFonts w:ascii="Times New Roman" w:eastAsia="宋体" w:hAnsi="Times New Roman" w:cs="Times New Roman"/>
          <w:color w:val="000000" w:themeColor="text1"/>
        </w:rPr>
        <w:t>论证了技术冲击和上述条件具有互补性：只有在地理条件具备和两地之间的贸易规模足够大的前提下</w:t>
      </w:r>
      <w:r w:rsidR="009B31DA" w:rsidRPr="008529F7">
        <w:rPr>
          <w:rFonts w:ascii="Times New Roman" w:eastAsia="宋体" w:hAnsi="Times New Roman" w:cs="Times New Roman"/>
          <w:color w:val="000000" w:themeColor="text1"/>
        </w:rPr>
        <w:t>，</w:t>
      </w:r>
      <w:r w:rsidR="00B93C80" w:rsidRPr="008529F7">
        <w:rPr>
          <w:rFonts w:ascii="Times New Roman" w:eastAsia="宋体" w:hAnsi="Times New Roman" w:cs="Times New Roman"/>
          <w:color w:val="000000" w:themeColor="text1"/>
        </w:rPr>
        <w:t>轮船运输才会对贸易和市场整合产生影响。</w:t>
      </w:r>
    </w:p>
    <w:p w14:paraId="51F82DF1" w14:textId="65EB9C5C" w:rsidR="0017627D" w:rsidRPr="008529F7" w:rsidRDefault="008B1144" w:rsidP="00B162BB">
      <w:pPr>
        <w:ind w:firstLineChars="200" w:firstLine="420"/>
        <w:rPr>
          <w:rFonts w:ascii="Times New Roman" w:eastAsia="宋体" w:hAnsi="Times New Roman" w:cs="Times New Roman"/>
          <w:color w:val="000000" w:themeColor="text1"/>
        </w:rPr>
      </w:pPr>
      <w:r w:rsidRPr="008529F7">
        <w:rPr>
          <w:rFonts w:ascii="Times New Roman" w:eastAsia="宋体" w:hAnsi="Times New Roman" w:cs="Times New Roman"/>
          <w:color w:val="000000" w:themeColor="text1"/>
        </w:rPr>
        <w:t>“</w:t>
      </w:r>
      <w:r w:rsidR="00B162BB" w:rsidRPr="008529F7">
        <w:rPr>
          <w:rFonts w:ascii="Times New Roman" w:eastAsia="宋体" w:hAnsi="Times New Roman" w:cs="Times New Roman"/>
          <w:color w:val="000000" w:themeColor="text1"/>
        </w:rPr>
        <w:t>火车一响</w:t>
      </w:r>
      <w:r w:rsidR="009B31DA" w:rsidRPr="008529F7">
        <w:rPr>
          <w:rFonts w:ascii="Times New Roman" w:eastAsia="宋体" w:hAnsi="Times New Roman" w:cs="Times New Roman"/>
          <w:color w:val="000000" w:themeColor="text1"/>
        </w:rPr>
        <w:t>，</w:t>
      </w:r>
      <w:r w:rsidR="00B162BB" w:rsidRPr="008529F7">
        <w:rPr>
          <w:rFonts w:ascii="Times New Roman" w:eastAsia="宋体" w:hAnsi="Times New Roman" w:cs="Times New Roman"/>
          <w:color w:val="000000" w:themeColor="text1"/>
        </w:rPr>
        <w:t>黄金万两</w:t>
      </w:r>
      <w:r w:rsidR="009B31DA" w:rsidRPr="008529F7">
        <w:rPr>
          <w:rFonts w:ascii="Times New Roman" w:eastAsia="宋体" w:hAnsi="Times New Roman" w:cs="Times New Roman"/>
          <w:color w:val="000000" w:themeColor="text1"/>
        </w:rPr>
        <w:t>；</w:t>
      </w:r>
      <w:r w:rsidR="00B162BB" w:rsidRPr="008529F7">
        <w:rPr>
          <w:rFonts w:ascii="Times New Roman" w:eastAsia="宋体" w:hAnsi="Times New Roman" w:cs="Times New Roman"/>
          <w:color w:val="000000" w:themeColor="text1"/>
        </w:rPr>
        <w:t>轮船一鸣</w:t>
      </w:r>
      <w:r w:rsidR="009B31DA" w:rsidRPr="008529F7">
        <w:rPr>
          <w:rFonts w:ascii="Times New Roman" w:eastAsia="宋体" w:hAnsi="Times New Roman" w:cs="Times New Roman"/>
          <w:color w:val="000000" w:themeColor="text1"/>
        </w:rPr>
        <w:t>，</w:t>
      </w:r>
      <w:r w:rsidR="00B162BB" w:rsidRPr="008529F7">
        <w:rPr>
          <w:rFonts w:ascii="Times New Roman" w:eastAsia="宋体" w:hAnsi="Times New Roman" w:cs="Times New Roman"/>
          <w:color w:val="000000" w:themeColor="text1"/>
        </w:rPr>
        <w:t>生意全赢</w:t>
      </w:r>
      <w:r w:rsidRPr="008529F7">
        <w:rPr>
          <w:rFonts w:ascii="Times New Roman" w:eastAsia="宋体" w:hAnsi="Times New Roman" w:cs="Times New Roman"/>
          <w:color w:val="000000" w:themeColor="text1"/>
        </w:rPr>
        <w:t>”</w:t>
      </w:r>
      <w:r w:rsidR="00B162BB" w:rsidRPr="008529F7">
        <w:rPr>
          <w:rFonts w:ascii="Times New Roman" w:eastAsia="宋体" w:hAnsi="Times New Roman" w:cs="Times New Roman"/>
          <w:color w:val="000000" w:themeColor="text1"/>
        </w:rPr>
        <w:t>。然而</w:t>
      </w:r>
      <w:r w:rsidR="009B31DA" w:rsidRPr="008529F7">
        <w:rPr>
          <w:rFonts w:ascii="Times New Roman" w:eastAsia="宋体" w:hAnsi="Times New Roman" w:cs="Times New Roman"/>
          <w:color w:val="000000" w:themeColor="text1"/>
        </w:rPr>
        <w:t>，</w:t>
      </w:r>
      <w:r w:rsidR="00B162BB" w:rsidRPr="008529F7">
        <w:rPr>
          <w:rFonts w:ascii="Times New Roman" w:eastAsia="宋体" w:hAnsi="Times New Roman" w:cs="Times New Roman"/>
          <w:color w:val="000000" w:themeColor="text1"/>
        </w:rPr>
        <w:t>正如实证研究结果所展示的</w:t>
      </w:r>
      <w:r w:rsidR="009B31DA" w:rsidRPr="008529F7">
        <w:rPr>
          <w:rFonts w:ascii="Times New Roman" w:eastAsia="宋体" w:hAnsi="Times New Roman" w:cs="Times New Roman"/>
          <w:color w:val="000000" w:themeColor="text1"/>
        </w:rPr>
        <w:t>，</w:t>
      </w:r>
      <w:r w:rsidR="00B162BB" w:rsidRPr="008529F7">
        <w:rPr>
          <w:rFonts w:ascii="Times New Roman" w:eastAsia="宋体" w:hAnsi="Times New Roman" w:cs="Times New Roman"/>
          <w:color w:val="000000" w:themeColor="text1"/>
        </w:rPr>
        <w:t>对于近代中国而言</w:t>
      </w:r>
      <w:r w:rsidR="009B31DA" w:rsidRPr="008529F7">
        <w:rPr>
          <w:rFonts w:ascii="Times New Roman" w:eastAsia="宋体" w:hAnsi="Times New Roman" w:cs="Times New Roman"/>
          <w:color w:val="000000" w:themeColor="text1"/>
        </w:rPr>
        <w:t>，</w:t>
      </w:r>
      <w:r w:rsidR="00B162BB" w:rsidRPr="008529F7">
        <w:rPr>
          <w:rFonts w:ascii="Times New Roman" w:eastAsia="宋体" w:hAnsi="Times New Roman" w:cs="Times New Roman"/>
          <w:color w:val="000000" w:themeColor="text1"/>
        </w:rPr>
        <w:t>技术不是万能的</w:t>
      </w:r>
      <w:r w:rsidR="009B31DA" w:rsidRPr="008529F7">
        <w:rPr>
          <w:rFonts w:ascii="Times New Roman" w:eastAsia="宋体" w:hAnsi="Times New Roman" w:cs="Times New Roman"/>
          <w:color w:val="000000" w:themeColor="text1"/>
        </w:rPr>
        <w:t>，</w:t>
      </w:r>
      <w:r w:rsidR="00B162BB" w:rsidRPr="008529F7">
        <w:rPr>
          <w:rFonts w:ascii="Times New Roman" w:eastAsia="宋体" w:hAnsi="Times New Roman" w:cs="Times New Roman"/>
          <w:color w:val="000000" w:themeColor="text1"/>
        </w:rPr>
        <w:t>其应用是有条件的</w:t>
      </w:r>
      <w:r w:rsidR="009B31DA" w:rsidRPr="008529F7">
        <w:rPr>
          <w:rFonts w:ascii="Times New Roman" w:eastAsia="宋体" w:hAnsi="Times New Roman" w:cs="Times New Roman"/>
          <w:color w:val="000000" w:themeColor="text1"/>
        </w:rPr>
        <w:t>；</w:t>
      </w:r>
      <w:r w:rsidR="00B162BB" w:rsidRPr="008529F7">
        <w:rPr>
          <w:rFonts w:ascii="Times New Roman" w:eastAsia="宋体" w:hAnsi="Times New Roman" w:cs="Times New Roman"/>
          <w:color w:val="000000" w:themeColor="text1"/>
        </w:rPr>
        <w:t>市场一体化不是一蹴而就的</w:t>
      </w:r>
      <w:r w:rsidR="009B31DA" w:rsidRPr="008529F7">
        <w:rPr>
          <w:rFonts w:ascii="Times New Roman" w:eastAsia="宋体" w:hAnsi="Times New Roman" w:cs="Times New Roman"/>
          <w:color w:val="000000" w:themeColor="text1"/>
        </w:rPr>
        <w:t>，</w:t>
      </w:r>
      <w:r w:rsidR="00B162BB" w:rsidRPr="008529F7">
        <w:rPr>
          <w:rFonts w:ascii="Times New Roman" w:eastAsia="宋体" w:hAnsi="Times New Roman" w:cs="Times New Roman"/>
          <w:color w:val="000000" w:themeColor="text1"/>
        </w:rPr>
        <w:t>它受制于制度、地理、市场规模等因素</w:t>
      </w:r>
      <w:r w:rsidR="009B31DA" w:rsidRPr="008529F7">
        <w:rPr>
          <w:rFonts w:ascii="Times New Roman" w:eastAsia="宋体" w:hAnsi="Times New Roman" w:cs="Times New Roman"/>
          <w:color w:val="000000" w:themeColor="text1"/>
        </w:rPr>
        <w:t>，</w:t>
      </w:r>
      <w:r w:rsidR="00B162BB" w:rsidRPr="008529F7">
        <w:rPr>
          <w:rFonts w:ascii="Times New Roman" w:eastAsia="宋体" w:hAnsi="Times New Roman" w:cs="Times New Roman"/>
          <w:color w:val="000000" w:themeColor="text1"/>
        </w:rPr>
        <w:t>呈现出曲折发展和时空局限的面貌。从这个意义上讲</w:t>
      </w:r>
      <w:r w:rsidR="009B31DA" w:rsidRPr="008529F7">
        <w:rPr>
          <w:rFonts w:ascii="Times New Roman" w:eastAsia="宋体" w:hAnsi="Times New Roman" w:cs="Times New Roman"/>
          <w:color w:val="000000" w:themeColor="text1"/>
        </w:rPr>
        <w:t>，</w:t>
      </w:r>
      <w:r w:rsidR="00B162BB" w:rsidRPr="008529F7">
        <w:rPr>
          <w:rFonts w:ascii="Times New Roman" w:eastAsia="宋体" w:hAnsi="Times New Roman" w:cs="Times New Roman"/>
          <w:color w:val="000000" w:themeColor="text1"/>
        </w:rPr>
        <w:t>本文为今天</w:t>
      </w:r>
      <w:r w:rsidRPr="008529F7">
        <w:rPr>
          <w:rFonts w:ascii="Times New Roman" w:eastAsia="宋体" w:hAnsi="Times New Roman" w:cs="Times New Roman"/>
          <w:color w:val="000000" w:themeColor="text1"/>
        </w:rPr>
        <w:t>“</w:t>
      </w:r>
      <w:r w:rsidR="00B162BB" w:rsidRPr="008529F7">
        <w:rPr>
          <w:rFonts w:ascii="Times New Roman" w:eastAsia="宋体" w:hAnsi="Times New Roman" w:cs="Times New Roman"/>
          <w:color w:val="000000" w:themeColor="text1"/>
        </w:rPr>
        <w:t>构建国内统一大市场</w:t>
      </w:r>
      <w:r w:rsidRPr="008529F7">
        <w:rPr>
          <w:rFonts w:ascii="Times New Roman" w:eastAsia="宋体" w:hAnsi="Times New Roman" w:cs="Times New Roman"/>
          <w:color w:val="000000" w:themeColor="text1"/>
        </w:rPr>
        <w:t>”</w:t>
      </w:r>
      <w:r w:rsidR="00B162BB" w:rsidRPr="008529F7">
        <w:rPr>
          <w:rFonts w:ascii="Times New Roman" w:eastAsia="宋体" w:hAnsi="Times New Roman" w:cs="Times New Roman"/>
          <w:color w:val="000000" w:themeColor="text1"/>
        </w:rPr>
        <w:t>战略的实施提供了有益的历史镜鉴。</w:t>
      </w:r>
    </w:p>
    <w:p w14:paraId="4F96D1E6" w14:textId="77777777" w:rsidR="00D31AFA" w:rsidRPr="00C92382" w:rsidRDefault="00D31AFA" w:rsidP="00D31AFA">
      <w:pPr>
        <w:pageBreakBefore/>
        <w:autoSpaceDE w:val="0"/>
        <w:autoSpaceDN w:val="0"/>
        <w:adjustRightInd w:val="0"/>
        <w:jc w:val="left"/>
        <w:rPr>
          <w:rFonts w:ascii="黑体" w:eastAsia="黑体" w:hAnsi="黑体" w:cs="Times New Roman"/>
          <w:b/>
          <w:bCs/>
          <w:kern w:val="0"/>
          <w:szCs w:val="21"/>
        </w:rPr>
      </w:pPr>
      <w:r w:rsidRPr="00C92382">
        <w:rPr>
          <w:rFonts w:ascii="黑体" w:eastAsia="黑体" w:hAnsi="黑体" w:cs="Times New Roman"/>
          <w:b/>
          <w:bCs/>
          <w:color w:val="000000"/>
          <w:kern w:val="0"/>
          <w:szCs w:val="21"/>
        </w:rPr>
        <w:lastRenderedPageBreak/>
        <w:t>参考文献:</w:t>
      </w:r>
      <w:bookmarkStart w:id="14" w:name="_GoBack"/>
      <w:bookmarkEnd w:id="14"/>
    </w:p>
    <w:p w14:paraId="2C96C41D" w14:textId="77777777" w:rsidR="00D31AFA" w:rsidRPr="00C92382" w:rsidRDefault="00D31AFA" w:rsidP="00D31AFA">
      <w:pPr>
        <w:ind w:firstLineChars="200" w:firstLine="420"/>
        <w:rPr>
          <w:rFonts w:ascii="Times New Roman" w:eastAsia="宋体" w:hAnsi="Times New Roman" w:cs="Times New Roman"/>
          <w:kern w:val="28"/>
          <w:szCs w:val="21"/>
        </w:rPr>
      </w:pPr>
      <w:r w:rsidRPr="00C92382">
        <w:rPr>
          <w:rFonts w:ascii="Times New Roman" w:eastAsia="宋体" w:hAnsi="Times New Roman" w:cs="Times New Roman"/>
          <w:kern w:val="28"/>
          <w:szCs w:val="21"/>
        </w:rPr>
        <w:t>蔡杨、杨兰，</w:t>
      </w:r>
      <w:r w:rsidRPr="00C92382">
        <w:rPr>
          <w:rFonts w:ascii="Times New Roman" w:eastAsia="宋体" w:hAnsi="Times New Roman" w:cs="Times New Roman"/>
          <w:kern w:val="28"/>
          <w:szCs w:val="21"/>
        </w:rPr>
        <w:t>2022</w:t>
      </w:r>
      <w:r w:rsidRPr="00C92382">
        <w:rPr>
          <w:rFonts w:ascii="Times New Roman" w:eastAsia="宋体" w:hAnsi="Times New Roman" w:cs="Times New Roman"/>
          <w:kern w:val="28"/>
          <w:szCs w:val="21"/>
        </w:rPr>
        <w:t>：《晚清厘金征收与市场整合</w:t>
      </w:r>
      <w:r w:rsidRPr="00C92382">
        <w:rPr>
          <w:rFonts w:ascii="Times New Roman" w:eastAsia="宋体" w:hAnsi="Times New Roman" w:cs="Times New Roman"/>
          <w:kern w:val="28"/>
          <w:szCs w:val="21"/>
        </w:rPr>
        <w:t>——</w:t>
      </w:r>
      <w:r w:rsidRPr="00C92382">
        <w:rPr>
          <w:rFonts w:ascii="Times New Roman" w:eastAsia="宋体" w:hAnsi="Times New Roman" w:cs="Times New Roman"/>
          <w:kern w:val="28"/>
          <w:szCs w:val="21"/>
        </w:rPr>
        <w:t>基于双重差分法的量化研究》，《中国经济史研究》，第</w:t>
      </w:r>
      <w:r w:rsidRPr="00C92382">
        <w:rPr>
          <w:rFonts w:ascii="Times New Roman" w:eastAsia="宋体" w:hAnsi="Times New Roman" w:cs="Times New Roman"/>
          <w:kern w:val="28"/>
          <w:szCs w:val="21"/>
        </w:rPr>
        <w:t>1</w:t>
      </w:r>
      <w:r w:rsidRPr="00C92382">
        <w:rPr>
          <w:rFonts w:ascii="Times New Roman" w:eastAsia="宋体" w:hAnsi="Times New Roman" w:cs="Times New Roman"/>
          <w:kern w:val="28"/>
          <w:szCs w:val="21"/>
        </w:rPr>
        <w:t>期。</w:t>
      </w:r>
    </w:p>
    <w:p w14:paraId="2EEE555E" w14:textId="77777777" w:rsidR="00D31AFA" w:rsidRPr="00C92382" w:rsidRDefault="00D31AFA" w:rsidP="00D31AFA">
      <w:pPr>
        <w:ind w:firstLineChars="200" w:firstLine="420"/>
        <w:rPr>
          <w:rFonts w:ascii="Times New Roman" w:eastAsia="宋体" w:hAnsi="Times New Roman" w:cs="Times New Roman"/>
          <w:kern w:val="28"/>
          <w:szCs w:val="21"/>
        </w:rPr>
      </w:pPr>
      <w:r w:rsidRPr="00C92382">
        <w:rPr>
          <w:rFonts w:ascii="Times New Roman" w:eastAsia="宋体" w:hAnsi="Times New Roman" w:cs="Times New Roman"/>
          <w:kern w:val="28"/>
          <w:szCs w:val="21"/>
        </w:rPr>
        <w:t>曹树基，</w:t>
      </w:r>
      <w:r w:rsidRPr="00C92382">
        <w:rPr>
          <w:rFonts w:ascii="Times New Roman" w:eastAsia="宋体" w:hAnsi="Times New Roman" w:cs="Times New Roman"/>
          <w:kern w:val="28"/>
          <w:szCs w:val="21"/>
        </w:rPr>
        <w:t>2001</w:t>
      </w:r>
      <w:r w:rsidRPr="00C92382">
        <w:rPr>
          <w:rFonts w:ascii="Times New Roman" w:eastAsia="宋体" w:hAnsi="Times New Roman" w:cs="Times New Roman"/>
          <w:kern w:val="28"/>
          <w:szCs w:val="21"/>
        </w:rPr>
        <w:t>：《中国人口史第五卷（清时期）》，复旦大学出版社。</w:t>
      </w:r>
    </w:p>
    <w:p w14:paraId="084DBFE8" w14:textId="77777777" w:rsidR="00D31AFA" w:rsidRPr="00C92382" w:rsidRDefault="00D31AFA" w:rsidP="00D31AFA">
      <w:pPr>
        <w:ind w:firstLineChars="200" w:firstLine="420"/>
        <w:rPr>
          <w:rFonts w:ascii="Times New Roman" w:eastAsia="宋体" w:hAnsi="Times New Roman" w:cs="Times New Roman"/>
          <w:kern w:val="28"/>
          <w:szCs w:val="21"/>
        </w:rPr>
      </w:pPr>
      <w:r w:rsidRPr="00C92382">
        <w:rPr>
          <w:rFonts w:ascii="Times New Roman" w:eastAsia="宋体" w:hAnsi="Times New Roman" w:cs="Times New Roman"/>
          <w:kern w:val="28"/>
          <w:szCs w:val="21"/>
        </w:rPr>
        <w:t>陈瑶，</w:t>
      </w:r>
      <w:r w:rsidRPr="00C92382">
        <w:rPr>
          <w:rFonts w:ascii="Times New Roman" w:eastAsia="宋体" w:hAnsi="Times New Roman" w:cs="Times New Roman"/>
          <w:kern w:val="28"/>
          <w:szCs w:val="21"/>
        </w:rPr>
        <w:t>2023</w:t>
      </w:r>
      <w:r w:rsidRPr="00C92382">
        <w:rPr>
          <w:rFonts w:ascii="Times New Roman" w:eastAsia="宋体" w:hAnsi="Times New Roman" w:cs="Times New Roman"/>
          <w:kern w:val="28"/>
          <w:szCs w:val="21"/>
        </w:rPr>
        <w:t>：《制度更革，绅商新兴与技术迭代</w:t>
      </w:r>
      <w:r w:rsidRPr="00C92382">
        <w:rPr>
          <w:rFonts w:ascii="Times New Roman" w:eastAsia="宋体" w:hAnsi="Times New Roman" w:cs="Times New Roman"/>
          <w:kern w:val="28"/>
          <w:szCs w:val="21"/>
        </w:rPr>
        <w:t>——</w:t>
      </w:r>
      <w:r w:rsidRPr="00C92382">
        <w:rPr>
          <w:rFonts w:ascii="Times New Roman" w:eastAsia="宋体" w:hAnsi="Times New Roman" w:cs="Times New Roman"/>
          <w:kern w:val="28"/>
          <w:szCs w:val="21"/>
        </w:rPr>
        <w:t>晚清变局中的湘江下游民船航运业》，《中国经济史研究》，第</w:t>
      </w:r>
      <w:r w:rsidRPr="00C92382">
        <w:rPr>
          <w:rFonts w:ascii="Times New Roman" w:eastAsia="宋体" w:hAnsi="Times New Roman" w:cs="Times New Roman"/>
          <w:kern w:val="28"/>
          <w:szCs w:val="21"/>
        </w:rPr>
        <w:t>1</w:t>
      </w:r>
      <w:r w:rsidRPr="00C92382">
        <w:rPr>
          <w:rFonts w:ascii="Times New Roman" w:eastAsia="宋体" w:hAnsi="Times New Roman" w:cs="Times New Roman"/>
          <w:kern w:val="28"/>
          <w:szCs w:val="21"/>
        </w:rPr>
        <w:t>期。</w:t>
      </w:r>
    </w:p>
    <w:p w14:paraId="29C7E912" w14:textId="77777777" w:rsidR="00D31AFA" w:rsidRPr="00C92382" w:rsidRDefault="00D31AFA" w:rsidP="00D31AFA">
      <w:pPr>
        <w:ind w:firstLineChars="200" w:firstLine="420"/>
        <w:rPr>
          <w:rFonts w:ascii="Times New Roman" w:eastAsia="宋体" w:hAnsi="Times New Roman" w:cs="Times New Roman"/>
          <w:kern w:val="28"/>
          <w:szCs w:val="21"/>
        </w:rPr>
      </w:pPr>
      <w:r w:rsidRPr="00C92382">
        <w:rPr>
          <w:rFonts w:ascii="Times New Roman" w:eastAsia="宋体" w:hAnsi="Times New Roman" w:cs="Times New Roman"/>
          <w:kern w:val="28"/>
          <w:szCs w:val="21"/>
        </w:rPr>
        <w:t>陈瑶，</w:t>
      </w:r>
      <w:r w:rsidRPr="00C92382">
        <w:rPr>
          <w:rFonts w:ascii="Times New Roman" w:eastAsia="宋体" w:hAnsi="Times New Roman" w:cs="Times New Roman"/>
          <w:kern w:val="28"/>
          <w:szCs w:val="21"/>
        </w:rPr>
        <w:t>2023</w:t>
      </w:r>
      <w:r w:rsidRPr="00C92382">
        <w:rPr>
          <w:rFonts w:ascii="Times New Roman" w:eastAsia="宋体" w:hAnsi="Times New Roman" w:cs="Times New Roman"/>
          <w:kern w:val="28"/>
          <w:szCs w:val="21"/>
        </w:rPr>
        <w:t>：《江河行地：近代长江中游的船民与木帆船航运业》，商务印书馆。</w:t>
      </w:r>
    </w:p>
    <w:p w14:paraId="75451D72" w14:textId="77777777" w:rsidR="00D31AFA" w:rsidRPr="00C92382" w:rsidRDefault="00D31AFA" w:rsidP="00D31AFA">
      <w:pPr>
        <w:ind w:firstLineChars="200" w:firstLine="420"/>
        <w:rPr>
          <w:rFonts w:ascii="Times New Roman" w:eastAsia="宋体" w:hAnsi="Times New Roman" w:cs="Times New Roman"/>
          <w:kern w:val="28"/>
          <w:szCs w:val="21"/>
        </w:rPr>
      </w:pPr>
      <w:r w:rsidRPr="00C92382">
        <w:rPr>
          <w:rFonts w:ascii="Times New Roman" w:eastAsia="宋体" w:hAnsi="Times New Roman" w:cs="Times New Roman"/>
          <w:kern w:val="28"/>
          <w:szCs w:val="21"/>
        </w:rPr>
        <w:t>程军，</w:t>
      </w:r>
      <w:r w:rsidRPr="00C92382">
        <w:rPr>
          <w:rFonts w:ascii="Times New Roman" w:eastAsia="宋体" w:hAnsi="Times New Roman" w:cs="Times New Roman"/>
          <w:kern w:val="28"/>
          <w:szCs w:val="21"/>
        </w:rPr>
        <w:t>2020</w:t>
      </w:r>
      <w:r w:rsidRPr="00C92382">
        <w:rPr>
          <w:rFonts w:ascii="Times New Roman" w:eastAsia="宋体" w:hAnsi="Times New Roman" w:cs="Times New Roman"/>
          <w:kern w:val="28"/>
          <w:szCs w:val="21"/>
        </w:rPr>
        <w:t>：</w:t>
      </w:r>
      <w:proofErr w:type="gramStart"/>
      <w:r w:rsidRPr="00C92382">
        <w:rPr>
          <w:rFonts w:ascii="Times New Roman" w:eastAsia="宋体" w:hAnsi="Times New Roman" w:cs="Times New Roman"/>
          <w:kern w:val="28"/>
          <w:szCs w:val="21"/>
        </w:rPr>
        <w:t>《</w:t>
      </w:r>
      <w:proofErr w:type="gramEnd"/>
      <w:r w:rsidRPr="00C92382">
        <w:rPr>
          <w:rFonts w:ascii="Times New Roman" w:eastAsia="宋体" w:hAnsi="Times New Roman" w:cs="Times New Roman"/>
          <w:kern w:val="28"/>
          <w:szCs w:val="21"/>
        </w:rPr>
        <w:t>近代长江流域行轮内港时空变迁研究</w:t>
      </w:r>
      <w:r w:rsidRPr="00C92382">
        <w:rPr>
          <w:rFonts w:ascii="Times New Roman" w:eastAsia="宋体" w:hAnsi="Times New Roman" w:cs="Times New Roman"/>
          <w:kern w:val="28"/>
          <w:szCs w:val="21"/>
        </w:rPr>
        <w:t>(1898—1929</w:t>
      </w:r>
      <w:r w:rsidRPr="00C92382">
        <w:rPr>
          <w:rFonts w:ascii="Times New Roman" w:eastAsia="宋体" w:hAnsi="Times New Roman" w:cs="Times New Roman"/>
          <w:kern w:val="28"/>
          <w:szCs w:val="21"/>
        </w:rPr>
        <w:t>年</w:t>
      </w:r>
      <w:r w:rsidRPr="00C92382">
        <w:rPr>
          <w:rFonts w:ascii="Times New Roman" w:eastAsia="宋体" w:hAnsi="Times New Roman" w:cs="Times New Roman"/>
          <w:kern w:val="28"/>
          <w:szCs w:val="21"/>
        </w:rPr>
        <w:t>)——</w:t>
      </w:r>
      <w:r w:rsidRPr="00C92382">
        <w:rPr>
          <w:rFonts w:ascii="Times New Roman" w:eastAsia="宋体" w:hAnsi="Times New Roman" w:cs="Times New Roman"/>
          <w:kern w:val="28"/>
          <w:szCs w:val="21"/>
        </w:rPr>
        <w:t>基于</w:t>
      </w:r>
      <w:proofErr w:type="gramStart"/>
      <w:r w:rsidRPr="00C92382">
        <w:rPr>
          <w:rFonts w:ascii="Times New Roman" w:eastAsia="宋体" w:hAnsi="Times New Roman" w:cs="Times New Roman"/>
          <w:kern w:val="28"/>
          <w:szCs w:val="21"/>
        </w:rPr>
        <w:t>《</w:t>
      </w:r>
      <w:proofErr w:type="gramEnd"/>
      <w:r w:rsidRPr="00C92382">
        <w:rPr>
          <w:rFonts w:ascii="Times New Roman" w:eastAsia="宋体" w:hAnsi="Times New Roman" w:cs="Times New Roman"/>
          <w:kern w:val="28"/>
          <w:szCs w:val="21"/>
        </w:rPr>
        <w:t>〈内河行轮章程〉项下华洋轮船行驶内港名录</w:t>
      </w:r>
      <w:proofErr w:type="gramStart"/>
      <w:r w:rsidRPr="00C92382">
        <w:rPr>
          <w:rFonts w:ascii="Times New Roman" w:eastAsia="宋体" w:hAnsi="Times New Roman" w:cs="Times New Roman"/>
          <w:kern w:val="28"/>
          <w:szCs w:val="21"/>
        </w:rPr>
        <w:t>》</w:t>
      </w:r>
      <w:proofErr w:type="gramEnd"/>
      <w:r w:rsidRPr="00C92382">
        <w:rPr>
          <w:rFonts w:ascii="Times New Roman" w:eastAsia="宋体" w:hAnsi="Times New Roman" w:cs="Times New Roman"/>
          <w:kern w:val="28"/>
          <w:szCs w:val="21"/>
        </w:rPr>
        <w:t>的复原</w:t>
      </w:r>
      <w:proofErr w:type="gramStart"/>
      <w:r w:rsidRPr="00C92382">
        <w:rPr>
          <w:rFonts w:ascii="Times New Roman" w:eastAsia="宋体" w:hAnsi="Times New Roman" w:cs="Times New Roman"/>
          <w:kern w:val="28"/>
          <w:szCs w:val="21"/>
        </w:rPr>
        <w:t>》</w:t>
      </w:r>
      <w:proofErr w:type="gramEnd"/>
      <w:r w:rsidRPr="00C92382">
        <w:rPr>
          <w:rFonts w:ascii="Times New Roman" w:eastAsia="宋体" w:hAnsi="Times New Roman" w:cs="Times New Roman"/>
          <w:kern w:val="28"/>
          <w:szCs w:val="21"/>
        </w:rPr>
        <w:t>，《历史地理研究》，第</w:t>
      </w:r>
      <w:r w:rsidRPr="00C92382">
        <w:rPr>
          <w:rFonts w:ascii="Times New Roman" w:eastAsia="宋体" w:hAnsi="Times New Roman" w:cs="Times New Roman"/>
          <w:kern w:val="28"/>
          <w:szCs w:val="21"/>
        </w:rPr>
        <w:t>4</w:t>
      </w:r>
      <w:r w:rsidRPr="00C92382">
        <w:rPr>
          <w:rFonts w:ascii="Times New Roman" w:eastAsia="宋体" w:hAnsi="Times New Roman" w:cs="Times New Roman"/>
          <w:kern w:val="28"/>
          <w:szCs w:val="21"/>
        </w:rPr>
        <w:t>期。</w:t>
      </w:r>
    </w:p>
    <w:p w14:paraId="77878A4F" w14:textId="77777777" w:rsidR="00D31AFA" w:rsidRPr="00C92382" w:rsidRDefault="00D31AFA" w:rsidP="00D31AFA">
      <w:pPr>
        <w:ind w:firstLineChars="200" w:firstLine="420"/>
        <w:rPr>
          <w:rFonts w:ascii="Times New Roman" w:eastAsia="宋体" w:hAnsi="Times New Roman" w:cs="Times New Roman"/>
          <w:kern w:val="28"/>
          <w:szCs w:val="21"/>
        </w:rPr>
      </w:pPr>
      <w:r w:rsidRPr="00C92382">
        <w:rPr>
          <w:rFonts w:ascii="Times New Roman" w:eastAsia="宋体" w:hAnsi="Times New Roman" w:cs="Times New Roman"/>
          <w:kern w:val="28"/>
          <w:szCs w:val="21"/>
        </w:rPr>
        <w:t>邓亦兵，</w:t>
      </w:r>
      <w:r w:rsidRPr="00C92382">
        <w:rPr>
          <w:rFonts w:ascii="Times New Roman" w:eastAsia="宋体" w:hAnsi="Times New Roman" w:cs="Times New Roman"/>
          <w:kern w:val="28"/>
          <w:szCs w:val="21"/>
        </w:rPr>
        <w:t>1994</w:t>
      </w:r>
      <w:r w:rsidRPr="00C92382">
        <w:rPr>
          <w:rFonts w:ascii="Times New Roman" w:eastAsia="宋体" w:hAnsi="Times New Roman" w:cs="Times New Roman"/>
          <w:kern w:val="28"/>
          <w:szCs w:val="21"/>
        </w:rPr>
        <w:t>：《清代前期内陆粮食运输量及变化趋势</w:t>
      </w:r>
      <w:r w:rsidRPr="00C92382">
        <w:rPr>
          <w:rFonts w:ascii="Times New Roman" w:eastAsia="宋体" w:hAnsi="Times New Roman" w:cs="Times New Roman"/>
          <w:kern w:val="28"/>
          <w:szCs w:val="21"/>
        </w:rPr>
        <w:t>——</w:t>
      </w:r>
      <w:r w:rsidRPr="00C92382">
        <w:rPr>
          <w:rFonts w:ascii="Times New Roman" w:eastAsia="宋体" w:hAnsi="Times New Roman" w:cs="Times New Roman"/>
          <w:kern w:val="28"/>
          <w:szCs w:val="21"/>
        </w:rPr>
        <w:t>关于清代粮食运输研究之二》，《中国经济史研究》，第</w:t>
      </w:r>
      <w:r w:rsidRPr="00C92382">
        <w:rPr>
          <w:rFonts w:ascii="Times New Roman" w:eastAsia="宋体" w:hAnsi="Times New Roman" w:cs="Times New Roman"/>
          <w:kern w:val="28"/>
          <w:szCs w:val="21"/>
        </w:rPr>
        <w:t>3</w:t>
      </w:r>
      <w:r w:rsidRPr="00C92382">
        <w:rPr>
          <w:rFonts w:ascii="Times New Roman" w:eastAsia="宋体" w:hAnsi="Times New Roman" w:cs="Times New Roman"/>
          <w:kern w:val="28"/>
          <w:szCs w:val="21"/>
        </w:rPr>
        <w:t>期。</w:t>
      </w:r>
    </w:p>
    <w:p w14:paraId="25D1E81F" w14:textId="77777777" w:rsidR="00D31AFA" w:rsidRPr="00C92382" w:rsidRDefault="00D31AFA" w:rsidP="00D31AFA">
      <w:pPr>
        <w:ind w:firstLineChars="200" w:firstLine="420"/>
        <w:rPr>
          <w:rFonts w:ascii="Times New Roman" w:eastAsia="宋体" w:hAnsi="Times New Roman" w:cs="Times New Roman"/>
          <w:kern w:val="28"/>
          <w:szCs w:val="21"/>
        </w:rPr>
      </w:pPr>
      <w:r w:rsidRPr="00C92382">
        <w:rPr>
          <w:rFonts w:ascii="Times New Roman" w:eastAsia="宋体" w:hAnsi="Times New Roman" w:cs="Times New Roman"/>
          <w:kern w:val="28"/>
          <w:szCs w:val="21"/>
        </w:rPr>
        <w:t>樊百川，</w:t>
      </w:r>
      <w:r w:rsidRPr="00C92382">
        <w:rPr>
          <w:rFonts w:ascii="Times New Roman" w:eastAsia="宋体" w:hAnsi="Times New Roman" w:cs="Times New Roman"/>
          <w:kern w:val="28"/>
          <w:szCs w:val="21"/>
        </w:rPr>
        <w:t>2007</w:t>
      </w:r>
      <w:r w:rsidRPr="00C92382">
        <w:rPr>
          <w:rFonts w:ascii="Times New Roman" w:eastAsia="宋体" w:hAnsi="Times New Roman" w:cs="Times New Roman"/>
          <w:kern w:val="28"/>
          <w:szCs w:val="21"/>
        </w:rPr>
        <w:t>：《中国轮船航运业的兴起》，中国社会科学出版社。</w:t>
      </w:r>
    </w:p>
    <w:p w14:paraId="00C2A4A3" w14:textId="77777777" w:rsidR="00D31AFA" w:rsidRPr="00C92382" w:rsidRDefault="00D31AFA" w:rsidP="00D31AFA">
      <w:pPr>
        <w:ind w:firstLineChars="200" w:firstLine="420"/>
        <w:rPr>
          <w:rFonts w:ascii="Times New Roman" w:eastAsia="宋体" w:hAnsi="Times New Roman" w:cs="Times New Roman"/>
          <w:kern w:val="28"/>
          <w:szCs w:val="21"/>
        </w:rPr>
      </w:pPr>
      <w:r w:rsidRPr="00C92382">
        <w:rPr>
          <w:rFonts w:ascii="Times New Roman" w:eastAsia="宋体" w:hAnsi="Times New Roman" w:cs="Times New Roman"/>
          <w:kern w:val="28"/>
          <w:szCs w:val="21"/>
        </w:rPr>
        <w:t>顾家熊、聂宝璋，</w:t>
      </w:r>
      <w:r w:rsidRPr="00C92382">
        <w:rPr>
          <w:rFonts w:ascii="Times New Roman" w:eastAsia="宋体" w:hAnsi="Times New Roman" w:cs="Times New Roman"/>
          <w:kern w:val="28"/>
          <w:szCs w:val="21"/>
        </w:rPr>
        <w:t>1983</w:t>
      </w:r>
      <w:r w:rsidRPr="00C92382">
        <w:rPr>
          <w:rFonts w:ascii="Times New Roman" w:eastAsia="宋体" w:hAnsi="Times New Roman" w:cs="Times New Roman"/>
          <w:kern w:val="28"/>
          <w:szCs w:val="21"/>
        </w:rPr>
        <w:t>：《中国近代航运史资料（第</w:t>
      </w:r>
      <w:r w:rsidRPr="00C92382">
        <w:rPr>
          <w:rFonts w:ascii="Times New Roman" w:eastAsia="宋体" w:hAnsi="Times New Roman" w:cs="Times New Roman"/>
          <w:kern w:val="28"/>
          <w:szCs w:val="21"/>
        </w:rPr>
        <w:t>1</w:t>
      </w:r>
      <w:r w:rsidRPr="00C92382">
        <w:rPr>
          <w:rFonts w:ascii="Times New Roman" w:eastAsia="宋体" w:hAnsi="Times New Roman" w:cs="Times New Roman"/>
          <w:kern w:val="28"/>
          <w:szCs w:val="21"/>
        </w:rPr>
        <w:t>辑：</w:t>
      </w:r>
      <w:r w:rsidRPr="00C92382">
        <w:rPr>
          <w:rFonts w:ascii="Times New Roman" w:eastAsia="宋体" w:hAnsi="Times New Roman" w:cs="Times New Roman"/>
          <w:kern w:val="28"/>
          <w:szCs w:val="21"/>
        </w:rPr>
        <w:t>1840-1895</w:t>
      </w:r>
      <w:r w:rsidRPr="00C92382">
        <w:rPr>
          <w:rFonts w:ascii="Times New Roman" w:eastAsia="宋体" w:hAnsi="Times New Roman" w:cs="Times New Roman"/>
          <w:kern w:val="28"/>
          <w:szCs w:val="21"/>
        </w:rPr>
        <w:t>）下》，上海人民出版社。</w:t>
      </w:r>
    </w:p>
    <w:p w14:paraId="4632BD9B" w14:textId="77777777" w:rsidR="00D31AFA" w:rsidRPr="00C92382" w:rsidRDefault="00D31AFA" w:rsidP="00D31AFA">
      <w:pPr>
        <w:ind w:firstLineChars="200" w:firstLine="420"/>
        <w:rPr>
          <w:rFonts w:ascii="Times New Roman" w:eastAsia="宋体" w:hAnsi="Times New Roman" w:cs="Times New Roman"/>
          <w:kern w:val="28"/>
          <w:szCs w:val="21"/>
        </w:rPr>
      </w:pPr>
      <w:r w:rsidRPr="00C92382">
        <w:rPr>
          <w:rFonts w:ascii="Times New Roman" w:eastAsia="宋体" w:hAnsi="Times New Roman" w:cs="Times New Roman"/>
          <w:kern w:val="28"/>
          <w:szCs w:val="21"/>
        </w:rPr>
        <w:t>顾家熊、聂宝璋，</w:t>
      </w:r>
      <w:r w:rsidRPr="00C92382">
        <w:rPr>
          <w:rFonts w:ascii="Times New Roman" w:eastAsia="宋体" w:hAnsi="Times New Roman" w:cs="Times New Roman"/>
          <w:kern w:val="28"/>
          <w:szCs w:val="21"/>
        </w:rPr>
        <w:t>1983</w:t>
      </w:r>
      <w:r w:rsidRPr="00C92382">
        <w:rPr>
          <w:rFonts w:ascii="Times New Roman" w:eastAsia="宋体" w:hAnsi="Times New Roman" w:cs="Times New Roman"/>
          <w:kern w:val="28"/>
          <w:szCs w:val="21"/>
        </w:rPr>
        <w:t>：《中国近代航运史资料（第</w:t>
      </w:r>
      <w:r w:rsidRPr="00C92382">
        <w:rPr>
          <w:rFonts w:ascii="Times New Roman" w:eastAsia="宋体" w:hAnsi="Times New Roman" w:cs="Times New Roman"/>
          <w:kern w:val="28"/>
          <w:szCs w:val="21"/>
        </w:rPr>
        <w:t>1</w:t>
      </w:r>
      <w:r w:rsidRPr="00C92382">
        <w:rPr>
          <w:rFonts w:ascii="Times New Roman" w:eastAsia="宋体" w:hAnsi="Times New Roman" w:cs="Times New Roman"/>
          <w:kern w:val="28"/>
          <w:szCs w:val="21"/>
        </w:rPr>
        <w:t>辑：</w:t>
      </w:r>
      <w:r w:rsidRPr="00C92382">
        <w:rPr>
          <w:rFonts w:ascii="Times New Roman" w:eastAsia="宋体" w:hAnsi="Times New Roman" w:cs="Times New Roman"/>
          <w:kern w:val="28"/>
          <w:szCs w:val="21"/>
        </w:rPr>
        <w:t>1840-1895</w:t>
      </w:r>
      <w:r w:rsidRPr="00C92382">
        <w:rPr>
          <w:rFonts w:ascii="Times New Roman" w:eastAsia="宋体" w:hAnsi="Times New Roman" w:cs="Times New Roman"/>
          <w:kern w:val="28"/>
          <w:szCs w:val="21"/>
        </w:rPr>
        <w:t>）上》，上海人民出版社。</w:t>
      </w:r>
    </w:p>
    <w:p w14:paraId="23A0CC96" w14:textId="77777777" w:rsidR="00D31AFA" w:rsidRPr="00C92382" w:rsidRDefault="00D31AFA" w:rsidP="00D31AFA">
      <w:pPr>
        <w:ind w:firstLineChars="200" w:firstLine="420"/>
        <w:rPr>
          <w:rFonts w:ascii="Times New Roman" w:eastAsia="宋体" w:hAnsi="Times New Roman" w:cs="Times New Roman"/>
          <w:kern w:val="28"/>
          <w:szCs w:val="21"/>
        </w:rPr>
      </w:pPr>
      <w:proofErr w:type="gramStart"/>
      <w:r w:rsidRPr="00C92382">
        <w:rPr>
          <w:rFonts w:ascii="Times New Roman" w:eastAsia="宋体" w:hAnsi="Times New Roman" w:cs="Times New Roman"/>
          <w:kern w:val="28"/>
          <w:szCs w:val="21"/>
        </w:rPr>
        <w:t>侯杨方</w:t>
      </w:r>
      <w:proofErr w:type="gramEnd"/>
      <w:r w:rsidRPr="00C92382">
        <w:rPr>
          <w:rFonts w:ascii="Times New Roman" w:eastAsia="宋体" w:hAnsi="Times New Roman" w:cs="Times New Roman"/>
          <w:kern w:val="28"/>
          <w:szCs w:val="21"/>
        </w:rPr>
        <w:t>，</w:t>
      </w:r>
      <w:r w:rsidRPr="00C92382">
        <w:rPr>
          <w:rFonts w:ascii="Times New Roman" w:eastAsia="宋体" w:hAnsi="Times New Roman" w:cs="Times New Roman"/>
          <w:kern w:val="28"/>
          <w:szCs w:val="21"/>
        </w:rPr>
        <w:t>1996</w:t>
      </w:r>
      <w:r w:rsidRPr="00C92382">
        <w:rPr>
          <w:rFonts w:ascii="Times New Roman" w:eastAsia="宋体" w:hAnsi="Times New Roman" w:cs="Times New Roman"/>
          <w:kern w:val="28"/>
          <w:szCs w:val="21"/>
        </w:rPr>
        <w:t>：《长江中下游地区米谷长途贸易</w:t>
      </w:r>
      <w:r w:rsidRPr="00C92382">
        <w:rPr>
          <w:rFonts w:ascii="Times New Roman" w:eastAsia="宋体" w:hAnsi="Times New Roman" w:cs="Times New Roman"/>
          <w:kern w:val="28"/>
          <w:szCs w:val="21"/>
        </w:rPr>
        <w:t>(1912—1937)</w:t>
      </w:r>
      <w:r w:rsidRPr="00C92382">
        <w:rPr>
          <w:rFonts w:ascii="Times New Roman" w:eastAsia="宋体" w:hAnsi="Times New Roman" w:cs="Times New Roman"/>
          <w:kern w:val="28"/>
          <w:szCs w:val="21"/>
        </w:rPr>
        <w:t>》，《中国经济史研究》，第</w:t>
      </w:r>
      <w:r w:rsidRPr="00C92382">
        <w:rPr>
          <w:rFonts w:ascii="Times New Roman" w:eastAsia="宋体" w:hAnsi="Times New Roman" w:cs="Times New Roman"/>
          <w:kern w:val="28"/>
          <w:szCs w:val="21"/>
        </w:rPr>
        <w:t>2</w:t>
      </w:r>
      <w:r w:rsidRPr="00C92382">
        <w:rPr>
          <w:rFonts w:ascii="Times New Roman" w:eastAsia="宋体" w:hAnsi="Times New Roman" w:cs="Times New Roman"/>
          <w:kern w:val="28"/>
          <w:szCs w:val="21"/>
        </w:rPr>
        <w:t>期，</w:t>
      </w:r>
      <w:r w:rsidRPr="00C92382">
        <w:rPr>
          <w:rFonts w:ascii="Times New Roman" w:eastAsia="宋体" w:hAnsi="Times New Roman" w:cs="Times New Roman"/>
          <w:kern w:val="28"/>
          <w:szCs w:val="21"/>
        </w:rPr>
        <w:t>72-81</w:t>
      </w:r>
      <w:r w:rsidRPr="00C92382">
        <w:rPr>
          <w:rFonts w:ascii="Times New Roman" w:eastAsia="宋体" w:hAnsi="Times New Roman" w:cs="Times New Roman"/>
          <w:kern w:val="28"/>
          <w:szCs w:val="21"/>
        </w:rPr>
        <w:t>。</w:t>
      </w:r>
    </w:p>
    <w:p w14:paraId="6AD55D4C" w14:textId="77777777" w:rsidR="00D31AFA" w:rsidRPr="00C92382" w:rsidRDefault="00D31AFA" w:rsidP="00D31AFA">
      <w:pPr>
        <w:ind w:firstLineChars="200" w:firstLine="420"/>
        <w:rPr>
          <w:rFonts w:ascii="Times New Roman" w:eastAsia="宋体" w:hAnsi="Times New Roman" w:cs="Times New Roman"/>
          <w:kern w:val="28"/>
          <w:szCs w:val="21"/>
        </w:rPr>
      </w:pPr>
      <w:r w:rsidRPr="00C92382">
        <w:rPr>
          <w:rFonts w:ascii="Times New Roman" w:eastAsia="宋体" w:hAnsi="Times New Roman" w:cs="Times New Roman"/>
          <w:kern w:val="28"/>
          <w:szCs w:val="21"/>
        </w:rPr>
        <w:t>黄敬斌，</w:t>
      </w:r>
      <w:r w:rsidRPr="00C92382">
        <w:rPr>
          <w:rFonts w:ascii="Times New Roman" w:eastAsia="宋体" w:hAnsi="Times New Roman" w:cs="Times New Roman"/>
          <w:kern w:val="28"/>
          <w:szCs w:val="21"/>
        </w:rPr>
        <w:t>2009</w:t>
      </w:r>
      <w:r w:rsidRPr="00C92382">
        <w:rPr>
          <w:rFonts w:ascii="Times New Roman" w:eastAsia="宋体" w:hAnsi="Times New Roman" w:cs="Times New Roman"/>
          <w:kern w:val="28"/>
          <w:szCs w:val="21"/>
        </w:rPr>
        <w:t>：《清代中叶江南粮食供需与粮食贸易的再考察》，《清华大学学报：哲学社会科学版》，第</w:t>
      </w:r>
      <w:r w:rsidRPr="00C92382">
        <w:rPr>
          <w:rFonts w:ascii="Times New Roman" w:eastAsia="宋体" w:hAnsi="Times New Roman" w:cs="Times New Roman"/>
          <w:kern w:val="28"/>
          <w:szCs w:val="21"/>
        </w:rPr>
        <w:t>3</w:t>
      </w:r>
      <w:r w:rsidRPr="00C92382">
        <w:rPr>
          <w:rFonts w:ascii="Times New Roman" w:eastAsia="宋体" w:hAnsi="Times New Roman" w:cs="Times New Roman"/>
          <w:kern w:val="28"/>
          <w:szCs w:val="21"/>
        </w:rPr>
        <w:t>期。</w:t>
      </w:r>
    </w:p>
    <w:p w14:paraId="16691F67" w14:textId="77777777" w:rsidR="00D31AFA" w:rsidRPr="00C92382" w:rsidRDefault="00D31AFA" w:rsidP="00D31AFA">
      <w:pPr>
        <w:ind w:firstLineChars="200" w:firstLine="420"/>
        <w:rPr>
          <w:rFonts w:ascii="Times New Roman" w:eastAsia="宋体" w:hAnsi="Times New Roman" w:cs="Times New Roman"/>
          <w:kern w:val="28"/>
          <w:szCs w:val="21"/>
        </w:rPr>
      </w:pPr>
      <w:r w:rsidRPr="00C92382">
        <w:rPr>
          <w:rFonts w:ascii="Times New Roman" w:eastAsia="宋体" w:hAnsi="Times New Roman" w:cs="Times New Roman"/>
          <w:kern w:val="28"/>
          <w:szCs w:val="21"/>
        </w:rPr>
        <w:t>江天凤，</w:t>
      </w:r>
      <w:r w:rsidRPr="00C92382">
        <w:rPr>
          <w:rFonts w:ascii="Times New Roman" w:eastAsia="宋体" w:hAnsi="Times New Roman" w:cs="Times New Roman"/>
          <w:kern w:val="28"/>
          <w:szCs w:val="21"/>
        </w:rPr>
        <w:t>1992</w:t>
      </w:r>
      <w:r w:rsidRPr="00C92382">
        <w:rPr>
          <w:rFonts w:ascii="Times New Roman" w:eastAsia="宋体" w:hAnsi="Times New Roman" w:cs="Times New Roman"/>
          <w:kern w:val="28"/>
          <w:szCs w:val="21"/>
        </w:rPr>
        <w:t>：《长江航运史（近代部分）》，人民交通出版社。</w:t>
      </w:r>
    </w:p>
    <w:p w14:paraId="59E67062" w14:textId="77777777" w:rsidR="00D31AFA" w:rsidRPr="00C92382" w:rsidRDefault="00D31AFA" w:rsidP="00D31AFA">
      <w:pPr>
        <w:ind w:firstLineChars="200" w:firstLine="420"/>
        <w:rPr>
          <w:rFonts w:ascii="Times New Roman" w:eastAsia="宋体" w:hAnsi="Times New Roman" w:cs="Times New Roman"/>
          <w:kern w:val="28"/>
          <w:szCs w:val="21"/>
        </w:rPr>
      </w:pPr>
      <w:r w:rsidRPr="00C92382">
        <w:rPr>
          <w:rFonts w:ascii="Times New Roman" w:eastAsia="宋体" w:hAnsi="Times New Roman" w:cs="Times New Roman"/>
          <w:kern w:val="28"/>
          <w:szCs w:val="21"/>
        </w:rPr>
        <w:t>李嘉楠、代谦、庄嘉霖，</w:t>
      </w:r>
      <w:r w:rsidRPr="00C92382">
        <w:rPr>
          <w:rFonts w:ascii="Times New Roman" w:eastAsia="宋体" w:hAnsi="Times New Roman" w:cs="Times New Roman"/>
          <w:kern w:val="28"/>
          <w:szCs w:val="21"/>
        </w:rPr>
        <w:t>2019</w:t>
      </w:r>
      <w:r w:rsidRPr="00C92382">
        <w:rPr>
          <w:rFonts w:ascii="Times New Roman" w:eastAsia="宋体" w:hAnsi="Times New Roman" w:cs="Times New Roman"/>
          <w:kern w:val="28"/>
          <w:szCs w:val="21"/>
        </w:rPr>
        <w:t>：《开放、市场整合与经济空间变迁</w:t>
      </w:r>
      <w:r w:rsidRPr="00C92382">
        <w:rPr>
          <w:rFonts w:ascii="Times New Roman" w:eastAsia="宋体" w:hAnsi="Times New Roman" w:cs="Times New Roman"/>
          <w:kern w:val="28"/>
          <w:szCs w:val="21"/>
        </w:rPr>
        <w:t>:</w:t>
      </w:r>
      <w:r w:rsidRPr="00C92382">
        <w:rPr>
          <w:rFonts w:ascii="Times New Roman" w:eastAsia="宋体" w:hAnsi="Times New Roman" w:cs="Times New Roman"/>
          <w:kern w:val="28"/>
          <w:szCs w:val="21"/>
        </w:rPr>
        <w:t>基于近代中国开埠的证据》。《世界经济》，第</w:t>
      </w:r>
      <w:r w:rsidRPr="00C92382">
        <w:rPr>
          <w:rFonts w:ascii="Times New Roman" w:eastAsia="宋体" w:hAnsi="Times New Roman" w:cs="Times New Roman"/>
          <w:kern w:val="28"/>
          <w:szCs w:val="21"/>
        </w:rPr>
        <w:t>9</w:t>
      </w:r>
      <w:r w:rsidRPr="00C92382">
        <w:rPr>
          <w:rFonts w:ascii="Times New Roman" w:eastAsia="宋体" w:hAnsi="Times New Roman" w:cs="Times New Roman"/>
          <w:kern w:val="28"/>
          <w:szCs w:val="21"/>
        </w:rPr>
        <w:t>期。</w:t>
      </w:r>
    </w:p>
    <w:p w14:paraId="787241C1" w14:textId="77777777" w:rsidR="00D31AFA" w:rsidRPr="00C92382" w:rsidRDefault="00D31AFA" w:rsidP="00D31AFA">
      <w:pPr>
        <w:ind w:firstLineChars="200" w:firstLine="420"/>
        <w:rPr>
          <w:rFonts w:ascii="Times New Roman" w:eastAsia="宋体" w:hAnsi="Times New Roman" w:cs="Times New Roman"/>
          <w:kern w:val="28"/>
          <w:szCs w:val="21"/>
        </w:rPr>
      </w:pPr>
      <w:r w:rsidRPr="00C92382">
        <w:rPr>
          <w:rFonts w:ascii="Times New Roman" w:eastAsia="宋体" w:hAnsi="Times New Roman" w:cs="Times New Roman"/>
          <w:kern w:val="28"/>
          <w:szCs w:val="21"/>
        </w:rPr>
        <w:t>梁若冰，</w:t>
      </w:r>
      <w:r w:rsidRPr="00C92382">
        <w:rPr>
          <w:rFonts w:ascii="Times New Roman" w:eastAsia="宋体" w:hAnsi="Times New Roman" w:cs="Times New Roman"/>
          <w:kern w:val="28"/>
          <w:szCs w:val="21"/>
        </w:rPr>
        <w:t>2015</w:t>
      </w:r>
      <w:r w:rsidRPr="00C92382">
        <w:rPr>
          <w:rFonts w:ascii="Times New Roman" w:eastAsia="宋体" w:hAnsi="Times New Roman" w:cs="Times New Roman"/>
          <w:kern w:val="28"/>
          <w:szCs w:val="21"/>
        </w:rPr>
        <w:t>：《口岸、铁路与中国近代工业化》，《经济研究》，第</w:t>
      </w:r>
      <w:r w:rsidRPr="00C92382">
        <w:rPr>
          <w:rFonts w:ascii="Times New Roman" w:eastAsia="宋体" w:hAnsi="Times New Roman" w:cs="Times New Roman"/>
          <w:kern w:val="28"/>
          <w:szCs w:val="21"/>
        </w:rPr>
        <w:t>4</w:t>
      </w:r>
      <w:r w:rsidRPr="00C92382">
        <w:rPr>
          <w:rFonts w:ascii="Times New Roman" w:eastAsia="宋体" w:hAnsi="Times New Roman" w:cs="Times New Roman"/>
          <w:kern w:val="28"/>
          <w:szCs w:val="21"/>
        </w:rPr>
        <w:t>期。</w:t>
      </w:r>
    </w:p>
    <w:p w14:paraId="5251875E" w14:textId="77777777" w:rsidR="00D31AFA" w:rsidRPr="00C92382" w:rsidRDefault="00D31AFA" w:rsidP="00D31AFA">
      <w:pPr>
        <w:ind w:firstLineChars="200" w:firstLine="420"/>
        <w:rPr>
          <w:rFonts w:ascii="Times New Roman" w:eastAsia="宋体" w:hAnsi="Times New Roman" w:cs="Times New Roman"/>
          <w:kern w:val="28"/>
          <w:szCs w:val="21"/>
        </w:rPr>
      </w:pPr>
      <w:r w:rsidRPr="00C92382">
        <w:rPr>
          <w:rFonts w:ascii="Times New Roman" w:eastAsia="宋体" w:hAnsi="Times New Roman" w:cs="Times New Roman"/>
          <w:kern w:val="28"/>
          <w:szCs w:val="21"/>
        </w:rPr>
        <w:t>梁若冰、谢骐宇，</w:t>
      </w:r>
      <w:r w:rsidRPr="00C92382">
        <w:rPr>
          <w:rFonts w:ascii="Times New Roman" w:eastAsia="宋体" w:hAnsi="Times New Roman" w:cs="Times New Roman"/>
          <w:kern w:val="28"/>
          <w:szCs w:val="21"/>
        </w:rPr>
        <w:t>2023</w:t>
      </w:r>
      <w:r w:rsidRPr="00C92382">
        <w:rPr>
          <w:rFonts w:ascii="Times New Roman" w:eastAsia="宋体" w:hAnsi="Times New Roman" w:cs="Times New Roman"/>
          <w:kern w:val="28"/>
          <w:szCs w:val="21"/>
        </w:rPr>
        <w:t>：《晚清中央地方关系对市场分割的影响》。《南开学报</w:t>
      </w:r>
      <w:r w:rsidRPr="00C92382">
        <w:rPr>
          <w:rFonts w:ascii="Times New Roman" w:eastAsia="宋体" w:hAnsi="Times New Roman" w:cs="Times New Roman"/>
          <w:kern w:val="28"/>
          <w:szCs w:val="21"/>
        </w:rPr>
        <w:t>(</w:t>
      </w:r>
      <w:r w:rsidRPr="00C92382">
        <w:rPr>
          <w:rFonts w:ascii="Times New Roman" w:eastAsia="宋体" w:hAnsi="Times New Roman" w:cs="Times New Roman"/>
          <w:kern w:val="28"/>
          <w:szCs w:val="21"/>
        </w:rPr>
        <w:t>哲学社会科学版</w:t>
      </w:r>
      <w:r w:rsidRPr="00C92382">
        <w:rPr>
          <w:rFonts w:ascii="Times New Roman" w:eastAsia="宋体" w:hAnsi="Times New Roman" w:cs="Times New Roman"/>
          <w:kern w:val="28"/>
          <w:szCs w:val="21"/>
        </w:rPr>
        <w:t>)</w:t>
      </w:r>
      <w:r w:rsidRPr="00C92382">
        <w:rPr>
          <w:rFonts w:ascii="Times New Roman" w:eastAsia="宋体" w:hAnsi="Times New Roman" w:cs="Times New Roman"/>
          <w:kern w:val="28"/>
          <w:szCs w:val="21"/>
        </w:rPr>
        <w:t>》，第</w:t>
      </w:r>
      <w:r w:rsidRPr="00C92382">
        <w:rPr>
          <w:rFonts w:ascii="Times New Roman" w:eastAsia="宋体" w:hAnsi="Times New Roman" w:cs="Times New Roman"/>
          <w:kern w:val="28"/>
          <w:szCs w:val="21"/>
        </w:rPr>
        <w:t>5</w:t>
      </w:r>
      <w:r w:rsidRPr="00C92382">
        <w:rPr>
          <w:rFonts w:ascii="Times New Roman" w:eastAsia="宋体" w:hAnsi="Times New Roman" w:cs="Times New Roman"/>
          <w:kern w:val="28"/>
          <w:szCs w:val="21"/>
        </w:rPr>
        <w:t>期。</w:t>
      </w:r>
    </w:p>
    <w:p w14:paraId="1CC2FD8A" w14:textId="77777777" w:rsidR="00D31AFA" w:rsidRPr="00C92382" w:rsidRDefault="00D31AFA" w:rsidP="00D31AFA">
      <w:pPr>
        <w:ind w:firstLineChars="200" w:firstLine="420"/>
        <w:rPr>
          <w:rFonts w:ascii="Times New Roman" w:eastAsia="宋体" w:hAnsi="Times New Roman" w:cs="Times New Roman"/>
          <w:kern w:val="28"/>
          <w:szCs w:val="21"/>
        </w:rPr>
      </w:pPr>
      <w:r w:rsidRPr="00C92382">
        <w:rPr>
          <w:rFonts w:ascii="Times New Roman" w:eastAsia="宋体" w:hAnsi="Times New Roman" w:cs="Times New Roman"/>
          <w:kern w:val="28"/>
          <w:szCs w:val="21"/>
        </w:rPr>
        <w:t>马国英，</w:t>
      </w:r>
      <w:r w:rsidRPr="00C92382">
        <w:rPr>
          <w:rFonts w:ascii="Times New Roman" w:eastAsia="宋体" w:hAnsi="Times New Roman" w:cs="Times New Roman"/>
          <w:kern w:val="28"/>
          <w:szCs w:val="21"/>
        </w:rPr>
        <w:t>2020</w:t>
      </w:r>
      <w:r w:rsidRPr="00C92382">
        <w:rPr>
          <w:rFonts w:ascii="Times New Roman" w:eastAsia="宋体" w:hAnsi="Times New Roman" w:cs="Times New Roman"/>
          <w:kern w:val="28"/>
          <w:szCs w:val="21"/>
        </w:rPr>
        <w:t>：《清代粮价研究进展与述评》，《中国社会经济史研究》，第</w:t>
      </w:r>
      <w:r w:rsidRPr="00C92382">
        <w:rPr>
          <w:rFonts w:ascii="Times New Roman" w:eastAsia="宋体" w:hAnsi="Times New Roman" w:cs="Times New Roman"/>
          <w:kern w:val="28"/>
          <w:szCs w:val="21"/>
        </w:rPr>
        <w:t>4</w:t>
      </w:r>
      <w:r w:rsidRPr="00C92382">
        <w:rPr>
          <w:rFonts w:ascii="Times New Roman" w:eastAsia="宋体" w:hAnsi="Times New Roman" w:cs="Times New Roman"/>
          <w:kern w:val="28"/>
          <w:szCs w:val="21"/>
        </w:rPr>
        <w:t>期。</w:t>
      </w:r>
    </w:p>
    <w:p w14:paraId="7F85492E" w14:textId="77777777" w:rsidR="00D31AFA" w:rsidRPr="00C92382" w:rsidRDefault="00D31AFA" w:rsidP="00D31AFA">
      <w:pPr>
        <w:ind w:firstLineChars="200" w:firstLine="420"/>
        <w:rPr>
          <w:rFonts w:ascii="Times New Roman" w:eastAsia="宋体" w:hAnsi="Times New Roman" w:cs="Times New Roman"/>
          <w:kern w:val="28"/>
          <w:szCs w:val="21"/>
        </w:rPr>
      </w:pPr>
      <w:r w:rsidRPr="00C92382">
        <w:rPr>
          <w:rFonts w:ascii="Times New Roman" w:eastAsia="宋体" w:hAnsi="Times New Roman" w:cs="Times New Roman"/>
          <w:kern w:val="28"/>
          <w:szCs w:val="21"/>
        </w:rPr>
        <w:t>马千里，</w:t>
      </w:r>
      <w:r w:rsidRPr="00C92382">
        <w:rPr>
          <w:rFonts w:ascii="Times New Roman" w:eastAsia="宋体" w:hAnsi="Times New Roman" w:cs="Times New Roman"/>
          <w:kern w:val="28"/>
          <w:szCs w:val="21"/>
        </w:rPr>
        <w:t>1983</w:t>
      </w:r>
      <w:r w:rsidRPr="00C92382">
        <w:rPr>
          <w:rFonts w:ascii="Times New Roman" w:eastAsia="宋体" w:hAnsi="Times New Roman" w:cs="Times New Roman"/>
          <w:kern w:val="28"/>
          <w:szCs w:val="21"/>
        </w:rPr>
        <w:t>：《中国铁路建筑编年简史：</w:t>
      </w:r>
      <w:r w:rsidRPr="00C92382">
        <w:rPr>
          <w:rFonts w:ascii="Times New Roman" w:eastAsia="宋体" w:hAnsi="Times New Roman" w:cs="Times New Roman"/>
          <w:kern w:val="28"/>
          <w:szCs w:val="21"/>
        </w:rPr>
        <w:t>1881-1981</w:t>
      </w:r>
      <w:r w:rsidRPr="00C92382">
        <w:rPr>
          <w:rFonts w:ascii="Times New Roman" w:eastAsia="宋体" w:hAnsi="Times New Roman" w:cs="Times New Roman"/>
          <w:kern w:val="28"/>
          <w:szCs w:val="21"/>
        </w:rPr>
        <w:t>》，中国铁道出版社。</w:t>
      </w:r>
    </w:p>
    <w:p w14:paraId="375576CD" w14:textId="77777777" w:rsidR="00D31AFA" w:rsidRPr="00C92382" w:rsidRDefault="00D31AFA" w:rsidP="00D31AFA">
      <w:pPr>
        <w:ind w:firstLineChars="200" w:firstLine="420"/>
        <w:rPr>
          <w:rFonts w:ascii="Times New Roman" w:eastAsia="宋体" w:hAnsi="Times New Roman" w:cs="Times New Roman"/>
          <w:kern w:val="28"/>
          <w:szCs w:val="21"/>
        </w:rPr>
      </w:pPr>
      <w:r w:rsidRPr="00C92382">
        <w:rPr>
          <w:rFonts w:ascii="Times New Roman" w:eastAsia="宋体" w:hAnsi="Times New Roman" w:cs="Times New Roman"/>
          <w:kern w:val="28"/>
          <w:szCs w:val="21"/>
        </w:rPr>
        <w:t>倪玉平，</w:t>
      </w:r>
      <w:r w:rsidRPr="00C92382">
        <w:rPr>
          <w:rFonts w:ascii="Times New Roman" w:eastAsia="宋体" w:hAnsi="Times New Roman" w:cs="Times New Roman"/>
          <w:kern w:val="28"/>
          <w:szCs w:val="21"/>
        </w:rPr>
        <w:t>2002</w:t>
      </w:r>
      <w:r w:rsidRPr="00C92382">
        <w:rPr>
          <w:rFonts w:ascii="Times New Roman" w:eastAsia="宋体" w:hAnsi="Times New Roman" w:cs="Times New Roman"/>
          <w:kern w:val="28"/>
          <w:szCs w:val="21"/>
        </w:rPr>
        <w:t>：《漕粮海运与清代运输业的变迁》，《江苏社会科学》，第</w:t>
      </w:r>
      <w:r w:rsidRPr="00C92382">
        <w:rPr>
          <w:rFonts w:ascii="Times New Roman" w:eastAsia="宋体" w:hAnsi="Times New Roman" w:cs="Times New Roman"/>
          <w:kern w:val="28"/>
          <w:szCs w:val="21"/>
        </w:rPr>
        <w:t>1</w:t>
      </w:r>
      <w:r w:rsidRPr="00C92382">
        <w:rPr>
          <w:rFonts w:ascii="Times New Roman" w:eastAsia="宋体" w:hAnsi="Times New Roman" w:cs="Times New Roman"/>
          <w:kern w:val="28"/>
          <w:szCs w:val="21"/>
        </w:rPr>
        <w:t>期。</w:t>
      </w:r>
    </w:p>
    <w:p w14:paraId="64BB7182" w14:textId="77777777" w:rsidR="00D31AFA" w:rsidRPr="00C92382" w:rsidRDefault="00D31AFA" w:rsidP="00D31AFA">
      <w:pPr>
        <w:ind w:firstLineChars="200" w:firstLine="420"/>
        <w:rPr>
          <w:rFonts w:ascii="Times New Roman" w:eastAsia="宋体" w:hAnsi="Times New Roman" w:cs="Times New Roman"/>
          <w:kern w:val="28"/>
          <w:szCs w:val="21"/>
        </w:rPr>
      </w:pPr>
      <w:proofErr w:type="gramStart"/>
      <w:r w:rsidRPr="00C92382">
        <w:rPr>
          <w:rFonts w:ascii="Times New Roman" w:eastAsia="宋体" w:hAnsi="Times New Roman" w:cs="Times New Roman"/>
          <w:kern w:val="28"/>
          <w:szCs w:val="21"/>
        </w:rPr>
        <w:t>全汉升</w:t>
      </w:r>
      <w:proofErr w:type="gramEnd"/>
      <w:r w:rsidRPr="00C92382">
        <w:rPr>
          <w:rFonts w:ascii="Times New Roman" w:eastAsia="宋体" w:hAnsi="Times New Roman" w:cs="Times New Roman"/>
          <w:kern w:val="28"/>
          <w:szCs w:val="21"/>
        </w:rPr>
        <w:t>，</w:t>
      </w:r>
      <w:r w:rsidRPr="00C92382">
        <w:rPr>
          <w:rFonts w:ascii="Times New Roman" w:eastAsia="宋体" w:hAnsi="Times New Roman" w:cs="Times New Roman"/>
          <w:kern w:val="28"/>
          <w:szCs w:val="21"/>
        </w:rPr>
        <w:t>1969</w:t>
      </w:r>
      <w:r w:rsidRPr="00C92382">
        <w:rPr>
          <w:rFonts w:ascii="Times New Roman" w:eastAsia="宋体" w:hAnsi="Times New Roman" w:cs="Times New Roman"/>
          <w:kern w:val="28"/>
          <w:szCs w:val="21"/>
        </w:rPr>
        <w:t>：《清朝中叶苏州的米粮贸易》，中央研究院历史语言研究所集刊，第</w:t>
      </w:r>
      <w:r w:rsidRPr="00C92382">
        <w:rPr>
          <w:rFonts w:ascii="Times New Roman" w:eastAsia="宋体" w:hAnsi="Times New Roman" w:cs="Times New Roman"/>
          <w:kern w:val="28"/>
          <w:szCs w:val="21"/>
        </w:rPr>
        <w:t>2</w:t>
      </w:r>
      <w:r w:rsidRPr="00C92382">
        <w:rPr>
          <w:rFonts w:ascii="Times New Roman" w:eastAsia="宋体" w:hAnsi="Times New Roman" w:cs="Times New Roman"/>
          <w:kern w:val="28"/>
          <w:szCs w:val="21"/>
        </w:rPr>
        <w:t>期，</w:t>
      </w:r>
      <w:r w:rsidRPr="00C92382">
        <w:rPr>
          <w:rFonts w:ascii="Times New Roman" w:eastAsia="宋体" w:hAnsi="Times New Roman" w:cs="Times New Roman"/>
          <w:kern w:val="28"/>
          <w:szCs w:val="21"/>
        </w:rPr>
        <w:t>71</w:t>
      </w:r>
      <w:r w:rsidRPr="00C92382">
        <w:rPr>
          <w:rFonts w:ascii="Times New Roman" w:eastAsia="宋体" w:hAnsi="Times New Roman" w:cs="Times New Roman"/>
          <w:kern w:val="28"/>
          <w:szCs w:val="21"/>
        </w:rPr>
        <w:t>－</w:t>
      </w:r>
      <w:r w:rsidRPr="00C92382">
        <w:rPr>
          <w:rFonts w:ascii="Times New Roman" w:eastAsia="宋体" w:hAnsi="Times New Roman" w:cs="Times New Roman"/>
          <w:kern w:val="28"/>
          <w:szCs w:val="21"/>
        </w:rPr>
        <w:t>86</w:t>
      </w:r>
      <w:r w:rsidRPr="00C92382">
        <w:rPr>
          <w:rFonts w:ascii="Times New Roman" w:eastAsia="宋体" w:hAnsi="Times New Roman" w:cs="Times New Roman"/>
          <w:kern w:val="28"/>
          <w:szCs w:val="21"/>
        </w:rPr>
        <w:t>。</w:t>
      </w:r>
    </w:p>
    <w:p w14:paraId="05FE7CAB" w14:textId="77777777" w:rsidR="00D31AFA" w:rsidRPr="00C92382" w:rsidRDefault="00D31AFA" w:rsidP="00D31AFA">
      <w:pPr>
        <w:ind w:firstLineChars="200" w:firstLine="420"/>
        <w:rPr>
          <w:rFonts w:ascii="Times New Roman" w:eastAsia="宋体" w:hAnsi="Times New Roman" w:cs="Times New Roman"/>
          <w:kern w:val="28"/>
          <w:szCs w:val="21"/>
        </w:rPr>
      </w:pPr>
      <w:r w:rsidRPr="00C92382">
        <w:rPr>
          <w:rFonts w:ascii="Times New Roman" w:eastAsia="宋体" w:hAnsi="Times New Roman" w:cs="Times New Roman"/>
          <w:kern w:val="28"/>
          <w:szCs w:val="21"/>
        </w:rPr>
        <w:t>王</w:t>
      </w:r>
      <w:proofErr w:type="gramStart"/>
      <w:r w:rsidRPr="00C92382">
        <w:rPr>
          <w:rFonts w:ascii="Times New Roman" w:eastAsia="宋体" w:hAnsi="Times New Roman" w:cs="Times New Roman"/>
          <w:kern w:val="28"/>
          <w:szCs w:val="21"/>
        </w:rPr>
        <w:t>轼</w:t>
      </w:r>
      <w:proofErr w:type="gramEnd"/>
      <w:r w:rsidRPr="00C92382">
        <w:rPr>
          <w:rFonts w:ascii="Times New Roman" w:eastAsia="宋体" w:hAnsi="Times New Roman" w:cs="Times New Roman"/>
          <w:kern w:val="28"/>
          <w:szCs w:val="21"/>
        </w:rPr>
        <w:t>刚，</w:t>
      </w:r>
      <w:r w:rsidRPr="00C92382">
        <w:rPr>
          <w:rFonts w:ascii="Times New Roman" w:eastAsia="宋体" w:hAnsi="Times New Roman" w:cs="Times New Roman"/>
          <w:kern w:val="28"/>
          <w:szCs w:val="21"/>
        </w:rPr>
        <w:t>1993</w:t>
      </w:r>
      <w:r w:rsidRPr="00C92382">
        <w:rPr>
          <w:rFonts w:ascii="Times New Roman" w:eastAsia="宋体" w:hAnsi="Times New Roman" w:cs="Times New Roman"/>
          <w:kern w:val="28"/>
          <w:szCs w:val="21"/>
        </w:rPr>
        <w:t>：《长江航道史》，人民交通出版社。</w:t>
      </w:r>
    </w:p>
    <w:p w14:paraId="0F0169F1" w14:textId="77777777" w:rsidR="00D31AFA" w:rsidRPr="00C92382" w:rsidRDefault="00D31AFA" w:rsidP="00D31AFA">
      <w:pPr>
        <w:ind w:firstLineChars="200" w:firstLine="420"/>
        <w:rPr>
          <w:rFonts w:ascii="Times New Roman" w:eastAsia="宋体" w:hAnsi="Times New Roman" w:cs="Times New Roman"/>
          <w:kern w:val="28"/>
          <w:szCs w:val="21"/>
        </w:rPr>
      </w:pPr>
      <w:r w:rsidRPr="00C92382">
        <w:rPr>
          <w:rFonts w:ascii="Times New Roman" w:eastAsia="宋体" w:hAnsi="Times New Roman" w:cs="Times New Roman"/>
          <w:kern w:val="28"/>
          <w:szCs w:val="21"/>
        </w:rPr>
        <w:t>王铁崖，</w:t>
      </w:r>
      <w:r w:rsidRPr="00C92382">
        <w:rPr>
          <w:rFonts w:ascii="Times New Roman" w:eastAsia="宋体" w:hAnsi="Times New Roman" w:cs="Times New Roman"/>
          <w:kern w:val="28"/>
          <w:szCs w:val="21"/>
        </w:rPr>
        <w:t>1957</w:t>
      </w:r>
      <w:r w:rsidRPr="00C92382">
        <w:rPr>
          <w:rFonts w:ascii="Times New Roman" w:eastAsia="宋体" w:hAnsi="Times New Roman" w:cs="Times New Roman"/>
          <w:kern w:val="28"/>
          <w:szCs w:val="21"/>
        </w:rPr>
        <w:t>：《中外旧约章汇编（第</w:t>
      </w:r>
      <w:r w:rsidRPr="00C92382">
        <w:rPr>
          <w:rFonts w:ascii="Times New Roman" w:eastAsia="宋体" w:hAnsi="Times New Roman" w:cs="Times New Roman"/>
          <w:kern w:val="28"/>
          <w:szCs w:val="21"/>
        </w:rPr>
        <w:t>1</w:t>
      </w:r>
      <w:r w:rsidRPr="00C92382">
        <w:rPr>
          <w:rFonts w:ascii="Times New Roman" w:eastAsia="宋体" w:hAnsi="Times New Roman" w:cs="Times New Roman"/>
          <w:kern w:val="28"/>
          <w:szCs w:val="21"/>
        </w:rPr>
        <w:t>册）》，生活</w:t>
      </w:r>
      <w:r w:rsidRPr="00C92382">
        <w:rPr>
          <w:rFonts w:ascii="Times New Roman" w:eastAsia="宋体" w:hAnsi="Times New Roman" w:cs="Times New Roman"/>
          <w:kern w:val="28"/>
          <w:szCs w:val="21"/>
        </w:rPr>
        <w:t>·</w:t>
      </w:r>
      <w:r w:rsidRPr="00C92382">
        <w:rPr>
          <w:rFonts w:ascii="Times New Roman" w:eastAsia="宋体" w:hAnsi="Times New Roman" w:cs="Times New Roman"/>
          <w:kern w:val="28"/>
          <w:szCs w:val="21"/>
        </w:rPr>
        <w:t>读书</w:t>
      </w:r>
      <w:r w:rsidRPr="00C92382">
        <w:rPr>
          <w:rFonts w:ascii="Times New Roman" w:eastAsia="宋体" w:hAnsi="Times New Roman" w:cs="Times New Roman"/>
          <w:kern w:val="28"/>
          <w:szCs w:val="21"/>
        </w:rPr>
        <w:t>·</w:t>
      </w:r>
      <w:r w:rsidRPr="00C92382">
        <w:rPr>
          <w:rFonts w:ascii="Times New Roman" w:eastAsia="宋体" w:hAnsi="Times New Roman" w:cs="Times New Roman"/>
          <w:kern w:val="28"/>
          <w:szCs w:val="21"/>
        </w:rPr>
        <w:t>新知三联书店。</w:t>
      </w:r>
    </w:p>
    <w:p w14:paraId="4449F068" w14:textId="77777777" w:rsidR="00D31AFA" w:rsidRPr="00C92382" w:rsidRDefault="00D31AFA" w:rsidP="00D31AFA">
      <w:pPr>
        <w:ind w:firstLineChars="200" w:firstLine="420"/>
        <w:rPr>
          <w:rFonts w:ascii="Times New Roman" w:eastAsia="宋体" w:hAnsi="Times New Roman" w:cs="Times New Roman"/>
          <w:kern w:val="28"/>
          <w:szCs w:val="21"/>
        </w:rPr>
      </w:pPr>
      <w:r w:rsidRPr="00C92382">
        <w:rPr>
          <w:rFonts w:ascii="Times New Roman" w:eastAsia="宋体" w:hAnsi="Times New Roman" w:cs="Times New Roman"/>
          <w:kern w:val="28"/>
          <w:szCs w:val="21"/>
        </w:rPr>
        <w:t>颜色、刘丛，</w:t>
      </w:r>
      <w:r w:rsidRPr="00C92382">
        <w:rPr>
          <w:rFonts w:ascii="Times New Roman" w:eastAsia="宋体" w:hAnsi="Times New Roman" w:cs="Times New Roman"/>
          <w:kern w:val="28"/>
          <w:szCs w:val="21"/>
        </w:rPr>
        <w:t>2011</w:t>
      </w:r>
      <w:r w:rsidRPr="00C92382">
        <w:rPr>
          <w:rFonts w:ascii="Times New Roman" w:eastAsia="宋体" w:hAnsi="Times New Roman" w:cs="Times New Roman"/>
          <w:kern w:val="28"/>
          <w:szCs w:val="21"/>
        </w:rPr>
        <w:t>：《</w:t>
      </w:r>
      <w:r w:rsidRPr="00C92382">
        <w:rPr>
          <w:rFonts w:ascii="Times New Roman" w:eastAsia="宋体" w:hAnsi="Times New Roman" w:cs="Times New Roman"/>
          <w:kern w:val="28"/>
          <w:szCs w:val="21"/>
        </w:rPr>
        <w:t>18</w:t>
      </w:r>
      <w:r w:rsidRPr="00C92382">
        <w:rPr>
          <w:rFonts w:ascii="Times New Roman" w:eastAsia="宋体" w:hAnsi="Times New Roman" w:cs="Times New Roman"/>
          <w:kern w:val="28"/>
          <w:szCs w:val="21"/>
        </w:rPr>
        <w:t>世纪中国南北方市场整合程度的比较</w:t>
      </w:r>
      <w:r w:rsidRPr="00C92382">
        <w:rPr>
          <w:rFonts w:ascii="Times New Roman" w:eastAsia="宋体" w:hAnsi="Times New Roman" w:cs="Times New Roman"/>
          <w:kern w:val="28"/>
          <w:szCs w:val="21"/>
        </w:rPr>
        <w:t>——</w:t>
      </w:r>
      <w:r w:rsidRPr="00C92382">
        <w:rPr>
          <w:rFonts w:ascii="Times New Roman" w:eastAsia="宋体" w:hAnsi="Times New Roman" w:cs="Times New Roman"/>
          <w:kern w:val="28"/>
          <w:szCs w:val="21"/>
        </w:rPr>
        <w:t>利用清代粮价数据的研究》。《经济研究》，第</w:t>
      </w:r>
      <w:r w:rsidRPr="00C92382">
        <w:rPr>
          <w:rFonts w:ascii="Times New Roman" w:eastAsia="宋体" w:hAnsi="Times New Roman" w:cs="Times New Roman"/>
          <w:kern w:val="28"/>
          <w:szCs w:val="21"/>
        </w:rPr>
        <w:t>12</w:t>
      </w:r>
      <w:r w:rsidRPr="00C92382">
        <w:rPr>
          <w:rFonts w:ascii="Times New Roman" w:eastAsia="宋体" w:hAnsi="Times New Roman" w:cs="Times New Roman"/>
          <w:kern w:val="28"/>
          <w:szCs w:val="21"/>
        </w:rPr>
        <w:t>期。</w:t>
      </w:r>
    </w:p>
    <w:p w14:paraId="6398A5EA" w14:textId="77777777" w:rsidR="00D31AFA" w:rsidRPr="00C92382" w:rsidRDefault="00D31AFA" w:rsidP="00D31AFA">
      <w:pPr>
        <w:ind w:firstLineChars="200" w:firstLine="420"/>
        <w:rPr>
          <w:rFonts w:ascii="Times New Roman" w:eastAsia="宋体" w:hAnsi="Times New Roman" w:cs="Times New Roman"/>
          <w:kern w:val="28"/>
          <w:szCs w:val="21"/>
        </w:rPr>
      </w:pPr>
      <w:r w:rsidRPr="00C92382">
        <w:rPr>
          <w:rFonts w:ascii="Times New Roman" w:eastAsia="宋体" w:hAnsi="Times New Roman" w:cs="Times New Roman"/>
          <w:kern w:val="28"/>
          <w:szCs w:val="21"/>
        </w:rPr>
        <w:t>颜色、徐萌，</w:t>
      </w:r>
      <w:r w:rsidRPr="00C92382">
        <w:rPr>
          <w:rFonts w:ascii="Times New Roman" w:eastAsia="宋体" w:hAnsi="Times New Roman" w:cs="Times New Roman"/>
          <w:kern w:val="28"/>
          <w:szCs w:val="21"/>
        </w:rPr>
        <w:t>2015</w:t>
      </w:r>
      <w:r w:rsidRPr="00C92382">
        <w:rPr>
          <w:rFonts w:ascii="Times New Roman" w:eastAsia="宋体" w:hAnsi="Times New Roman" w:cs="Times New Roman"/>
          <w:kern w:val="28"/>
          <w:szCs w:val="21"/>
        </w:rPr>
        <w:t>：《晚清铁路建设与市场发展》，《经济学（季刊）》，第</w:t>
      </w:r>
      <w:r w:rsidRPr="00C92382">
        <w:rPr>
          <w:rFonts w:ascii="Times New Roman" w:eastAsia="宋体" w:hAnsi="Times New Roman" w:cs="Times New Roman"/>
          <w:kern w:val="28"/>
          <w:szCs w:val="21"/>
        </w:rPr>
        <w:t>2</w:t>
      </w:r>
      <w:r w:rsidRPr="00C92382">
        <w:rPr>
          <w:rFonts w:ascii="Times New Roman" w:eastAsia="宋体" w:hAnsi="Times New Roman" w:cs="Times New Roman"/>
          <w:kern w:val="28"/>
          <w:szCs w:val="21"/>
        </w:rPr>
        <w:t>期。</w:t>
      </w:r>
    </w:p>
    <w:p w14:paraId="7221DD91" w14:textId="77777777" w:rsidR="00D31AFA" w:rsidRPr="00C92382" w:rsidRDefault="00D31AFA" w:rsidP="00D31AFA">
      <w:pPr>
        <w:ind w:firstLineChars="200" w:firstLine="420"/>
        <w:rPr>
          <w:rFonts w:ascii="Times New Roman" w:eastAsia="宋体" w:hAnsi="Times New Roman" w:cs="Times New Roman"/>
          <w:kern w:val="28"/>
          <w:szCs w:val="21"/>
        </w:rPr>
      </w:pPr>
      <w:r w:rsidRPr="00C92382">
        <w:rPr>
          <w:rFonts w:ascii="Times New Roman" w:eastAsia="宋体" w:hAnsi="Times New Roman" w:cs="Times New Roman"/>
          <w:kern w:val="28"/>
          <w:szCs w:val="21"/>
        </w:rPr>
        <w:t>姚贤镐，</w:t>
      </w:r>
      <w:r w:rsidRPr="00C92382">
        <w:rPr>
          <w:rFonts w:ascii="Times New Roman" w:eastAsia="宋体" w:hAnsi="Times New Roman" w:cs="Times New Roman"/>
          <w:kern w:val="28"/>
          <w:szCs w:val="21"/>
        </w:rPr>
        <w:t>1962</w:t>
      </w:r>
      <w:r w:rsidRPr="00C92382">
        <w:rPr>
          <w:rFonts w:ascii="Times New Roman" w:eastAsia="宋体" w:hAnsi="Times New Roman" w:cs="Times New Roman"/>
          <w:kern w:val="28"/>
          <w:szCs w:val="21"/>
        </w:rPr>
        <w:t>：《中国近代对外贸易史资料：</w:t>
      </w:r>
      <w:r w:rsidRPr="00C92382">
        <w:rPr>
          <w:rFonts w:ascii="Times New Roman" w:eastAsia="宋体" w:hAnsi="Times New Roman" w:cs="Times New Roman"/>
          <w:kern w:val="28"/>
          <w:szCs w:val="21"/>
        </w:rPr>
        <w:t>1840</w:t>
      </w:r>
      <w:r w:rsidRPr="00C92382">
        <w:rPr>
          <w:rFonts w:ascii="Times New Roman" w:eastAsia="宋体" w:hAnsi="Times New Roman" w:cs="Times New Roman"/>
          <w:kern w:val="28"/>
          <w:szCs w:val="21"/>
        </w:rPr>
        <w:t>－</w:t>
      </w:r>
      <w:r w:rsidRPr="00C92382">
        <w:rPr>
          <w:rFonts w:ascii="Times New Roman" w:eastAsia="宋体" w:hAnsi="Times New Roman" w:cs="Times New Roman"/>
          <w:kern w:val="28"/>
          <w:szCs w:val="21"/>
        </w:rPr>
        <w:t>1895</w:t>
      </w:r>
      <w:r w:rsidRPr="00C92382">
        <w:rPr>
          <w:rFonts w:ascii="Times New Roman" w:eastAsia="宋体" w:hAnsi="Times New Roman" w:cs="Times New Roman"/>
          <w:kern w:val="28"/>
          <w:szCs w:val="21"/>
        </w:rPr>
        <w:t>（第</w:t>
      </w:r>
      <w:r w:rsidRPr="00C92382">
        <w:rPr>
          <w:rFonts w:ascii="Times New Roman" w:eastAsia="宋体" w:hAnsi="Times New Roman" w:cs="Times New Roman"/>
          <w:kern w:val="28"/>
          <w:szCs w:val="21"/>
        </w:rPr>
        <w:t>3</w:t>
      </w:r>
      <w:r w:rsidRPr="00C92382">
        <w:rPr>
          <w:rFonts w:ascii="Times New Roman" w:eastAsia="宋体" w:hAnsi="Times New Roman" w:cs="Times New Roman"/>
          <w:kern w:val="28"/>
          <w:szCs w:val="21"/>
        </w:rPr>
        <w:t>册）》，中华书局。</w:t>
      </w:r>
    </w:p>
    <w:p w14:paraId="183E0288" w14:textId="77777777" w:rsidR="00D31AFA" w:rsidRPr="00C92382" w:rsidRDefault="00D31AFA" w:rsidP="00D31AFA">
      <w:pPr>
        <w:ind w:firstLineChars="200" w:firstLine="420"/>
        <w:rPr>
          <w:rFonts w:ascii="Times New Roman" w:eastAsia="宋体" w:hAnsi="Times New Roman" w:cs="Times New Roman"/>
          <w:kern w:val="28"/>
          <w:szCs w:val="21"/>
        </w:rPr>
      </w:pPr>
      <w:r w:rsidRPr="00C92382">
        <w:rPr>
          <w:rFonts w:ascii="Times New Roman" w:eastAsia="宋体" w:hAnsi="Times New Roman" w:cs="Times New Roman"/>
          <w:kern w:val="28"/>
          <w:szCs w:val="21"/>
        </w:rPr>
        <w:t>张海英，</w:t>
      </w:r>
      <w:r w:rsidRPr="00C92382">
        <w:rPr>
          <w:rFonts w:ascii="Times New Roman" w:eastAsia="宋体" w:hAnsi="Times New Roman" w:cs="Times New Roman"/>
          <w:kern w:val="28"/>
          <w:szCs w:val="21"/>
        </w:rPr>
        <w:t>1999</w:t>
      </w:r>
      <w:r w:rsidRPr="00C92382">
        <w:rPr>
          <w:rFonts w:ascii="Times New Roman" w:eastAsia="宋体" w:hAnsi="Times New Roman" w:cs="Times New Roman"/>
          <w:kern w:val="28"/>
          <w:szCs w:val="21"/>
        </w:rPr>
        <w:t>：《清代江南地区的粮食市场及其商品粮流向》，《历史教学问题》，第</w:t>
      </w:r>
      <w:r w:rsidRPr="00C92382">
        <w:rPr>
          <w:rFonts w:ascii="Times New Roman" w:eastAsia="宋体" w:hAnsi="Times New Roman" w:cs="Times New Roman"/>
          <w:kern w:val="28"/>
          <w:szCs w:val="21"/>
        </w:rPr>
        <w:t>6</w:t>
      </w:r>
      <w:r w:rsidRPr="00C92382">
        <w:rPr>
          <w:rFonts w:ascii="Times New Roman" w:eastAsia="宋体" w:hAnsi="Times New Roman" w:cs="Times New Roman"/>
          <w:kern w:val="28"/>
          <w:szCs w:val="21"/>
        </w:rPr>
        <w:t>期。</w:t>
      </w:r>
    </w:p>
    <w:p w14:paraId="1DF3E2D1" w14:textId="77777777" w:rsidR="00D31AFA" w:rsidRPr="00C92382" w:rsidRDefault="00D31AFA" w:rsidP="00D31AFA">
      <w:pPr>
        <w:ind w:firstLineChars="200" w:firstLine="420"/>
        <w:rPr>
          <w:rFonts w:ascii="Times New Roman" w:eastAsia="宋体" w:hAnsi="Times New Roman" w:cs="Times New Roman"/>
          <w:kern w:val="28"/>
          <w:szCs w:val="21"/>
        </w:rPr>
      </w:pPr>
      <w:r w:rsidRPr="00C92382">
        <w:rPr>
          <w:rFonts w:ascii="Times New Roman" w:eastAsia="宋体" w:hAnsi="Times New Roman" w:cs="Times New Roman"/>
          <w:kern w:val="28"/>
          <w:szCs w:val="21"/>
        </w:rPr>
        <w:t>张河清，</w:t>
      </w:r>
      <w:r w:rsidRPr="00C92382">
        <w:rPr>
          <w:rFonts w:ascii="Times New Roman" w:eastAsia="宋体" w:hAnsi="Times New Roman" w:cs="Times New Roman"/>
          <w:kern w:val="28"/>
          <w:szCs w:val="21"/>
        </w:rPr>
        <w:t>2007</w:t>
      </w:r>
      <w:r w:rsidRPr="00C92382">
        <w:rPr>
          <w:rFonts w:ascii="Times New Roman" w:eastAsia="宋体" w:hAnsi="Times New Roman" w:cs="Times New Roman"/>
          <w:kern w:val="28"/>
          <w:szCs w:val="21"/>
        </w:rPr>
        <w:t>：《湘江沿岸城市发展与社会变迁研究（</w:t>
      </w:r>
      <w:r w:rsidRPr="00C92382">
        <w:rPr>
          <w:rFonts w:ascii="Times New Roman" w:eastAsia="宋体" w:hAnsi="Times New Roman" w:cs="Times New Roman"/>
          <w:kern w:val="28"/>
          <w:szCs w:val="21"/>
        </w:rPr>
        <w:t>17</w:t>
      </w:r>
      <w:r w:rsidRPr="00C92382">
        <w:rPr>
          <w:rFonts w:ascii="Times New Roman" w:eastAsia="宋体" w:hAnsi="Times New Roman" w:cs="Times New Roman"/>
          <w:kern w:val="28"/>
          <w:szCs w:val="21"/>
        </w:rPr>
        <w:t>世纪中期～</w:t>
      </w:r>
      <w:r w:rsidRPr="00C92382">
        <w:rPr>
          <w:rFonts w:ascii="Times New Roman" w:eastAsia="宋体" w:hAnsi="Times New Roman" w:cs="Times New Roman"/>
          <w:kern w:val="28"/>
          <w:szCs w:val="21"/>
        </w:rPr>
        <w:t>20</w:t>
      </w:r>
      <w:r w:rsidRPr="00C92382">
        <w:rPr>
          <w:rFonts w:ascii="Times New Roman" w:eastAsia="宋体" w:hAnsi="Times New Roman" w:cs="Times New Roman"/>
          <w:kern w:val="28"/>
          <w:szCs w:val="21"/>
        </w:rPr>
        <w:t>世纪初期）》，博士学位论文，四川大学。</w:t>
      </w:r>
    </w:p>
    <w:p w14:paraId="30512360" w14:textId="77777777" w:rsidR="00D31AFA" w:rsidRPr="00C92382" w:rsidRDefault="00D31AFA" w:rsidP="00D31AFA">
      <w:pPr>
        <w:ind w:firstLineChars="200" w:firstLine="420"/>
        <w:rPr>
          <w:rFonts w:ascii="Times New Roman" w:eastAsia="宋体" w:hAnsi="Times New Roman" w:cs="Times New Roman"/>
          <w:kern w:val="28"/>
          <w:szCs w:val="21"/>
        </w:rPr>
      </w:pPr>
      <w:r w:rsidRPr="00C92382">
        <w:rPr>
          <w:rFonts w:ascii="Times New Roman" w:eastAsia="宋体" w:hAnsi="Times New Roman" w:cs="Times New Roman"/>
          <w:kern w:val="28"/>
          <w:szCs w:val="21"/>
        </w:rPr>
        <w:t>张天护，</w:t>
      </w:r>
      <w:r w:rsidRPr="00C92382">
        <w:rPr>
          <w:rFonts w:ascii="Times New Roman" w:eastAsia="宋体" w:hAnsi="Times New Roman" w:cs="Times New Roman"/>
          <w:kern w:val="28"/>
          <w:szCs w:val="21"/>
        </w:rPr>
        <w:t>1936</w:t>
      </w:r>
      <w:r w:rsidRPr="00C92382">
        <w:rPr>
          <w:rFonts w:ascii="Times New Roman" w:eastAsia="宋体" w:hAnsi="Times New Roman" w:cs="Times New Roman"/>
          <w:kern w:val="28"/>
          <w:szCs w:val="21"/>
        </w:rPr>
        <w:t>：《清代法国对外贸易问题之研究》，《外交月报》，第</w:t>
      </w:r>
      <w:r w:rsidRPr="00C92382">
        <w:rPr>
          <w:rFonts w:ascii="Times New Roman" w:eastAsia="宋体" w:hAnsi="Times New Roman" w:cs="Times New Roman"/>
          <w:kern w:val="28"/>
          <w:szCs w:val="21"/>
        </w:rPr>
        <w:t>6</w:t>
      </w:r>
      <w:r w:rsidRPr="00C92382">
        <w:rPr>
          <w:rFonts w:ascii="Times New Roman" w:eastAsia="宋体" w:hAnsi="Times New Roman" w:cs="Times New Roman"/>
          <w:kern w:val="28"/>
          <w:szCs w:val="21"/>
        </w:rPr>
        <w:t>期。</w:t>
      </w:r>
    </w:p>
    <w:p w14:paraId="33C6DD3D" w14:textId="77777777" w:rsidR="00D31AFA" w:rsidRPr="00C92382" w:rsidRDefault="00D31AFA" w:rsidP="00D31AFA">
      <w:pPr>
        <w:autoSpaceDE w:val="0"/>
        <w:autoSpaceDN w:val="0"/>
        <w:adjustRightInd w:val="0"/>
        <w:ind w:firstLineChars="200" w:firstLine="420"/>
        <w:rPr>
          <w:rFonts w:ascii="Times New Roman" w:eastAsia="宋体" w:hAnsi="Times New Roman" w:cs="Times New Roman"/>
          <w:kern w:val="0"/>
          <w:szCs w:val="21"/>
        </w:rPr>
      </w:pPr>
      <w:r w:rsidRPr="00C92382">
        <w:rPr>
          <w:rFonts w:ascii="Times New Roman" w:eastAsia="宋体" w:hAnsi="Times New Roman" w:cs="Times New Roman"/>
          <w:color w:val="000000"/>
          <w:kern w:val="0"/>
          <w:szCs w:val="21"/>
        </w:rPr>
        <w:t>张雨才，</w:t>
      </w:r>
      <w:r w:rsidRPr="00C92382">
        <w:rPr>
          <w:rFonts w:ascii="Times New Roman" w:eastAsia="宋体" w:hAnsi="Times New Roman" w:cs="Times New Roman"/>
          <w:color w:val="000000"/>
          <w:kern w:val="0"/>
          <w:szCs w:val="21"/>
        </w:rPr>
        <w:t>1997</w:t>
      </w:r>
      <w:r w:rsidRPr="00C92382">
        <w:rPr>
          <w:rFonts w:ascii="Times New Roman" w:eastAsia="宋体" w:hAnsi="Times New Roman" w:cs="Times New Roman"/>
          <w:color w:val="000000"/>
          <w:kern w:val="0"/>
          <w:szCs w:val="21"/>
        </w:rPr>
        <w:t>：《中国铁道建设史略：</w:t>
      </w:r>
      <w:r w:rsidRPr="00C92382">
        <w:rPr>
          <w:rFonts w:ascii="Times New Roman" w:eastAsia="宋体" w:hAnsi="Times New Roman" w:cs="Times New Roman"/>
          <w:color w:val="000000"/>
          <w:kern w:val="0"/>
          <w:szCs w:val="21"/>
        </w:rPr>
        <w:t>1876-1949</w:t>
      </w:r>
      <w:r w:rsidRPr="00C92382">
        <w:rPr>
          <w:rFonts w:ascii="Times New Roman" w:eastAsia="宋体" w:hAnsi="Times New Roman" w:cs="Times New Roman"/>
          <w:color w:val="000000"/>
          <w:kern w:val="0"/>
          <w:szCs w:val="21"/>
        </w:rPr>
        <w:t>》，中国铁道出版社。</w:t>
      </w:r>
    </w:p>
    <w:p w14:paraId="3C6C94D7" w14:textId="0CFCEB5D" w:rsidR="00D31AFA" w:rsidRPr="00C92382" w:rsidRDefault="00D31AFA" w:rsidP="00D31AFA">
      <w:pPr>
        <w:autoSpaceDE w:val="0"/>
        <w:autoSpaceDN w:val="0"/>
        <w:adjustRightInd w:val="0"/>
        <w:ind w:firstLineChars="200" w:firstLine="420"/>
        <w:rPr>
          <w:rFonts w:ascii="Times New Roman" w:eastAsia="宋体" w:hAnsi="Times New Roman" w:cs="Times New Roman"/>
          <w:color w:val="000000"/>
          <w:kern w:val="0"/>
          <w:szCs w:val="21"/>
        </w:rPr>
      </w:pPr>
      <w:r w:rsidRPr="00C92382">
        <w:rPr>
          <w:rFonts w:ascii="Times New Roman" w:eastAsia="宋体" w:hAnsi="Times New Roman" w:cs="Times New Roman"/>
          <w:color w:val="000000"/>
          <w:kern w:val="0"/>
          <w:szCs w:val="21"/>
        </w:rPr>
        <w:t>朱荫贵，</w:t>
      </w:r>
      <w:r w:rsidRPr="00C92382">
        <w:rPr>
          <w:rFonts w:ascii="Times New Roman" w:eastAsia="宋体" w:hAnsi="Times New Roman" w:cs="Times New Roman"/>
          <w:color w:val="000000"/>
          <w:kern w:val="0"/>
          <w:szCs w:val="21"/>
        </w:rPr>
        <w:t>2001</w:t>
      </w:r>
      <w:r w:rsidRPr="00C92382">
        <w:rPr>
          <w:rFonts w:ascii="Times New Roman" w:eastAsia="宋体" w:hAnsi="Times New Roman" w:cs="Times New Roman"/>
          <w:color w:val="000000"/>
          <w:kern w:val="0"/>
          <w:szCs w:val="21"/>
        </w:rPr>
        <w:t>：《近代交通运输与晚清商业的演变》，《近代史学刊》，第</w:t>
      </w:r>
      <w:r w:rsidRPr="00C92382">
        <w:rPr>
          <w:rFonts w:ascii="Times New Roman" w:eastAsia="宋体" w:hAnsi="Times New Roman" w:cs="Times New Roman"/>
          <w:color w:val="000000"/>
          <w:kern w:val="0"/>
          <w:szCs w:val="21"/>
        </w:rPr>
        <w:t>0</w:t>
      </w:r>
      <w:r w:rsidRPr="00C92382">
        <w:rPr>
          <w:rFonts w:ascii="Times New Roman" w:eastAsia="宋体" w:hAnsi="Times New Roman" w:cs="Times New Roman"/>
          <w:color w:val="000000"/>
          <w:kern w:val="0"/>
          <w:szCs w:val="21"/>
        </w:rPr>
        <w:t>期。</w:t>
      </w:r>
    </w:p>
    <w:p w14:paraId="67FF4EA7" w14:textId="37EA8E94" w:rsidR="00D31AFA" w:rsidRPr="00C92382" w:rsidRDefault="00D31AFA" w:rsidP="00D31AFA">
      <w:pPr>
        <w:ind w:firstLineChars="200" w:firstLine="420"/>
        <w:rPr>
          <w:rFonts w:ascii="Times New Roman" w:eastAsia="宋体" w:hAnsi="Times New Roman" w:cs="Times New Roman"/>
          <w:kern w:val="28"/>
          <w:szCs w:val="21"/>
        </w:rPr>
      </w:pPr>
      <w:r w:rsidRPr="00C92382">
        <w:rPr>
          <w:rFonts w:ascii="Times New Roman" w:eastAsia="宋体" w:hAnsi="Times New Roman" w:cs="Times New Roman"/>
          <w:kern w:val="28"/>
          <w:szCs w:val="21"/>
        </w:rPr>
        <w:lastRenderedPageBreak/>
        <w:t xml:space="preserve">Donaldson, D., 2018, "Railroads of the Raj: Estimating the impact of transportation infrastructure," </w:t>
      </w:r>
      <w:r w:rsidRPr="00C92382">
        <w:rPr>
          <w:rFonts w:ascii="Times New Roman" w:eastAsia="宋体" w:hAnsi="Times New Roman" w:cs="Times New Roman"/>
          <w:i/>
          <w:iCs/>
          <w:kern w:val="28"/>
          <w:szCs w:val="21"/>
        </w:rPr>
        <w:t>American Economic Review</w:t>
      </w:r>
      <w:r w:rsidRPr="00C92382">
        <w:rPr>
          <w:rFonts w:ascii="Times New Roman" w:eastAsia="宋体" w:hAnsi="Times New Roman" w:cs="Times New Roman"/>
          <w:kern w:val="28"/>
          <w:szCs w:val="21"/>
        </w:rPr>
        <w:t>, 108(4-5), 899-934.</w:t>
      </w:r>
    </w:p>
    <w:p w14:paraId="48793E4D" w14:textId="77777777" w:rsidR="00D31AFA" w:rsidRPr="00C92382" w:rsidRDefault="00D31AFA" w:rsidP="00D31AFA">
      <w:pPr>
        <w:ind w:firstLineChars="200" w:firstLine="420"/>
        <w:rPr>
          <w:rFonts w:ascii="Times New Roman" w:eastAsia="宋体" w:hAnsi="Times New Roman" w:cs="Times New Roman"/>
          <w:kern w:val="28"/>
          <w:szCs w:val="21"/>
        </w:rPr>
      </w:pPr>
      <w:r w:rsidRPr="00C92382">
        <w:rPr>
          <w:rFonts w:ascii="Times New Roman" w:eastAsia="宋体" w:hAnsi="Times New Roman" w:cs="Times New Roman"/>
          <w:kern w:val="28"/>
          <w:szCs w:val="21"/>
        </w:rPr>
        <w:t xml:space="preserve">Donaldson, D., and R. Hornbeck, 2016, "Railroads and American economic growth: A 'market access' approach," </w:t>
      </w:r>
      <w:r w:rsidRPr="00C92382">
        <w:rPr>
          <w:rFonts w:ascii="Times New Roman" w:eastAsia="宋体" w:hAnsi="Times New Roman" w:cs="Times New Roman"/>
          <w:i/>
          <w:iCs/>
          <w:kern w:val="28"/>
          <w:szCs w:val="21"/>
        </w:rPr>
        <w:t>The Quarterly Journal of Economics</w:t>
      </w:r>
      <w:r w:rsidRPr="00C92382">
        <w:rPr>
          <w:rFonts w:ascii="Times New Roman" w:eastAsia="宋体" w:hAnsi="Times New Roman" w:cs="Times New Roman"/>
          <w:kern w:val="28"/>
          <w:szCs w:val="21"/>
        </w:rPr>
        <w:t>, 131(2), 799-858.</w:t>
      </w:r>
    </w:p>
    <w:p w14:paraId="6E57DD72" w14:textId="77777777" w:rsidR="00D31AFA" w:rsidRPr="00C92382" w:rsidRDefault="00D31AFA" w:rsidP="00D31AFA">
      <w:pPr>
        <w:ind w:firstLineChars="200" w:firstLine="420"/>
        <w:rPr>
          <w:rFonts w:ascii="Times New Roman" w:eastAsia="宋体" w:hAnsi="Times New Roman" w:cs="Times New Roman"/>
          <w:kern w:val="28"/>
          <w:szCs w:val="21"/>
        </w:rPr>
      </w:pPr>
      <w:r w:rsidRPr="00C92382">
        <w:rPr>
          <w:rFonts w:ascii="Times New Roman" w:eastAsia="宋体" w:hAnsi="Times New Roman" w:cs="Times New Roman"/>
          <w:kern w:val="28"/>
          <w:szCs w:val="21"/>
        </w:rPr>
        <w:t xml:space="preserve">Hao, Y., Y. Li, and J. V. Nye, 2022, "Wiring China: The impact of telegraph construction on grain market integration in late imperial China, 1870–1911," </w:t>
      </w:r>
      <w:r w:rsidRPr="00C92382">
        <w:rPr>
          <w:rFonts w:ascii="Times New Roman" w:eastAsia="宋体" w:hAnsi="Times New Roman" w:cs="Times New Roman"/>
          <w:i/>
          <w:iCs/>
          <w:kern w:val="28"/>
          <w:szCs w:val="21"/>
        </w:rPr>
        <w:t>The Economic History Review</w:t>
      </w:r>
      <w:r w:rsidRPr="00C92382">
        <w:rPr>
          <w:rFonts w:ascii="Times New Roman" w:eastAsia="宋体" w:hAnsi="Times New Roman" w:cs="Times New Roman"/>
          <w:kern w:val="28"/>
          <w:szCs w:val="21"/>
        </w:rPr>
        <w:t>, 75(3), 857-880.</w:t>
      </w:r>
    </w:p>
    <w:p w14:paraId="3BD75793" w14:textId="77777777" w:rsidR="00D31AFA" w:rsidRPr="00C92382" w:rsidRDefault="00D31AFA" w:rsidP="00D31AFA">
      <w:pPr>
        <w:ind w:firstLineChars="200" w:firstLine="420"/>
        <w:rPr>
          <w:rFonts w:ascii="Times New Roman" w:eastAsia="宋体" w:hAnsi="Times New Roman" w:cs="Times New Roman"/>
          <w:kern w:val="28"/>
          <w:szCs w:val="21"/>
        </w:rPr>
      </w:pPr>
      <w:r w:rsidRPr="00C92382">
        <w:rPr>
          <w:rFonts w:ascii="Times New Roman" w:eastAsia="宋体" w:hAnsi="Times New Roman" w:cs="Times New Roman"/>
          <w:color w:val="222222"/>
          <w:szCs w:val="21"/>
        </w:rPr>
        <w:t xml:space="preserve">Gao, P., and Y. H. Lei, 2021, "Communication infrastructure and stabilizing food prices: evidence from the telegraph network in China", </w:t>
      </w:r>
      <w:r w:rsidRPr="00C92382">
        <w:rPr>
          <w:rFonts w:ascii="Times New Roman" w:eastAsia="宋体" w:hAnsi="Times New Roman" w:cs="Times New Roman"/>
          <w:i/>
          <w:iCs/>
          <w:color w:val="222222"/>
          <w:szCs w:val="21"/>
        </w:rPr>
        <w:t>American Economic Journal: Applied Economics</w:t>
      </w:r>
      <w:r w:rsidRPr="00C92382">
        <w:rPr>
          <w:rFonts w:ascii="Times New Roman" w:eastAsia="宋体" w:hAnsi="Times New Roman" w:cs="Times New Roman"/>
          <w:color w:val="222222"/>
          <w:szCs w:val="21"/>
        </w:rPr>
        <w:t>, 13(3), 65-101</w:t>
      </w:r>
    </w:p>
    <w:p w14:paraId="4F47714D" w14:textId="77777777" w:rsidR="00D31AFA" w:rsidRPr="00C92382" w:rsidRDefault="00D31AFA" w:rsidP="00D31AFA">
      <w:pPr>
        <w:ind w:firstLineChars="200" w:firstLine="420"/>
        <w:rPr>
          <w:rFonts w:ascii="Times New Roman" w:eastAsia="宋体" w:hAnsi="Times New Roman" w:cs="Times New Roman"/>
          <w:kern w:val="28"/>
          <w:szCs w:val="21"/>
        </w:rPr>
      </w:pPr>
      <w:r w:rsidRPr="00C92382">
        <w:rPr>
          <w:rFonts w:ascii="Times New Roman" w:eastAsia="宋体" w:hAnsi="Times New Roman" w:cs="Times New Roman"/>
          <w:kern w:val="28"/>
          <w:szCs w:val="21"/>
        </w:rPr>
        <w:t>Gu, Y., and J. K. S. Kung, 2021, "Malthus Goes to China: The Effect of 'Positive Checks' on Grain Market Development, 1736–1910,"</w:t>
      </w:r>
      <w:r w:rsidRPr="00C92382">
        <w:rPr>
          <w:rFonts w:ascii="Times New Roman" w:eastAsia="宋体" w:hAnsi="Times New Roman" w:cs="Times New Roman"/>
          <w:i/>
          <w:iCs/>
          <w:kern w:val="28"/>
          <w:szCs w:val="21"/>
        </w:rPr>
        <w:t xml:space="preserve"> The Journal of Economic History</w:t>
      </w:r>
      <w:r w:rsidRPr="00C92382">
        <w:rPr>
          <w:rFonts w:ascii="Times New Roman" w:eastAsia="宋体" w:hAnsi="Times New Roman" w:cs="Times New Roman"/>
          <w:kern w:val="28"/>
          <w:szCs w:val="21"/>
        </w:rPr>
        <w:t>, 81(4), 1137-1172.</w:t>
      </w:r>
    </w:p>
    <w:p w14:paraId="02D27B15" w14:textId="77777777" w:rsidR="00D31AFA" w:rsidRPr="00C92382" w:rsidRDefault="00D31AFA" w:rsidP="00D31AFA">
      <w:pPr>
        <w:ind w:firstLineChars="200" w:firstLine="420"/>
        <w:rPr>
          <w:rFonts w:ascii="Times New Roman" w:eastAsia="宋体" w:hAnsi="Times New Roman" w:cs="Times New Roman"/>
          <w:kern w:val="28"/>
          <w:szCs w:val="21"/>
        </w:rPr>
      </w:pPr>
      <w:r w:rsidRPr="00C92382">
        <w:rPr>
          <w:rFonts w:ascii="Times New Roman" w:eastAsia="宋体" w:hAnsi="Times New Roman" w:cs="Times New Roman"/>
          <w:kern w:val="28"/>
          <w:szCs w:val="21"/>
        </w:rPr>
        <w:t xml:space="preserve">Keller, W., J. A. Santiago, and C. H. Shiue, 2017, "China's domestic trade during the Treaty-Port Era," </w:t>
      </w:r>
      <w:r w:rsidRPr="00C92382">
        <w:rPr>
          <w:rFonts w:ascii="Times New Roman" w:eastAsia="宋体" w:hAnsi="Times New Roman" w:cs="Times New Roman"/>
          <w:i/>
          <w:iCs/>
          <w:kern w:val="28"/>
          <w:szCs w:val="21"/>
        </w:rPr>
        <w:t>Explorations in Economic History</w:t>
      </w:r>
      <w:r w:rsidRPr="00C92382">
        <w:rPr>
          <w:rFonts w:ascii="Times New Roman" w:eastAsia="宋体" w:hAnsi="Times New Roman" w:cs="Times New Roman"/>
          <w:kern w:val="28"/>
          <w:szCs w:val="21"/>
        </w:rPr>
        <w:t>, 63, 26-43.</w:t>
      </w:r>
    </w:p>
    <w:p w14:paraId="5FC87B84" w14:textId="77777777" w:rsidR="00D31AFA" w:rsidRPr="00C92382" w:rsidRDefault="00D31AFA" w:rsidP="00D31AFA">
      <w:pPr>
        <w:ind w:firstLineChars="200" w:firstLine="420"/>
        <w:rPr>
          <w:rFonts w:ascii="Times New Roman" w:eastAsia="宋体" w:hAnsi="Times New Roman" w:cs="Times New Roman"/>
          <w:kern w:val="28"/>
          <w:szCs w:val="21"/>
        </w:rPr>
      </w:pPr>
      <w:proofErr w:type="spellStart"/>
      <w:r w:rsidRPr="00C92382">
        <w:rPr>
          <w:rFonts w:ascii="Times New Roman" w:eastAsia="宋体" w:hAnsi="Times New Roman" w:cs="Times New Roman"/>
          <w:kern w:val="28"/>
          <w:szCs w:val="21"/>
        </w:rPr>
        <w:t>Mak</w:t>
      </w:r>
      <w:proofErr w:type="spellEnd"/>
      <w:r w:rsidRPr="00C92382">
        <w:rPr>
          <w:rFonts w:ascii="Times New Roman" w:eastAsia="宋体" w:hAnsi="Times New Roman" w:cs="Times New Roman"/>
          <w:kern w:val="28"/>
          <w:szCs w:val="21"/>
        </w:rPr>
        <w:t xml:space="preserve">, J., and G. M. Walton, 1972, "Steamboats and the great productivity surge in river transportation," </w:t>
      </w:r>
      <w:r w:rsidRPr="00C92382">
        <w:rPr>
          <w:rFonts w:ascii="Times New Roman" w:eastAsia="宋体" w:hAnsi="Times New Roman" w:cs="Times New Roman"/>
          <w:i/>
          <w:iCs/>
          <w:kern w:val="28"/>
          <w:szCs w:val="21"/>
        </w:rPr>
        <w:t>The Journal of Economic History</w:t>
      </w:r>
      <w:r w:rsidRPr="00C92382">
        <w:rPr>
          <w:rFonts w:ascii="Times New Roman" w:eastAsia="宋体" w:hAnsi="Times New Roman" w:cs="Times New Roman"/>
          <w:kern w:val="28"/>
          <w:szCs w:val="21"/>
        </w:rPr>
        <w:t>, 32(3), 619-640.</w:t>
      </w:r>
    </w:p>
    <w:p w14:paraId="29375B36" w14:textId="77777777" w:rsidR="00D31AFA" w:rsidRPr="00C92382" w:rsidRDefault="00D31AFA" w:rsidP="00D31AFA">
      <w:pPr>
        <w:ind w:firstLineChars="200" w:firstLine="420"/>
        <w:rPr>
          <w:rFonts w:ascii="Times New Roman" w:eastAsia="宋体" w:hAnsi="Times New Roman" w:cs="Times New Roman"/>
          <w:kern w:val="28"/>
          <w:szCs w:val="21"/>
        </w:rPr>
      </w:pPr>
      <w:proofErr w:type="spellStart"/>
      <w:r w:rsidRPr="00C92382">
        <w:rPr>
          <w:rFonts w:ascii="Times New Roman" w:eastAsia="宋体" w:hAnsi="Times New Roman" w:cs="Times New Roman"/>
          <w:kern w:val="28"/>
          <w:szCs w:val="21"/>
        </w:rPr>
        <w:t>Pascali</w:t>
      </w:r>
      <w:proofErr w:type="spellEnd"/>
      <w:r w:rsidRPr="00C92382">
        <w:rPr>
          <w:rFonts w:ascii="Times New Roman" w:eastAsia="宋体" w:hAnsi="Times New Roman" w:cs="Times New Roman"/>
          <w:kern w:val="28"/>
          <w:szCs w:val="21"/>
        </w:rPr>
        <w:t xml:space="preserve">, L., 2017, "The wind of change: Maritime technology, trade, and economic development," </w:t>
      </w:r>
      <w:r w:rsidRPr="00C92382">
        <w:rPr>
          <w:rFonts w:ascii="Times New Roman" w:eastAsia="宋体" w:hAnsi="Times New Roman" w:cs="Times New Roman"/>
          <w:i/>
          <w:iCs/>
          <w:kern w:val="28"/>
          <w:szCs w:val="21"/>
        </w:rPr>
        <w:t>American Economic Review</w:t>
      </w:r>
      <w:r w:rsidRPr="00C92382">
        <w:rPr>
          <w:rFonts w:ascii="Times New Roman" w:eastAsia="宋体" w:hAnsi="Times New Roman" w:cs="Times New Roman"/>
          <w:kern w:val="28"/>
          <w:szCs w:val="21"/>
        </w:rPr>
        <w:t>, 107(9), 2821-2854.</w:t>
      </w:r>
    </w:p>
    <w:p w14:paraId="4BB2F272" w14:textId="77777777" w:rsidR="00D31AFA" w:rsidRPr="00C92382" w:rsidRDefault="00D31AFA" w:rsidP="00D31AFA">
      <w:pPr>
        <w:ind w:firstLineChars="200" w:firstLine="420"/>
        <w:rPr>
          <w:rFonts w:ascii="Times New Roman" w:eastAsia="宋体" w:hAnsi="Times New Roman" w:cs="Times New Roman"/>
          <w:kern w:val="28"/>
          <w:szCs w:val="21"/>
        </w:rPr>
      </w:pPr>
      <w:r w:rsidRPr="00C92382">
        <w:rPr>
          <w:rFonts w:ascii="Times New Roman" w:eastAsia="宋体" w:hAnsi="Times New Roman" w:cs="Times New Roman"/>
          <w:kern w:val="28"/>
          <w:szCs w:val="21"/>
        </w:rPr>
        <w:t xml:space="preserve">Slaughter, M. J., 2001, "Does trade liberalization converge factor prices? Evidence from the antebellum transportation revolution," </w:t>
      </w:r>
      <w:r w:rsidRPr="00C92382">
        <w:rPr>
          <w:rFonts w:ascii="Times New Roman" w:eastAsia="宋体" w:hAnsi="Times New Roman" w:cs="Times New Roman"/>
          <w:i/>
          <w:iCs/>
          <w:kern w:val="28"/>
          <w:szCs w:val="21"/>
        </w:rPr>
        <w:t>Journal of International Trade and Economic Development</w:t>
      </w:r>
      <w:r w:rsidRPr="00C92382">
        <w:rPr>
          <w:rFonts w:ascii="Times New Roman" w:eastAsia="宋体" w:hAnsi="Times New Roman" w:cs="Times New Roman"/>
          <w:kern w:val="28"/>
          <w:szCs w:val="21"/>
        </w:rPr>
        <w:t>, 10(3), 339-362.</w:t>
      </w:r>
    </w:p>
    <w:p w14:paraId="2B0BD25C" w14:textId="77777777" w:rsidR="00D31AFA" w:rsidRPr="00C92382" w:rsidRDefault="00D31AFA" w:rsidP="00D31AFA">
      <w:pPr>
        <w:ind w:firstLineChars="200" w:firstLine="420"/>
        <w:rPr>
          <w:rFonts w:ascii="Times New Roman" w:eastAsia="宋体" w:hAnsi="Times New Roman" w:cs="Times New Roman"/>
          <w:kern w:val="28"/>
          <w:szCs w:val="21"/>
        </w:rPr>
      </w:pPr>
      <w:proofErr w:type="spellStart"/>
      <w:r w:rsidRPr="00C92382">
        <w:rPr>
          <w:rFonts w:ascii="Times New Roman" w:eastAsia="宋体" w:hAnsi="Times New Roman" w:cs="Times New Roman"/>
          <w:kern w:val="28"/>
          <w:szCs w:val="21"/>
        </w:rPr>
        <w:t>Steinwender</w:t>
      </w:r>
      <w:proofErr w:type="spellEnd"/>
      <w:r w:rsidRPr="00C92382">
        <w:rPr>
          <w:rFonts w:ascii="Times New Roman" w:eastAsia="宋体" w:hAnsi="Times New Roman" w:cs="Times New Roman"/>
          <w:kern w:val="28"/>
          <w:szCs w:val="21"/>
        </w:rPr>
        <w:t xml:space="preserve">, C., 2018, "Real effects of information frictions: When the states and the kingdom became united," </w:t>
      </w:r>
      <w:r w:rsidRPr="00C92382">
        <w:rPr>
          <w:rFonts w:ascii="Times New Roman" w:eastAsia="宋体" w:hAnsi="Times New Roman" w:cs="Times New Roman"/>
          <w:i/>
          <w:iCs/>
          <w:kern w:val="28"/>
          <w:szCs w:val="21"/>
        </w:rPr>
        <w:t>American Economic Review</w:t>
      </w:r>
      <w:r w:rsidRPr="00C92382">
        <w:rPr>
          <w:rFonts w:ascii="Times New Roman" w:eastAsia="宋体" w:hAnsi="Times New Roman" w:cs="Times New Roman"/>
          <w:kern w:val="28"/>
          <w:szCs w:val="21"/>
        </w:rPr>
        <w:t>, 108(3), 657-696.</w:t>
      </w:r>
    </w:p>
    <w:p w14:paraId="1EFAB614" w14:textId="1E2FABE9" w:rsidR="00681886" w:rsidRPr="00D31AFA" w:rsidRDefault="00681886" w:rsidP="00681886">
      <w:pPr>
        <w:autoSpaceDE w:val="0"/>
        <w:autoSpaceDN w:val="0"/>
        <w:adjustRightInd w:val="0"/>
        <w:rPr>
          <w:rFonts w:ascii="Times New Roman" w:eastAsia="宋体" w:hAnsi="Times New Roman" w:cs="Times New Roman"/>
          <w:kern w:val="0"/>
          <w:szCs w:val="21"/>
        </w:rPr>
      </w:pPr>
    </w:p>
    <w:p w14:paraId="078C53C8" w14:textId="77777777" w:rsidR="00681886" w:rsidRPr="008529F7" w:rsidRDefault="00681886" w:rsidP="00681886">
      <w:pPr>
        <w:spacing w:after="160"/>
        <w:jc w:val="center"/>
        <w:rPr>
          <w:rFonts w:ascii="Times New Roman" w:eastAsia="宋体" w:hAnsi="Times New Roman" w:cs="Times New Roman"/>
          <w:b/>
          <w:sz w:val="32"/>
          <w:szCs w:val="32"/>
        </w:rPr>
      </w:pPr>
      <w:r w:rsidRPr="008529F7">
        <w:rPr>
          <w:rFonts w:ascii="Times New Roman" w:eastAsia="宋体" w:hAnsi="Times New Roman" w:cs="Times New Roman"/>
          <w:b/>
          <w:sz w:val="32"/>
          <w:szCs w:val="32"/>
        </w:rPr>
        <w:t>Steamships and Market Integration: Evidence from the Late Qing China</w:t>
      </w:r>
    </w:p>
    <w:p w14:paraId="41ED9844" w14:textId="77777777" w:rsidR="00681886" w:rsidRPr="008529F7" w:rsidRDefault="00681886" w:rsidP="00681886">
      <w:pPr>
        <w:rPr>
          <w:rFonts w:ascii="Times New Roman" w:eastAsia="宋体" w:hAnsi="Times New Roman" w:cs="Times New Roman"/>
          <w:sz w:val="22"/>
        </w:rPr>
      </w:pPr>
    </w:p>
    <w:p w14:paraId="52F742B1" w14:textId="77777777" w:rsidR="00681886" w:rsidRPr="008529F7" w:rsidRDefault="00681886" w:rsidP="00681886">
      <w:pPr>
        <w:ind w:firstLineChars="200" w:firstLine="422"/>
        <w:rPr>
          <w:rFonts w:ascii="Times New Roman" w:eastAsia="宋体" w:hAnsi="Times New Roman" w:cs="Times New Roman"/>
          <w:bCs/>
        </w:rPr>
      </w:pPr>
      <w:r w:rsidRPr="008529F7">
        <w:rPr>
          <w:rFonts w:ascii="Times New Roman" w:eastAsia="宋体" w:hAnsi="Times New Roman" w:cs="Times New Roman"/>
          <w:b/>
        </w:rPr>
        <w:t xml:space="preserve">Abstract: </w:t>
      </w:r>
      <w:r w:rsidRPr="008529F7">
        <w:rPr>
          <w:rFonts w:ascii="Times New Roman" w:eastAsia="宋体" w:hAnsi="Times New Roman" w:cs="Times New Roman"/>
          <w:bCs/>
        </w:rPr>
        <w:t>The introduction of steam-powered ships</w:t>
      </w:r>
      <w:r w:rsidRPr="008529F7">
        <w:rPr>
          <w:rFonts w:ascii="Times New Roman" w:eastAsia="宋体" w:hAnsi="Times New Roman" w:cs="Times New Roman"/>
        </w:rPr>
        <w:t xml:space="preserve"> </w:t>
      </w:r>
      <w:r w:rsidRPr="008529F7">
        <w:rPr>
          <w:rFonts w:ascii="Times New Roman" w:eastAsia="宋体" w:hAnsi="Times New Roman" w:cs="Times New Roman"/>
          <w:bCs/>
        </w:rPr>
        <w:t>improved navigation efficiency, reduced transportation costs, and improved market integration in the late Qing Dynasty. We explored the Treaty of Shimonoseki, which allowed steamships into inland waterways connected by non-treaty ports, as a quasi-natural experiment. We find that after the Treaty, prefecture pairs located on the same tributary of Yangtze River saw a 4.65% reduction in the rice price difference relative to the controlled group, due to their access to steamships. This explains at least 37% of the decline in rice price difference over the period. We further show that steamships improved market integration only in navigable tributaries and in prefecture pairs with feasible navigation conditions. Finally, the impact was larger for prefecture pairs with larger trade potentials, indicating a high fixed cost and scale economy in the adoption of steamships.</w:t>
      </w:r>
    </w:p>
    <w:p w14:paraId="72C65FE8" w14:textId="77777777" w:rsidR="00681886" w:rsidRPr="008529F7" w:rsidRDefault="00681886" w:rsidP="00681886">
      <w:pPr>
        <w:ind w:firstLineChars="200" w:firstLine="422"/>
        <w:rPr>
          <w:rFonts w:ascii="Times New Roman" w:eastAsia="宋体" w:hAnsi="Times New Roman" w:cs="Times New Roman"/>
          <w:b/>
        </w:rPr>
      </w:pPr>
      <w:r w:rsidRPr="008529F7">
        <w:rPr>
          <w:rFonts w:ascii="Times New Roman" w:eastAsia="宋体" w:hAnsi="Times New Roman" w:cs="Times New Roman"/>
          <w:b/>
        </w:rPr>
        <w:t xml:space="preserve">Key words: </w:t>
      </w:r>
      <w:r w:rsidRPr="008529F7">
        <w:rPr>
          <w:rFonts w:ascii="Times New Roman" w:eastAsia="宋体" w:hAnsi="Times New Roman" w:cs="Times New Roman"/>
        </w:rPr>
        <w:t>steamships, market integration, transportation costs, trade potential</w:t>
      </w:r>
    </w:p>
    <w:p w14:paraId="3F5A3ECB" w14:textId="77777777" w:rsidR="00681886" w:rsidRPr="008529F7" w:rsidRDefault="00681886" w:rsidP="00681886">
      <w:pPr>
        <w:ind w:firstLineChars="200" w:firstLine="422"/>
        <w:rPr>
          <w:rFonts w:ascii="Times New Roman" w:eastAsia="宋体" w:hAnsi="Times New Roman" w:cs="Times New Roman"/>
          <w:b/>
        </w:rPr>
      </w:pPr>
      <w:r w:rsidRPr="008529F7">
        <w:rPr>
          <w:rFonts w:ascii="Times New Roman" w:eastAsia="宋体" w:hAnsi="Times New Roman" w:cs="Times New Roman"/>
          <w:b/>
        </w:rPr>
        <w:t xml:space="preserve">JEL </w:t>
      </w:r>
      <w:r>
        <w:rPr>
          <w:rFonts w:ascii="Times New Roman" w:eastAsia="宋体" w:hAnsi="Times New Roman" w:cs="Times New Roman"/>
          <w:b/>
        </w:rPr>
        <w:t>codes</w:t>
      </w:r>
      <w:r w:rsidRPr="008529F7">
        <w:rPr>
          <w:rFonts w:ascii="Times New Roman" w:eastAsia="宋体" w:hAnsi="Times New Roman" w:cs="Times New Roman"/>
          <w:b/>
        </w:rPr>
        <w:t>:</w:t>
      </w:r>
      <w:r w:rsidRPr="008529F7">
        <w:rPr>
          <w:rFonts w:ascii="Times New Roman" w:eastAsia="宋体" w:hAnsi="Times New Roman" w:cs="Times New Roman"/>
        </w:rPr>
        <w:t xml:space="preserve"> N75, L92, Q13</w:t>
      </w:r>
    </w:p>
    <w:p w14:paraId="25E2C42A" w14:textId="77777777" w:rsidR="00681886" w:rsidRPr="00681886" w:rsidRDefault="00681886" w:rsidP="00681886">
      <w:pPr>
        <w:autoSpaceDE w:val="0"/>
        <w:autoSpaceDN w:val="0"/>
        <w:adjustRightInd w:val="0"/>
        <w:rPr>
          <w:rFonts w:ascii="Times New Roman" w:eastAsia="宋体" w:hAnsi="Times New Roman" w:cs="Times New Roman"/>
          <w:kern w:val="0"/>
          <w:szCs w:val="21"/>
        </w:rPr>
      </w:pPr>
    </w:p>
    <w:p w14:paraId="1EA293A9" w14:textId="77777777" w:rsidR="0017627D" w:rsidRPr="008529F7" w:rsidRDefault="0017627D" w:rsidP="0017627D">
      <w:pPr>
        <w:rPr>
          <w:rFonts w:ascii="Times New Roman" w:eastAsia="宋体" w:hAnsi="Times New Roman" w:cs="Times New Roman"/>
          <w:b/>
          <w:bCs/>
          <w:kern w:val="28"/>
          <w:szCs w:val="32"/>
        </w:rPr>
      </w:pPr>
    </w:p>
    <w:p w14:paraId="5BEC01AE" w14:textId="1EF96B0D" w:rsidR="003B7B0C" w:rsidRPr="008529F7" w:rsidRDefault="00E74AEC" w:rsidP="006E65E1">
      <w:pPr>
        <w:pStyle w:val="a5"/>
        <w:pageBreakBefore/>
        <w:jc w:val="center"/>
        <w:rPr>
          <w:rFonts w:ascii="Times New Roman" w:hAnsi="Times New Roman" w:cs="Times New Roman"/>
          <w:b/>
          <w:sz w:val="28"/>
          <w:szCs w:val="28"/>
        </w:rPr>
      </w:pPr>
      <w:bookmarkStart w:id="15" w:name="_Ref159591126"/>
      <w:r w:rsidRPr="008529F7">
        <w:rPr>
          <w:rFonts w:ascii="Times New Roman" w:hAnsi="Times New Roman" w:cs="Times New Roman"/>
          <w:b/>
          <w:sz w:val="28"/>
          <w:szCs w:val="28"/>
        </w:rPr>
        <w:lastRenderedPageBreak/>
        <w:t>附录</w:t>
      </w:r>
      <w:r w:rsidRPr="008529F7">
        <w:rPr>
          <w:rFonts w:ascii="Times New Roman" w:hAnsi="Times New Roman" w:cs="Times New Roman"/>
          <w:b/>
          <w:sz w:val="28"/>
          <w:szCs w:val="28"/>
        </w:rPr>
        <w:fldChar w:fldCharType="begin"/>
      </w:r>
      <w:r w:rsidRPr="008529F7">
        <w:rPr>
          <w:rFonts w:ascii="Times New Roman" w:hAnsi="Times New Roman" w:cs="Times New Roman"/>
          <w:b/>
          <w:sz w:val="28"/>
          <w:szCs w:val="28"/>
        </w:rPr>
        <w:instrText xml:space="preserve"> SEQ </w:instrText>
      </w:r>
      <w:r w:rsidRPr="008529F7">
        <w:rPr>
          <w:rFonts w:ascii="Times New Roman" w:hAnsi="Times New Roman" w:cs="Times New Roman"/>
          <w:b/>
          <w:sz w:val="28"/>
          <w:szCs w:val="28"/>
        </w:rPr>
        <w:instrText>附录</w:instrText>
      </w:r>
      <w:r w:rsidRPr="008529F7">
        <w:rPr>
          <w:rFonts w:ascii="Times New Roman" w:hAnsi="Times New Roman" w:cs="Times New Roman"/>
          <w:b/>
          <w:sz w:val="28"/>
          <w:szCs w:val="28"/>
        </w:rPr>
        <w:instrText xml:space="preserve"> \* ALPHABETIC </w:instrText>
      </w:r>
      <w:r w:rsidRPr="008529F7">
        <w:rPr>
          <w:rFonts w:ascii="Times New Roman" w:hAnsi="Times New Roman" w:cs="Times New Roman"/>
          <w:b/>
          <w:sz w:val="28"/>
          <w:szCs w:val="28"/>
        </w:rPr>
        <w:fldChar w:fldCharType="separate"/>
      </w:r>
      <w:r w:rsidRPr="008529F7">
        <w:rPr>
          <w:rFonts w:ascii="Times New Roman" w:hAnsi="Times New Roman" w:cs="Times New Roman"/>
          <w:b/>
          <w:sz w:val="28"/>
          <w:szCs w:val="28"/>
        </w:rPr>
        <w:t>A</w:t>
      </w:r>
      <w:r w:rsidRPr="008529F7">
        <w:rPr>
          <w:rFonts w:ascii="Times New Roman" w:hAnsi="Times New Roman" w:cs="Times New Roman"/>
          <w:b/>
          <w:sz w:val="28"/>
          <w:szCs w:val="28"/>
        </w:rPr>
        <w:fldChar w:fldCharType="end"/>
      </w:r>
      <w:bookmarkEnd w:id="15"/>
      <w:r w:rsidR="001C000C" w:rsidRPr="008529F7">
        <w:rPr>
          <w:rFonts w:ascii="Times New Roman" w:hAnsi="Times New Roman" w:cs="Times New Roman"/>
          <w:b/>
          <w:sz w:val="28"/>
          <w:szCs w:val="28"/>
        </w:rPr>
        <w:t xml:space="preserve"> </w:t>
      </w:r>
      <w:r w:rsidR="001C000C" w:rsidRPr="008529F7">
        <w:rPr>
          <w:rFonts w:ascii="Times New Roman" w:hAnsi="Times New Roman" w:cs="Times New Roman"/>
          <w:b/>
          <w:sz w:val="28"/>
          <w:szCs w:val="28"/>
        </w:rPr>
        <w:t>补充性图表</w:t>
      </w:r>
    </w:p>
    <w:p w14:paraId="79D757A1" w14:textId="77777777" w:rsidR="00913B53" w:rsidRPr="008529F7" w:rsidRDefault="00913B53" w:rsidP="00403989">
      <w:pPr>
        <w:pStyle w:val="a6"/>
        <w:rPr>
          <w:rFonts w:ascii="Times New Roman" w:hAnsi="Times New Roman" w:cs="Times New Roman"/>
          <w:color w:val="000000" w:themeColor="text1"/>
        </w:rPr>
      </w:pPr>
      <w:bookmarkStart w:id="16" w:name="_Ref156555045"/>
    </w:p>
    <w:bookmarkEnd w:id="16"/>
    <w:p w14:paraId="63F17246" w14:textId="77777777" w:rsidR="008529F7" w:rsidRPr="008529F7" w:rsidRDefault="008529F7" w:rsidP="008529F7">
      <w:pPr>
        <w:pStyle w:val="a6"/>
        <w:jc w:val="both"/>
        <w:rPr>
          <w:rFonts w:ascii="Times New Roman" w:eastAsia="黑体" w:hAnsi="Times New Roman" w:cs="Times New Roman"/>
          <w:b w:val="0"/>
          <w:color w:val="000000" w:themeColor="text1"/>
          <w:szCs w:val="21"/>
        </w:rPr>
      </w:pPr>
      <w:r w:rsidRPr="008529F7">
        <w:rPr>
          <w:rFonts w:ascii="Times New Roman" w:eastAsia="黑体" w:hAnsi="Times New Roman" w:cs="Times New Roman"/>
          <w:b w:val="0"/>
          <w:color w:val="000000" w:themeColor="text1"/>
        </w:rPr>
        <w:t>表</w:t>
      </w:r>
      <w:r w:rsidRPr="008529F7">
        <w:rPr>
          <w:rFonts w:ascii="Times New Roman" w:eastAsia="黑体" w:hAnsi="Times New Roman" w:cs="Times New Roman"/>
          <w:b w:val="0"/>
          <w:color w:val="000000" w:themeColor="text1"/>
        </w:rPr>
        <w:t xml:space="preserve">A1                          </w:t>
      </w:r>
      <w:r w:rsidRPr="008529F7">
        <w:rPr>
          <w:rFonts w:ascii="Times New Roman" w:eastAsia="黑体" w:hAnsi="Times New Roman" w:cs="Times New Roman"/>
          <w:b w:val="0"/>
          <w:color w:val="000000" w:themeColor="text1"/>
        </w:rPr>
        <w:t>稳健性检验：更换对照组</w:t>
      </w:r>
    </w:p>
    <w:tbl>
      <w:tblPr>
        <w:tblStyle w:val="a3"/>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518"/>
        <w:gridCol w:w="1518"/>
        <w:gridCol w:w="1518"/>
        <w:gridCol w:w="1517"/>
      </w:tblGrid>
      <w:tr w:rsidR="00A60A78" w:rsidRPr="008529F7" w14:paraId="5D46C93C" w14:textId="77777777" w:rsidTr="00564709">
        <w:trPr>
          <w:trHeight w:val="280"/>
        </w:trPr>
        <w:tc>
          <w:tcPr>
            <w:tcW w:w="1345" w:type="pct"/>
            <w:tcBorders>
              <w:top w:val="single" w:sz="12" w:space="0" w:color="auto"/>
              <w:bottom w:val="nil"/>
            </w:tcBorders>
            <w:noWrap/>
            <w:hideMark/>
          </w:tcPr>
          <w:p w14:paraId="52393C3A" w14:textId="77777777" w:rsidR="00403989" w:rsidRPr="008529F7" w:rsidRDefault="00403989" w:rsidP="00564709">
            <w:pPr>
              <w:rPr>
                <w:rFonts w:ascii="Times New Roman" w:eastAsia="宋体" w:hAnsi="Times New Roman" w:cs="Times New Roman"/>
                <w:color w:val="000000" w:themeColor="text1"/>
                <w:szCs w:val="21"/>
              </w:rPr>
            </w:pPr>
          </w:p>
        </w:tc>
        <w:tc>
          <w:tcPr>
            <w:tcW w:w="914" w:type="pct"/>
            <w:tcBorders>
              <w:top w:val="single" w:sz="12" w:space="0" w:color="auto"/>
              <w:bottom w:val="nil"/>
            </w:tcBorders>
            <w:noWrap/>
            <w:hideMark/>
          </w:tcPr>
          <w:p w14:paraId="78C857F5" w14:textId="7EFAC1E3" w:rsidR="00403989" w:rsidRPr="008529F7" w:rsidRDefault="006C30BB"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w:t>
            </w:r>
            <w:r w:rsidR="00403989" w:rsidRPr="008529F7">
              <w:rPr>
                <w:rFonts w:ascii="Times New Roman" w:eastAsia="宋体" w:hAnsi="Times New Roman" w:cs="Times New Roman"/>
                <w:color w:val="000000" w:themeColor="text1"/>
                <w:szCs w:val="21"/>
              </w:rPr>
              <w:t>1</w:t>
            </w:r>
            <w:r w:rsidRPr="008529F7">
              <w:rPr>
                <w:rFonts w:ascii="Times New Roman" w:eastAsia="宋体" w:hAnsi="Times New Roman" w:cs="Times New Roman"/>
                <w:color w:val="000000" w:themeColor="text1"/>
                <w:szCs w:val="21"/>
              </w:rPr>
              <w:t>）</w:t>
            </w:r>
          </w:p>
        </w:tc>
        <w:tc>
          <w:tcPr>
            <w:tcW w:w="914" w:type="pct"/>
            <w:tcBorders>
              <w:top w:val="single" w:sz="12" w:space="0" w:color="auto"/>
              <w:bottom w:val="nil"/>
            </w:tcBorders>
            <w:noWrap/>
            <w:hideMark/>
          </w:tcPr>
          <w:p w14:paraId="38E33882" w14:textId="4898EA36" w:rsidR="00403989" w:rsidRPr="008529F7" w:rsidRDefault="006C30BB"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w:t>
            </w:r>
            <w:r w:rsidR="00403989" w:rsidRPr="008529F7">
              <w:rPr>
                <w:rFonts w:ascii="Times New Roman" w:eastAsia="宋体" w:hAnsi="Times New Roman" w:cs="Times New Roman"/>
                <w:color w:val="000000" w:themeColor="text1"/>
                <w:szCs w:val="21"/>
              </w:rPr>
              <w:t>2</w:t>
            </w:r>
            <w:r w:rsidRPr="008529F7">
              <w:rPr>
                <w:rFonts w:ascii="Times New Roman" w:eastAsia="宋体" w:hAnsi="Times New Roman" w:cs="Times New Roman"/>
                <w:color w:val="000000" w:themeColor="text1"/>
                <w:szCs w:val="21"/>
              </w:rPr>
              <w:t>）</w:t>
            </w:r>
          </w:p>
        </w:tc>
        <w:tc>
          <w:tcPr>
            <w:tcW w:w="914" w:type="pct"/>
            <w:tcBorders>
              <w:top w:val="single" w:sz="12" w:space="0" w:color="auto"/>
              <w:bottom w:val="nil"/>
            </w:tcBorders>
            <w:noWrap/>
            <w:hideMark/>
          </w:tcPr>
          <w:p w14:paraId="7FFB9948" w14:textId="0A120D01" w:rsidR="00403989" w:rsidRPr="008529F7" w:rsidRDefault="006C30BB"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w:t>
            </w:r>
            <w:r w:rsidR="00403989" w:rsidRPr="008529F7">
              <w:rPr>
                <w:rFonts w:ascii="Times New Roman" w:eastAsia="宋体" w:hAnsi="Times New Roman" w:cs="Times New Roman"/>
                <w:color w:val="000000" w:themeColor="text1"/>
                <w:szCs w:val="21"/>
              </w:rPr>
              <w:t>3</w:t>
            </w:r>
            <w:r w:rsidRPr="008529F7">
              <w:rPr>
                <w:rFonts w:ascii="Times New Roman" w:eastAsia="宋体" w:hAnsi="Times New Roman" w:cs="Times New Roman"/>
                <w:color w:val="000000" w:themeColor="text1"/>
                <w:szCs w:val="21"/>
              </w:rPr>
              <w:t>）</w:t>
            </w:r>
          </w:p>
        </w:tc>
        <w:tc>
          <w:tcPr>
            <w:tcW w:w="913" w:type="pct"/>
            <w:tcBorders>
              <w:top w:val="single" w:sz="12" w:space="0" w:color="auto"/>
              <w:bottom w:val="nil"/>
            </w:tcBorders>
          </w:tcPr>
          <w:p w14:paraId="723458FD" w14:textId="47264484" w:rsidR="00403989" w:rsidRPr="008529F7" w:rsidRDefault="006C30BB"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w:t>
            </w:r>
            <w:r w:rsidR="00403989" w:rsidRPr="008529F7">
              <w:rPr>
                <w:rFonts w:ascii="Times New Roman" w:eastAsia="宋体" w:hAnsi="Times New Roman" w:cs="Times New Roman"/>
                <w:color w:val="000000" w:themeColor="text1"/>
                <w:szCs w:val="21"/>
              </w:rPr>
              <w:t>4</w:t>
            </w:r>
            <w:r w:rsidRPr="008529F7">
              <w:rPr>
                <w:rFonts w:ascii="Times New Roman" w:eastAsia="宋体" w:hAnsi="Times New Roman" w:cs="Times New Roman"/>
                <w:color w:val="000000" w:themeColor="text1"/>
                <w:szCs w:val="21"/>
              </w:rPr>
              <w:t>）</w:t>
            </w:r>
          </w:p>
        </w:tc>
      </w:tr>
      <w:tr w:rsidR="00A60A78" w:rsidRPr="008529F7" w14:paraId="249D5D1D" w14:textId="77777777" w:rsidTr="00564709">
        <w:trPr>
          <w:trHeight w:val="280"/>
        </w:trPr>
        <w:tc>
          <w:tcPr>
            <w:tcW w:w="1345" w:type="pct"/>
            <w:tcBorders>
              <w:top w:val="nil"/>
              <w:bottom w:val="single" w:sz="6" w:space="0" w:color="auto"/>
            </w:tcBorders>
            <w:noWrap/>
            <w:hideMark/>
          </w:tcPr>
          <w:p w14:paraId="7FA2EF37" w14:textId="77777777" w:rsidR="00403989" w:rsidRPr="008529F7" w:rsidRDefault="00403989" w:rsidP="00564709">
            <w:pPr>
              <w:rPr>
                <w:rFonts w:ascii="Times New Roman" w:eastAsia="宋体" w:hAnsi="Times New Roman" w:cs="Times New Roman"/>
                <w:color w:val="000000" w:themeColor="text1"/>
                <w:szCs w:val="21"/>
              </w:rPr>
            </w:pPr>
          </w:p>
        </w:tc>
        <w:tc>
          <w:tcPr>
            <w:tcW w:w="914" w:type="pct"/>
            <w:tcBorders>
              <w:top w:val="nil"/>
              <w:bottom w:val="single" w:sz="6" w:space="0" w:color="auto"/>
            </w:tcBorders>
            <w:noWrap/>
            <w:vAlign w:val="center"/>
            <w:hideMark/>
          </w:tcPr>
          <w:p w14:paraId="28C00AD1" w14:textId="77777777" w:rsidR="00403989" w:rsidRPr="008529F7" w:rsidRDefault="00403989"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均</w:t>
            </w:r>
            <w:proofErr w:type="gramStart"/>
            <w:r w:rsidRPr="008529F7">
              <w:rPr>
                <w:rFonts w:ascii="Times New Roman" w:eastAsia="宋体" w:hAnsi="Times New Roman" w:cs="Times New Roman"/>
                <w:color w:val="000000" w:themeColor="text1"/>
                <w:szCs w:val="21"/>
              </w:rPr>
              <w:t>不在河</w:t>
            </w:r>
            <w:proofErr w:type="gramEnd"/>
          </w:p>
        </w:tc>
        <w:tc>
          <w:tcPr>
            <w:tcW w:w="914" w:type="pct"/>
            <w:tcBorders>
              <w:top w:val="nil"/>
              <w:bottom w:val="single" w:sz="6" w:space="0" w:color="auto"/>
            </w:tcBorders>
            <w:noWrap/>
            <w:vAlign w:val="center"/>
            <w:hideMark/>
          </w:tcPr>
          <w:p w14:paraId="6A6BB4E3" w14:textId="77777777" w:rsidR="00403989" w:rsidRPr="008529F7" w:rsidRDefault="00403989"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均在干流</w:t>
            </w:r>
          </w:p>
        </w:tc>
        <w:tc>
          <w:tcPr>
            <w:tcW w:w="914" w:type="pct"/>
            <w:tcBorders>
              <w:top w:val="nil"/>
              <w:bottom w:val="single" w:sz="6" w:space="0" w:color="auto"/>
            </w:tcBorders>
            <w:noWrap/>
            <w:vAlign w:val="center"/>
            <w:hideMark/>
          </w:tcPr>
          <w:p w14:paraId="410754D0" w14:textId="77777777" w:rsidR="00403989" w:rsidRPr="008529F7" w:rsidRDefault="00403989"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单个干流</w:t>
            </w:r>
          </w:p>
        </w:tc>
        <w:tc>
          <w:tcPr>
            <w:tcW w:w="913" w:type="pct"/>
            <w:tcBorders>
              <w:top w:val="nil"/>
              <w:bottom w:val="single" w:sz="6" w:space="0" w:color="auto"/>
            </w:tcBorders>
          </w:tcPr>
          <w:p w14:paraId="514D7C10" w14:textId="77777777" w:rsidR="00403989" w:rsidRPr="008529F7" w:rsidRDefault="00403989"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单个支流</w:t>
            </w:r>
          </w:p>
        </w:tc>
      </w:tr>
      <w:tr w:rsidR="00A60A78" w:rsidRPr="008529F7" w14:paraId="744CFF8A" w14:textId="77777777" w:rsidTr="00564709">
        <w:trPr>
          <w:trHeight w:val="280"/>
        </w:trPr>
        <w:tc>
          <w:tcPr>
            <w:tcW w:w="1345" w:type="pct"/>
            <w:noWrap/>
            <w:hideMark/>
          </w:tcPr>
          <w:p w14:paraId="4409D935" w14:textId="77777777" w:rsidR="00403989" w:rsidRPr="008529F7" w:rsidRDefault="00403989" w:rsidP="00564709">
            <w:pPr>
              <w:rPr>
                <w:rFonts w:ascii="Times New Roman" w:eastAsia="宋体" w:hAnsi="Times New Roman" w:cs="Times New Roman"/>
                <w:color w:val="000000" w:themeColor="text1"/>
                <w:szCs w:val="21"/>
              </w:rPr>
            </w:pPr>
            <m:oMathPara>
              <m:oMathParaPr>
                <m:jc m:val="left"/>
              </m:oMathParaPr>
              <m:oMath>
                <m:r>
                  <w:rPr>
                    <w:rFonts w:ascii="Cambria Math" w:eastAsia="宋体" w:hAnsi="Cambria Math" w:cs="Times New Roman"/>
                    <w:color w:val="000000" w:themeColor="text1"/>
                    <w:szCs w:val="21"/>
                  </w:rPr>
                  <m:t>Trea</m:t>
                </m:r>
                <m:sSub>
                  <m:sSubPr>
                    <m:ctrlPr>
                      <w:rPr>
                        <w:rFonts w:ascii="Cambria Math" w:eastAsia="宋体" w:hAnsi="Cambria Math" w:cs="Times New Roman"/>
                        <w:i/>
                        <w:color w:val="000000" w:themeColor="text1"/>
                        <w:szCs w:val="21"/>
                      </w:rPr>
                    </m:ctrlPr>
                  </m:sSubPr>
                  <m:e>
                    <m:r>
                      <w:rPr>
                        <w:rFonts w:ascii="Cambria Math" w:eastAsia="宋体" w:hAnsi="Cambria Math" w:cs="Times New Roman"/>
                        <w:color w:val="000000" w:themeColor="text1"/>
                        <w:szCs w:val="21"/>
                      </w:rPr>
                      <m:t>t</m:t>
                    </m:r>
                  </m:e>
                  <m:sub>
                    <m:r>
                      <w:rPr>
                        <w:rFonts w:ascii="Cambria Math" w:eastAsia="宋体" w:hAnsi="Cambria Math" w:cs="Times New Roman"/>
                        <w:color w:val="000000" w:themeColor="text1"/>
                        <w:szCs w:val="21"/>
                      </w:rPr>
                      <m:t>ij</m:t>
                    </m:r>
                  </m:sub>
                </m:sSub>
                <m:r>
                  <w:rPr>
                    <w:rFonts w:ascii="Cambria Math" w:eastAsia="宋体" w:hAnsi="Cambria Math" w:cs="Times New Roman"/>
                    <w:color w:val="000000" w:themeColor="text1"/>
                    <w:szCs w:val="21"/>
                  </w:rPr>
                  <m:t>×Pos</m:t>
                </m:r>
                <m:sSub>
                  <m:sSubPr>
                    <m:ctrlPr>
                      <w:rPr>
                        <w:rFonts w:ascii="Cambria Math" w:eastAsia="宋体" w:hAnsi="Cambria Math" w:cs="Times New Roman"/>
                        <w:i/>
                        <w:color w:val="000000" w:themeColor="text1"/>
                        <w:szCs w:val="21"/>
                      </w:rPr>
                    </m:ctrlPr>
                  </m:sSubPr>
                  <m:e>
                    <m:r>
                      <w:rPr>
                        <w:rFonts w:ascii="Cambria Math" w:eastAsia="宋体" w:hAnsi="Cambria Math" w:cs="Times New Roman"/>
                        <w:color w:val="000000" w:themeColor="text1"/>
                        <w:szCs w:val="21"/>
                      </w:rPr>
                      <m:t>t</m:t>
                    </m:r>
                  </m:e>
                  <m:sub>
                    <m:r>
                      <w:rPr>
                        <w:rFonts w:ascii="Cambria Math" w:eastAsia="宋体" w:hAnsi="Cambria Math" w:cs="Times New Roman"/>
                        <w:color w:val="000000" w:themeColor="text1"/>
                        <w:szCs w:val="21"/>
                      </w:rPr>
                      <m:t>t</m:t>
                    </m:r>
                  </m:sub>
                </m:sSub>
              </m:oMath>
            </m:oMathPara>
          </w:p>
        </w:tc>
        <w:tc>
          <w:tcPr>
            <w:tcW w:w="914" w:type="pct"/>
            <w:noWrap/>
            <w:vAlign w:val="center"/>
            <w:hideMark/>
          </w:tcPr>
          <w:p w14:paraId="48DE9E85" w14:textId="77777777" w:rsidR="00403989" w:rsidRPr="008529F7" w:rsidRDefault="00403989"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-0.0471***</w:t>
            </w:r>
          </w:p>
        </w:tc>
        <w:tc>
          <w:tcPr>
            <w:tcW w:w="914" w:type="pct"/>
            <w:noWrap/>
            <w:vAlign w:val="center"/>
            <w:hideMark/>
          </w:tcPr>
          <w:p w14:paraId="1F742D1C" w14:textId="77777777" w:rsidR="00403989" w:rsidRPr="008529F7" w:rsidRDefault="00403989"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-0.0722***</w:t>
            </w:r>
          </w:p>
        </w:tc>
        <w:tc>
          <w:tcPr>
            <w:tcW w:w="914" w:type="pct"/>
            <w:noWrap/>
            <w:vAlign w:val="center"/>
            <w:hideMark/>
          </w:tcPr>
          <w:p w14:paraId="46F34803" w14:textId="77777777" w:rsidR="00403989" w:rsidRPr="008529F7" w:rsidRDefault="00403989"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-0.0487***</w:t>
            </w:r>
          </w:p>
        </w:tc>
        <w:tc>
          <w:tcPr>
            <w:tcW w:w="913" w:type="pct"/>
          </w:tcPr>
          <w:p w14:paraId="7E1E87CF" w14:textId="77777777" w:rsidR="00403989" w:rsidRPr="008529F7" w:rsidRDefault="00403989"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-0.0705***</w:t>
            </w:r>
          </w:p>
        </w:tc>
      </w:tr>
      <w:tr w:rsidR="00A60A78" w:rsidRPr="008529F7" w14:paraId="2860CCBC" w14:textId="77777777" w:rsidTr="00564709">
        <w:trPr>
          <w:trHeight w:val="280"/>
        </w:trPr>
        <w:tc>
          <w:tcPr>
            <w:tcW w:w="1345" w:type="pct"/>
            <w:noWrap/>
            <w:hideMark/>
          </w:tcPr>
          <w:p w14:paraId="48F44E56" w14:textId="77777777" w:rsidR="00403989" w:rsidRPr="008529F7" w:rsidRDefault="00403989" w:rsidP="00564709">
            <w:pPr>
              <w:rPr>
                <w:rFonts w:ascii="Times New Roman" w:eastAsia="宋体" w:hAnsi="Times New Roman" w:cs="Times New Roman"/>
                <w:color w:val="000000" w:themeColor="text1"/>
                <w:szCs w:val="21"/>
              </w:rPr>
            </w:pPr>
          </w:p>
        </w:tc>
        <w:tc>
          <w:tcPr>
            <w:tcW w:w="914" w:type="pct"/>
            <w:noWrap/>
            <w:vAlign w:val="center"/>
            <w:hideMark/>
          </w:tcPr>
          <w:p w14:paraId="5F6E2729" w14:textId="28F709BA" w:rsidR="00403989" w:rsidRPr="008529F7" w:rsidRDefault="006C30BB"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w:t>
            </w:r>
            <w:r w:rsidR="00403989" w:rsidRPr="008529F7">
              <w:rPr>
                <w:rFonts w:ascii="Times New Roman" w:eastAsia="宋体" w:hAnsi="Times New Roman" w:cs="Times New Roman"/>
                <w:color w:val="000000" w:themeColor="text1"/>
                <w:szCs w:val="21"/>
              </w:rPr>
              <w:t>0.0152</w:t>
            </w:r>
            <w:r w:rsidRPr="008529F7">
              <w:rPr>
                <w:rFonts w:ascii="Times New Roman" w:eastAsia="宋体" w:hAnsi="Times New Roman" w:cs="Times New Roman"/>
                <w:color w:val="000000" w:themeColor="text1"/>
                <w:szCs w:val="21"/>
              </w:rPr>
              <w:t>）</w:t>
            </w:r>
          </w:p>
        </w:tc>
        <w:tc>
          <w:tcPr>
            <w:tcW w:w="914" w:type="pct"/>
            <w:noWrap/>
            <w:vAlign w:val="center"/>
            <w:hideMark/>
          </w:tcPr>
          <w:p w14:paraId="1FE13BA5" w14:textId="45D3A102" w:rsidR="00403989" w:rsidRPr="008529F7" w:rsidRDefault="006C30BB"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w:t>
            </w:r>
            <w:r w:rsidR="00403989" w:rsidRPr="008529F7">
              <w:rPr>
                <w:rFonts w:ascii="Times New Roman" w:eastAsia="宋体" w:hAnsi="Times New Roman" w:cs="Times New Roman"/>
                <w:color w:val="000000" w:themeColor="text1"/>
                <w:szCs w:val="21"/>
              </w:rPr>
              <w:t>0.0144</w:t>
            </w:r>
            <w:r w:rsidRPr="008529F7">
              <w:rPr>
                <w:rFonts w:ascii="Times New Roman" w:eastAsia="宋体" w:hAnsi="Times New Roman" w:cs="Times New Roman"/>
                <w:color w:val="000000" w:themeColor="text1"/>
                <w:szCs w:val="21"/>
              </w:rPr>
              <w:t>）</w:t>
            </w:r>
          </w:p>
        </w:tc>
        <w:tc>
          <w:tcPr>
            <w:tcW w:w="914" w:type="pct"/>
            <w:noWrap/>
            <w:vAlign w:val="center"/>
            <w:hideMark/>
          </w:tcPr>
          <w:p w14:paraId="1EB9E410" w14:textId="124346F9" w:rsidR="00403989" w:rsidRPr="008529F7" w:rsidRDefault="006C30BB"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w:t>
            </w:r>
            <w:r w:rsidR="00403989" w:rsidRPr="008529F7">
              <w:rPr>
                <w:rFonts w:ascii="Times New Roman" w:eastAsia="宋体" w:hAnsi="Times New Roman" w:cs="Times New Roman"/>
                <w:color w:val="000000" w:themeColor="text1"/>
                <w:szCs w:val="21"/>
              </w:rPr>
              <w:t>0.0153</w:t>
            </w:r>
            <w:r w:rsidRPr="008529F7">
              <w:rPr>
                <w:rFonts w:ascii="Times New Roman" w:eastAsia="宋体" w:hAnsi="Times New Roman" w:cs="Times New Roman"/>
                <w:color w:val="000000" w:themeColor="text1"/>
                <w:szCs w:val="21"/>
              </w:rPr>
              <w:t>）</w:t>
            </w:r>
          </w:p>
        </w:tc>
        <w:tc>
          <w:tcPr>
            <w:tcW w:w="913" w:type="pct"/>
          </w:tcPr>
          <w:p w14:paraId="5C6EF95A" w14:textId="2447EFC2" w:rsidR="00403989" w:rsidRPr="008529F7" w:rsidRDefault="006C30BB"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w:t>
            </w:r>
            <w:r w:rsidR="00403989" w:rsidRPr="008529F7">
              <w:rPr>
                <w:rFonts w:ascii="Times New Roman" w:eastAsia="宋体" w:hAnsi="Times New Roman" w:cs="Times New Roman"/>
                <w:color w:val="000000" w:themeColor="text1"/>
                <w:szCs w:val="21"/>
              </w:rPr>
              <w:t>0.0128</w:t>
            </w:r>
            <w:r w:rsidRPr="008529F7">
              <w:rPr>
                <w:rFonts w:ascii="Times New Roman" w:eastAsia="宋体" w:hAnsi="Times New Roman" w:cs="Times New Roman"/>
                <w:color w:val="000000" w:themeColor="text1"/>
                <w:szCs w:val="21"/>
              </w:rPr>
              <w:t>）</w:t>
            </w:r>
          </w:p>
        </w:tc>
      </w:tr>
      <w:tr w:rsidR="00A60A78" w:rsidRPr="008529F7" w14:paraId="5E1F3B18" w14:textId="77777777" w:rsidTr="00564709">
        <w:trPr>
          <w:trHeight w:val="280"/>
        </w:trPr>
        <w:tc>
          <w:tcPr>
            <w:tcW w:w="1345" w:type="pct"/>
            <w:noWrap/>
            <w:hideMark/>
          </w:tcPr>
          <w:p w14:paraId="249B1660" w14:textId="77777777" w:rsidR="00403989" w:rsidRPr="008529F7" w:rsidRDefault="00403989" w:rsidP="00564709">
            <w:pP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府对固定效应</w:t>
            </w:r>
          </w:p>
        </w:tc>
        <w:tc>
          <w:tcPr>
            <w:tcW w:w="914" w:type="pct"/>
            <w:noWrap/>
            <w:vAlign w:val="center"/>
            <w:hideMark/>
          </w:tcPr>
          <w:p w14:paraId="6CB61EB0" w14:textId="77777777" w:rsidR="00403989" w:rsidRPr="008529F7" w:rsidRDefault="00403989"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是</w:t>
            </w:r>
          </w:p>
        </w:tc>
        <w:tc>
          <w:tcPr>
            <w:tcW w:w="914" w:type="pct"/>
            <w:noWrap/>
            <w:vAlign w:val="center"/>
            <w:hideMark/>
          </w:tcPr>
          <w:p w14:paraId="21C44086" w14:textId="77777777" w:rsidR="00403989" w:rsidRPr="008529F7" w:rsidRDefault="00403989"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是</w:t>
            </w:r>
          </w:p>
        </w:tc>
        <w:tc>
          <w:tcPr>
            <w:tcW w:w="914" w:type="pct"/>
            <w:noWrap/>
            <w:vAlign w:val="center"/>
            <w:hideMark/>
          </w:tcPr>
          <w:p w14:paraId="00EC0E74" w14:textId="77777777" w:rsidR="00403989" w:rsidRPr="008529F7" w:rsidRDefault="00403989"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是</w:t>
            </w:r>
          </w:p>
        </w:tc>
        <w:tc>
          <w:tcPr>
            <w:tcW w:w="913" w:type="pct"/>
            <w:vAlign w:val="center"/>
          </w:tcPr>
          <w:p w14:paraId="7AF32D56" w14:textId="77777777" w:rsidR="00403989" w:rsidRPr="008529F7" w:rsidRDefault="00403989"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是</w:t>
            </w:r>
          </w:p>
        </w:tc>
      </w:tr>
      <w:tr w:rsidR="00A60A78" w:rsidRPr="008529F7" w14:paraId="32442F81" w14:textId="77777777" w:rsidTr="00564709">
        <w:trPr>
          <w:trHeight w:val="280"/>
        </w:trPr>
        <w:tc>
          <w:tcPr>
            <w:tcW w:w="1345" w:type="pct"/>
            <w:noWrap/>
            <w:hideMark/>
          </w:tcPr>
          <w:p w14:paraId="6F2B0106" w14:textId="77777777" w:rsidR="00403989" w:rsidRPr="008529F7" w:rsidRDefault="00403989" w:rsidP="00564709">
            <w:pP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年</w:t>
            </w:r>
            <w:r w:rsidRPr="008529F7">
              <w:rPr>
                <w:rFonts w:ascii="Times New Roman" w:eastAsia="宋体" w:hAnsi="Times New Roman" w:cs="Times New Roman"/>
                <w:color w:val="000000" w:themeColor="text1"/>
                <w:szCs w:val="21"/>
              </w:rPr>
              <w:t>-</w:t>
            </w:r>
            <w:r w:rsidRPr="008529F7">
              <w:rPr>
                <w:rFonts w:ascii="Times New Roman" w:eastAsia="宋体" w:hAnsi="Times New Roman" w:cs="Times New Roman"/>
                <w:color w:val="000000" w:themeColor="text1"/>
                <w:szCs w:val="21"/>
              </w:rPr>
              <w:t>月固定效应</w:t>
            </w:r>
          </w:p>
        </w:tc>
        <w:tc>
          <w:tcPr>
            <w:tcW w:w="914" w:type="pct"/>
            <w:noWrap/>
            <w:vAlign w:val="center"/>
            <w:hideMark/>
          </w:tcPr>
          <w:p w14:paraId="5FD3464D" w14:textId="77777777" w:rsidR="00403989" w:rsidRPr="008529F7" w:rsidRDefault="00403989"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是</w:t>
            </w:r>
          </w:p>
        </w:tc>
        <w:tc>
          <w:tcPr>
            <w:tcW w:w="914" w:type="pct"/>
            <w:noWrap/>
            <w:vAlign w:val="center"/>
            <w:hideMark/>
          </w:tcPr>
          <w:p w14:paraId="473CF361" w14:textId="77777777" w:rsidR="00403989" w:rsidRPr="008529F7" w:rsidRDefault="00403989"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是</w:t>
            </w:r>
          </w:p>
        </w:tc>
        <w:tc>
          <w:tcPr>
            <w:tcW w:w="914" w:type="pct"/>
            <w:noWrap/>
            <w:vAlign w:val="center"/>
            <w:hideMark/>
          </w:tcPr>
          <w:p w14:paraId="0851B04D" w14:textId="77777777" w:rsidR="00403989" w:rsidRPr="008529F7" w:rsidRDefault="00403989"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是</w:t>
            </w:r>
          </w:p>
        </w:tc>
        <w:tc>
          <w:tcPr>
            <w:tcW w:w="913" w:type="pct"/>
            <w:vAlign w:val="center"/>
          </w:tcPr>
          <w:p w14:paraId="40E52834" w14:textId="77777777" w:rsidR="00403989" w:rsidRPr="008529F7" w:rsidRDefault="00403989"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是</w:t>
            </w:r>
          </w:p>
        </w:tc>
      </w:tr>
      <w:tr w:rsidR="00A60A78" w:rsidRPr="008529F7" w14:paraId="0A92BCA2" w14:textId="77777777" w:rsidTr="00564709">
        <w:trPr>
          <w:trHeight w:val="280"/>
        </w:trPr>
        <w:tc>
          <w:tcPr>
            <w:tcW w:w="1345" w:type="pct"/>
            <w:noWrap/>
            <w:hideMark/>
          </w:tcPr>
          <w:p w14:paraId="7CDF2ED1" w14:textId="77777777" w:rsidR="00403989" w:rsidRPr="008529F7" w:rsidRDefault="00403989" w:rsidP="00564709">
            <w:pP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本府</w:t>
            </w:r>
            <m:oMath>
              <m:r>
                <w:rPr>
                  <w:rFonts w:ascii="Cambria Math" w:eastAsia="宋体" w:hAnsi="Cambria Math" w:cs="Times New Roman"/>
                  <w:color w:val="000000" w:themeColor="text1"/>
                  <w:szCs w:val="21"/>
                </w:rPr>
                <m:t>×</m:t>
              </m:r>
            </m:oMath>
            <w:proofErr w:type="gramStart"/>
            <w:r w:rsidRPr="008529F7">
              <w:rPr>
                <w:rFonts w:ascii="Times New Roman" w:eastAsia="宋体" w:hAnsi="Times New Roman" w:cs="Times New Roman"/>
                <w:color w:val="000000" w:themeColor="text1"/>
                <w:szCs w:val="21"/>
              </w:rPr>
              <w:t>年固定</w:t>
            </w:r>
            <w:proofErr w:type="gramEnd"/>
            <w:r w:rsidRPr="008529F7">
              <w:rPr>
                <w:rFonts w:ascii="Times New Roman" w:eastAsia="宋体" w:hAnsi="Times New Roman" w:cs="Times New Roman"/>
                <w:color w:val="000000" w:themeColor="text1"/>
                <w:szCs w:val="21"/>
              </w:rPr>
              <w:t>效应</w:t>
            </w:r>
          </w:p>
        </w:tc>
        <w:tc>
          <w:tcPr>
            <w:tcW w:w="914" w:type="pct"/>
            <w:noWrap/>
            <w:vAlign w:val="center"/>
            <w:hideMark/>
          </w:tcPr>
          <w:p w14:paraId="191408A8" w14:textId="77777777" w:rsidR="00403989" w:rsidRPr="008529F7" w:rsidRDefault="00403989"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是</w:t>
            </w:r>
          </w:p>
        </w:tc>
        <w:tc>
          <w:tcPr>
            <w:tcW w:w="914" w:type="pct"/>
            <w:noWrap/>
            <w:vAlign w:val="center"/>
            <w:hideMark/>
          </w:tcPr>
          <w:p w14:paraId="309CCAE8" w14:textId="77777777" w:rsidR="00403989" w:rsidRPr="008529F7" w:rsidRDefault="00403989"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是</w:t>
            </w:r>
          </w:p>
        </w:tc>
        <w:tc>
          <w:tcPr>
            <w:tcW w:w="914" w:type="pct"/>
            <w:noWrap/>
            <w:vAlign w:val="center"/>
            <w:hideMark/>
          </w:tcPr>
          <w:p w14:paraId="0A20F0C3" w14:textId="77777777" w:rsidR="00403989" w:rsidRPr="008529F7" w:rsidRDefault="00403989"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是</w:t>
            </w:r>
          </w:p>
        </w:tc>
        <w:tc>
          <w:tcPr>
            <w:tcW w:w="913" w:type="pct"/>
            <w:vAlign w:val="center"/>
          </w:tcPr>
          <w:p w14:paraId="2CC13172" w14:textId="77777777" w:rsidR="00403989" w:rsidRPr="008529F7" w:rsidRDefault="00403989"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是</w:t>
            </w:r>
          </w:p>
        </w:tc>
      </w:tr>
      <w:tr w:rsidR="00A60A78" w:rsidRPr="008529F7" w14:paraId="6E48FB5D" w14:textId="77777777" w:rsidTr="00564709">
        <w:trPr>
          <w:trHeight w:val="280"/>
        </w:trPr>
        <w:tc>
          <w:tcPr>
            <w:tcW w:w="1345" w:type="pct"/>
            <w:noWrap/>
            <w:hideMark/>
          </w:tcPr>
          <w:p w14:paraId="3A5B3AA4" w14:textId="77777777" w:rsidR="00403989" w:rsidRPr="008529F7" w:rsidRDefault="00403989" w:rsidP="00564709">
            <w:pPr>
              <w:rPr>
                <w:rFonts w:ascii="Times New Roman" w:eastAsia="宋体" w:hAnsi="Times New Roman" w:cs="Times New Roman"/>
                <w:color w:val="000000" w:themeColor="text1"/>
                <w:szCs w:val="21"/>
              </w:rPr>
            </w:pPr>
            <w:proofErr w:type="gramStart"/>
            <w:r w:rsidRPr="008529F7">
              <w:rPr>
                <w:rFonts w:ascii="Times New Roman" w:eastAsia="宋体" w:hAnsi="Times New Roman" w:cs="Times New Roman"/>
                <w:color w:val="000000" w:themeColor="text1"/>
                <w:szCs w:val="21"/>
              </w:rPr>
              <w:t>对府</w:t>
            </w:r>
            <m:oMath>
              <m:r>
                <w:rPr>
                  <w:rFonts w:ascii="Cambria Math" w:eastAsia="宋体" w:hAnsi="Cambria Math" w:cs="Times New Roman"/>
                  <w:color w:val="000000" w:themeColor="text1"/>
                  <w:szCs w:val="21"/>
                </w:rPr>
                <m:t>×</m:t>
              </m:r>
            </m:oMath>
            <w:r w:rsidRPr="008529F7">
              <w:rPr>
                <w:rFonts w:ascii="Times New Roman" w:eastAsia="宋体" w:hAnsi="Times New Roman" w:cs="Times New Roman"/>
                <w:color w:val="000000" w:themeColor="text1"/>
                <w:szCs w:val="21"/>
              </w:rPr>
              <w:t>年固定</w:t>
            </w:r>
            <w:proofErr w:type="gramEnd"/>
            <w:r w:rsidRPr="008529F7">
              <w:rPr>
                <w:rFonts w:ascii="Times New Roman" w:eastAsia="宋体" w:hAnsi="Times New Roman" w:cs="Times New Roman"/>
                <w:color w:val="000000" w:themeColor="text1"/>
                <w:szCs w:val="21"/>
              </w:rPr>
              <w:t>效应</w:t>
            </w:r>
          </w:p>
        </w:tc>
        <w:tc>
          <w:tcPr>
            <w:tcW w:w="914" w:type="pct"/>
            <w:noWrap/>
            <w:vAlign w:val="center"/>
            <w:hideMark/>
          </w:tcPr>
          <w:p w14:paraId="58E56A5C" w14:textId="77777777" w:rsidR="00403989" w:rsidRPr="008529F7" w:rsidRDefault="00403989"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是</w:t>
            </w:r>
          </w:p>
        </w:tc>
        <w:tc>
          <w:tcPr>
            <w:tcW w:w="914" w:type="pct"/>
            <w:noWrap/>
            <w:vAlign w:val="center"/>
            <w:hideMark/>
          </w:tcPr>
          <w:p w14:paraId="742E41E1" w14:textId="77777777" w:rsidR="00403989" w:rsidRPr="008529F7" w:rsidRDefault="00403989"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是</w:t>
            </w:r>
          </w:p>
        </w:tc>
        <w:tc>
          <w:tcPr>
            <w:tcW w:w="914" w:type="pct"/>
            <w:noWrap/>
            <w:vAlign w:val="center"/>
            <w:hideMark/>
          </w:tcPr>
          <w:p w14:paraId="2DA25B9C" w14:textId="77777777" w:rsidR="00403989" w:rsidRPr="008529F7" w:rsidRDefault="00403989"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是</w:t>
            </w:r>
          </w:p>
        </w:tc>
        <w:tc>
          <w:tcPr>
            <w:tcW w:w="913" w:type="pct"/>
            <w:vAlign w:val="center"/>
          </w:tcPr>
          <w:p w14:paraId="48A147B6" w14:textId="77777777" w:rsidR="00403989" w:rsidRPr="008529F7" w:rsidRDefault="00403989"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是</w:t>
            </w:r>
          </w:p>
        </w:tc>
      </w:tr>
      <w:tr w:rsidR="00A60A78" w:rsidRPr="008529F7" w14:paraId="6DC01176" w14:textId="77777777" w:rsidTr="00564709">
        <w:trPr>
          <w:trHeight w:val="280"/>
        </w:trPr>
        <w:tc>
          <w:tcPr>
            <w:tcW w:w="1345" w:type="pct"/>
            <w:noWrap/>
          </w:tcPr>
          <w:p w14:paraId="00E00E5C" w14:textId="77777777" w:rsidR="00403989" w:rsidRPr="008529F7" w:rsidRDefault="00403989" w:rsidP="00564709">
            <w:pP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观测值</w:t>
            </w:r>
          </w:p>
        </w:tc>
        <w:tc>
          <w:tcPr>
            <w:tcW w:w="914" w:type="pct"/>
            <w:noWrap/>
            <w:vAlign w:val="center"/>
          </w:tcPr>
          <w:p w14:paraId="2E937E5E" w14:textId="010EB013" w:rsidR="00403989" w:rsidRPr="008529F7" w:rsidRDefault="00403989"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74</w:t>
            </w:r>
            <w:r w:rsidR="004567EC" w:rsidRPr="008529F7">
              <w:rPr>
                <w:rFonts w:ascii="Times New Roman" w:eastAsia="宋体" w:hAnsi="Times New Roman" w:cs="Times New Roman"/>
                <w:color w:val="000000" w:themeColor="text1"/>
                <w:szCs w:val="21"/>
              </w:rPr>
              <w:t xml:space="preserve"> </w:t>
            </w:r>
            <w:r w:rsidRPr="008529F7">
              <w:rPr>
                <w:rFonts w:ascii="Times New Roman" w:eastAsia="宋体" w:hAnsi="Times New Roman" w:cs="Times New Roman"/>
                <w:color w:val="000000" w:themeColor="text1"/>
                <w:szCs w:val="21"/>
              </w:rPr>
              <w:t>761</w:t>
            </w:r>
          </w:p>
        </w:tc>
        <w:tc>
          <w:tcPr>
            <w:tcW w:w="914" w:type="pct"/>
            <w:noWrap/>
            <w:vAlign w:val="center"/>
          </w:tcPr>
          <w:p w14:paraId="6B63B6A9" w14:textId="3A82EC9A" w:rsidR="00403989" w:rsidRPr="008529F7" w:rsidRDefault="00403989"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456</w:t>
            </w:r>
            <w:r w:rsidR="004567EC" w:rsidRPr="008529F7">
              <w:rPr>
                <w:rFonts w:ascii="Times New Roman" w:eastAsia="宋体" w:hAnsi="Times New Roman" w:cs="Times New Roman"/>
                <w:color w:val="000000" w:themeColor="text1"/>
                <w:szCs w:val="21"/>
              </w:rPr>
              <w:t xml:space="preserve"> </w:t>
            </w:r>
            <w:r w:rsidRPr="008529F7">
              <w:rPr>
                <w:rFonts w:ascii="Times New Roman" w:eastAsia="宋体" w:hAnsi="Times New Roman" w:cs="Times New Roman"/>
                <w:color w:val="000000" w:themeColor="text1"/>
                <w:szCs w:val="21"/>
              </w:rPr>
              <w:t>351</w:t>
            </w:r>
          </w:p>
        </w:tc>
        <w:tc>
          <w:tcPr>
            <w:tcW w:w="914" w:type="pct"/>
            <w:noWrap/>
            <w:vAlign w:val="center"/>
          </w:tcPr>
          <w:p w14:paraId="6B6366EB" w14:textId="7982E4C1" w:rsidR="00403989" w:rsidRPr="008529F7" w:rsidRDefault="00403989"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839</w:t>
            </w:r>
            <w:r w:rsidR="004567EC" w:rsidRPr="008529F7">
              <w:rPr>
                <w:rFonts w:ascii="Times New Roman" w:eastAsia="宋体" w:hAnsi="Times New Roman" w:cs="Times New Roman"/>
                <w:color w:val="000000" w:themeColor="text1"/>
                <w:szCs w:val="21"/>
              </w:rPr>
              <w:t xml:space="preserve"> </w:t>
            </w:r>
            <w:r w:rsidRPr="008529F7">
              <w:rPr>
                <w:rFonts w:ascii="Times New Roman" w:eastAsia="宋体" w:hAnsi="Times New Roman" w:cs="Times New Roman"/>
                <w:color w:val="000000" w:themeColor="text1"/>
                <w:szCs w:val="21"/>
              </w:rPr>
              <w:t>130</w:t>
            </w:r>
          </w:p>
        </w:tc>
        <w:tc>
          <w:tcPr>
            <w:tcW w:w="913" w:type="pct"/>
          </w:tcPr>
          <w:p w14:paraId="5F702ECB" w14:textId="5A072311" w:rsidR="00403989" w:rsidRPr="008529F7" w:rsidRDefault="00403989"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326</w:t>
            </w:r>
            <w:r w:rsidR="004567EC" w:rsidRPr="008529F7">
              <w:rPr>
                <w:rFonts w:ascii="Times New Roman" w:eastAsia="宋体" w:hAnsi="Times New Roman" w:cs="Times New Roman"/>
                <w:color w:val="000000" w:themeColor="text1"/>
                <w:szCs w:val="21"/>
              </w:rPr>
              <w:t xml:space="preserve"> </w:t>
            </w:r>
            <w:r w:rsidRPr="008529F7">
              <w:rPr>
                <w:rFonts w:ascii="Times New Roman" w:eastAsia="宋体" w:hAnsi="Times New Roman" w:cs="Times New Roman"/>
                <w:color w:val="000000" w:themeColor="text1"/>
                <w:szCs w:val="21"/>
              </w:rPr>
              <w:t>038</w:t>
            </w:r>
          </w:p>
        </w:tc>
      </w:tr>
      <w:tr w:rsidR="00A60A78" w:rsidRPr="008529F7" w14:paraId="1123A5F0" w14:textId="77777777" w:rsidTr="00564709">
        <w:trPr>
          <w:trHeight w:val="280"/>
        </w:trPr>
        <w:tc>
          <w:tcPr>
            <w:tcW w:w="1345" w:type="pct"/>
            <w:tcBorders>
              <w:bottom w:val="single" w:sz="12" w:space="0" w:color="auto"/>
            </w:tcBorders>
            <w:noWrap/>
          </w:tcPr>
          <w:p w14:paraId="7C6AD566" w14:textId="77777777" w:rsidR="00403989" w:rsidRPr="008529F7" w:rsidRDefault="00D5415A" w:rsidP="00564709">
            <w:pPr>
              <w:jc w:val="left"/>
              <w:rPr>
                <w:rFonts w:ascii="Times New Roman" w:eastAsia="宋体" w:hAnsi="Times New Roman" w:cs="Times New Roman"/>
                <w:color w:val="000000" w:themeColor="text1"/>
                <w:szCs w:val="21"/>
              </w:rPr>
            </w:pPr>
            <m:oMathPara>
              <m:oMathParaPr>
                <m:jc m:val="left"/>
              </m:oMathParaPr>
              <m:oMath>
                <m:sSup>
                  <m:sSupPr>
                    <m:ctrlPr>
                      <w:rPr>
                        <w:rFonts w:ascii="Cambria Math" w:eastAsia="宋体" w:hAnsi="Cambria Math" w:cs="Times New Roman"/>
                        <w:i/>
                        <w:color w:val="000000" w:themeColor="text1"/>
                        <w:szCs w:val="21"/>
                      </w:rPr>
                    </m:ctrlPr>
                  </m:sSupPr>
                  <m:e>
                    <m:r>
                      <w:rPr>
                        <w:rFonts w:ascii="Cambria Math" w:eastAsia="宋体" w:hAnsi="Cambria Math" w:cs="Times New Roman"/>
                        <w:color w:val="000000" w:themeColor="text1"/>
                        <w:szCs w:val="21"/>
                      </w:rPr>
                      <m:t>R</m:t>
                    </m:r>
                  </m:e>
                  <m:sup>
                    <m:r>
                      <w:rPr>
                        <w:rFonts w:ascii="Cambria Math" w:eastAsia="宋体" w:hAnsi="Cambria Math" w:cs="Times New Roman"/>
                        <w:color w:val="000000" w:themeColor="text1"/>
                        <w:szCs w:val="21"/>
                      </w:rPr>
                      <m:t>2</m:t>
                    </m:r>
                  </m:sup>
                </m:sSup>
              </m:oMath>
            </m:oMathPara>
          </w:p>
        </w:tc>
        <w:tc>
          <w:tcPr>
            <w:tcW w:w="914" w:type="pct"/>
            <w:tcBorders>
              <w:bottom w:val="single" w:sz="12" w:space="0" w:color="auto"/>
            </w:tcBorders>
            <w:noWrap/>
            <w:vAlign w:val="center"/>
          </w:tcPr>
          <w:p w14:paraId="29899BDF" w14:textId="77777777" w:rsidR="00403989" w:rsidRPr="008529F7" w:rsidRDefault="00403989"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0.878</w:t>
            </w:r>
          </w:p>
        </w:tc>
        <w:tc>
          <w:tcPr>
            <w:tcW w:w="914" w:type="pct"/>
            <w:tcBorders>
              <w:bottom w:val="single" w:sz="12" w:space="0" w:color="auto"/>
            </w:tcBorders>
            <w:noWrap/>
            <w:vAlign w:val="center"/>
          </w:tcPr>
          <w:p w14:paraId="1F2D908E" w14:textId="77777777" w:rsidR="00403989" w:rsidRPr="008529F7" w:rsidRDefault="00403989"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0.863</w:t>
            </w:r>
          </w:p>
        </w:tc>
        <w:tc>
          <w:tcPr>
            <w:tcW w:w="914" w:type="pct"/>
            <w:tcBorders>
              <w:bottom w:val="single" w:sz="12" w:space="0" w:color="auto"/>
            </w:tcBorders>
            <w:noWrap/>
            <w:vAlign w:val="center"/>
          </w:tcPr>
          <w:p w14:paraId="320F698F" w14:textId="77777777" w:rsidR="00403989" w:rsidRPr="008529F7" w:rsidRDefault="00403989"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0.865</w:t>
            </w:r>
          </w:p>
        </w:tc>
        <w:tc>
          <w:tcPr>
            <w:tcW w:w="913" w:type="pct"/>
            <w:tcBorders>
              <w:bottom w:val="single" w:sz="12" w:space="0" w:color="auto"/>
            </w:tcBorders>
          </w:tcPr>
          <w:p w14:paraId="145161DA" w14:textId="77777777" w:rsidR="00403989" w:rsidRPr="008529F7" w:rsidRDefault="00403989" w:rsidP="00564709">
            <w:pPr>
              <w:jc w:val="center"/>
              <w:rPr>
                <w:rFonts w:ascii="Times New Roman" w:eastAsia="宋体" w:hAnsi="Times New Roman" w:cs="Times New Roman"/>
                <w:color w:val="000000" w:themeColor="text1"/>
                <w:szCs w:val="21"/>
              </w:rPr>
            </w:pPr>
            <w:r w:rsidRPr="008529F7">
              <w:rPr>
                <w:rFonts w:ascii="Times New Roman" w:eastAsia="宋体" w:hAnsi="Times New Roman" w:cs="Times New Roman"/>
                <w:color w:val="000000" w:themeColor="text1"/>
                <w:szCs w:val="21"/>
              </w:rPr>
              <w:t>0.853</w:t>
            </w:r>
          </w:p>
        </w:tc>
      </w:tr>
    </w:tbl>
    <w:p w14:paraId="1FA1B571" w14:textId="43FF1631" w:rsidR="00403989" w:rsidRPr="008529F7" w:rsidRDefault="00403989" w:rsidP="00403989">
      <w:pPr>
        <w:rPr>
          <w:rFonts w:ascii="Times New Roman" w:eastAsia="宋体" w:hAnsi="Times New Roman" w:cs="Times New Roman"/>
          <w:sz w:val="18"/>
          <w:szCs w:val="18"/>
        </w:rPr>
      </w:pPr>
      <w:r w:rsidRPr="008529F7">
        <w:rPr>
          <w:rFonts w:ascii="Times New Roman" w:eastAsia="宋体" w:hAnsi="Times New Roman" w:cs="Times New Roman"/>
          <w:sz w:val="18"/>
          <w:szCs w:val="18"/>
        </w:rPr>
        <w:t>注</w:t>
      </w:r>
      <w:r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括号中数值为在府对层面聚类的稳健标准误</w:t>
      </w:r>
      <w:r w:rsidR="009B31DA"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和</w:t>
      </w:r>
      <w:r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分别表示在</w:t>
      </w:r>
      <w:r w:rsidRPr="008529F7">
        <w:rPr>
          <w:rFonts w:ascii="Times New Roman" w:eastAsia="宋体" w:hAnsi="Times New Roman" w:cs="Times New Roman"/>
          <w:sz w:val="18"/>
          <w:szCs w:val="18"/>
        </w:rPr>
        <w:t>1%</w:t>
      </w:r>
      <w:r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5%</w:t>
      </w:r>
      <w:r w:rsidRPr="008529F7">
        <w:rPr>
          <w:rFonts w:ascii="Times New Roman" w:eastAsia="宋体" w:hAnsi="Times New Roman" w:cs="Times New Roman"/>
          <w:sz w:val="18"/>
          <w:szCs w:val="18"/>
        </w:rPr>
        <w:t>和</w:t>
      </w:r>
      <w:r w:rsidRPr="008529F7">
        <w:rPr>
          <w:rFonts w:ascii="Times New Roman" w:eastAsia="宋体" w:hAnsi="Times New Roman" w:cs="Times New Roman"/>
          <w:sz w:val="18"/>
          <w:szCs w:val="18"/>
        </w:rPr>
        <w:t>10%</w:t>
      </w:r>
      <w:r w:rsidRPr="008529F7">
        <w:rPr>
          <w:rFonts w:ascii="Times New Roman" w:eastAsia="宋体" w:hAnsi="Times New Roman" w:cs="Times New Roman"/>
          <w:sz w:val="18"/>
          <w:szCs w:val="18"/>
        </w:rPr>
        <w:t>置信度水平下显著。</w:t>
      </w:r>
    </w:p>
    <w:p w14:paraId="07CB6311" w14:textId="77777777" w:rsidR="00403989" w:rsidRPr="008529F7" w:rsidRDefault="00403989" w:rsidP="00403989">
      <w:pPr>
        <w:rPr>
          <w:rFonts w:ascii="Times New Roman" w:eastAsia="宋体" w:hAnsi="Times New Roman" w:cs="Times New Roman"/>
        </w:rPr>
      </w:pPr>
    </w:p>
    <w:p w14:paraId="14C85F92" w14:textId="555C26B3" w:rsidR="00403989" w:rsidRPr="008529F7" w:rsidRDefault="00403989">
      <w:pPr>
        <w:widowControl/>
        <w:jc w:val="left"/>
        <w:rPr>
          <w:rFonts w:ascii="Times New Roman" w:eastAsia="宋体" w:hAnsi="Times New Roman" w:cs="Times New Roman"/>
          <w:b/>
          <w:bCs/>
        </w:rPr>
      </w:pPr>
      <w:r w:rsidRPr="008529F7">
        <w:rPr>
          <w:rFonts w:ascii="Times New Roman" w:eastAsia="宋体" w:hAnsi="Times New Roman" w:cs="Times New Roman"/>
          <w:b/>
          <w:bCs/>
        </w:rPr>
        <w:br w:type="page"/>
      </w:r>
    </w:p>
    <w:p w14:paraId="2C548E68" w14:textId="77777777" w:rsidR="008529F7" w:rsidRPr="008529F7" w:rsidRDefault="008529F7" w:rsidP="008529F7">
      <w:pPr>
        <w:pStyle w:val="a6"/>
        <w:jc w:val="both"/>
        <w:rPr>
          <w:rFonts w:ascii="Times New Roman" w:eastAsia="黑体" w:hAnsi="Times New Roman" w:cs="Times New Roman"/>
          <w:b w:val="0"/>
        </w:rPr>
      </w:pPr>
      <w:r w:rsidRPr="008529F7">
        <w:rPr>
          <w:rFonts w:ascii="Times New Roman" w:eastAsia="黑体" w:hAnsi="Times New Roman" w:cs="Times New Roman"/>
          <w:b w:val="0"/>
        </w:rPr>
        <w:lastRenderedPageBreak/>
        <w:t>表</w:t>
      </w:r>
      <w:r w:rsidRPr="008529F7">
        <w:rPr>
          <w:rFonts w:ascii="Times New Roman" w:eastAsia="黑体" w:hAnsi="Times New Roman" w:cs="Times New Roman"/>
          <w:b w:val="0"/>
        </w:rPr>
        <w:t xml:space="preserve">A2          </w:t>
      </w:r>
      <w:r w:rsidRPr="008529F7">
        <w:rPr>
          <w:rFonts w:ascii="Times New Roman" w:eastAsia="黑体" w:hAnsi="Times New Roman" w:cs="Times New Roman"/>
          <w:b w:val="0"/>
        </w:rPr>
        <w:t>稳健性检验：其他因变量</w:t>
      </w:r>
      <w:r w:rsidRPr="008529F7">
        <w:rPr>
          <w:rFonts w:ascii="Times New Roman" w:eastAsia="黑体" w:hAnsi="Times New Roman" w:cs="Times New Roman"/>
          <w:b w:val="0"/>
        </w:rPr>
        <w:t>——</w:t>
      </w:r>
      <w:r w:rsidRPr="008529F7">
        <w:rPr>
          <w:rFonts w:ascii="Times New Roman" w:eastAsia="黑体" w:hAnsi="Times New Roman" w:cs="Times New Roman"/>
          <w:b w:val="0"/>
        </w:rPr>
        <w:t>上等米的月度</w:t>
      </w:r>
      <w:proofErr w:type="gramStart"/>
      <w:r w:rsidRPr="008529F7">
        <w:rPr>
          <w:rFonts w:ascii="Times New Roman" w:eastAsia="黑体" w:hAnsi="Times New Roman" w:cs="Times New Roman"/>
          <w:b w:val="0"/>
        </w:rPr>
        <w:t>最</w:t>
      </w:r>
      <w:proofErr w:type="gramEnd"/>
      <w:r w:rsidRPr="008529F7">
        <w:rPr>
          <w:rFonts w:ascii="Times New Roman" w:eastAsia="黑体" w:hAnsi="Times New Roman" w:cs="Times New Roman"/>
          <w:b w:val="0"/>
        </w:rPr>
        <w:t>高价和最低价</w:t>
      </w:r>
    </w:p>
    <w:tbl>
      <w:tblPr>
        <w:tblStyle w:val="a3"/>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2160"/>
        <w:gridCol w:w="2163"/>
      </w:tblGrid>
      <w:tr w:rsidR="003B7B0C" w:rsidRPr="008529F7" w14:paraId="667BDE57" w14:textId="77777777" w:rsidTr="00263D19">
        <w:trPr>
          <w:trHeight w:val="280"/>
        </w:trPr>
        <w:tc>
          <w:tcPr>
            <w:tcW w:w="2398" w:type="pct"/>
            <w:tcBorders>
              <w:top w:val="single" w:sz="12" w:space="0" w:color="auto"/>
            </w:tcBorders>
            <w:noWrap/>
            <w:hideMark/>
          </w:tcPr>
          <w:p w14:paraId="739E24F1" w14:textId="77777777" w:rsidR="003B7B0C" w:rsidRPr="008529F7" w:rsidRDefault="003B7B0C" w:rsidP="00263D19">
            <w:pPr>
              <w:rPr>
                <w:rFonts w:ascii="Times New Roman" w:eastAsia="宋体" w:hAnsi="Times New Roman" w:cs="Times New Roman"/>
                <w:szCs w:val="21"/>
              </w:rPr>
            </w:pPr>
          </w:p>
        </w:tc>
        <w:tc>
          <w:tcPr>
            <w:tcW w:w="1300" w:type="pct"/>
            <w:tcBorders>
              <w:top w:val="single" w:sz="12" w:space="0" w:color="auto"/>
              <w:bottom w:val="nil"/>
            </w:tcBorders>
            <w:noWrap/>
            <w:hideMark/>
          </w:tcPr>
          <w:p w14:paraId="14FC3474" w14:textId="16B48CDE" w:rsidR="003B7B0C" w:rsidRPr="008529F7" w:rsidRDefault="006C30BB" w:rsidP="00263D19">
            <w:pPr>
              <w:jc w:val="center"/>
              <w:rPr>
                <w:rFonts w:ascii="Times New Roman" w:eastAsia="宋体" w:hAnsi="Times New Roman" w:cs="Times New Roman"/>
                <w:szCs w:val="21"/>
              </w:rPr>
            </w:pPr>
            <w:r w:rsidRPr="008529F7">
              <w:rPr>
                <w:rFonts w:ascii="Times New Roman" w:eastAsia="宋体" w:hAnsi="Times New Roman" w:cs="Times New Roman"/>
                <w:szCs w:val="21"/>
              </w:rPr>
              <w:t>（</w:t>
            </w:r>
            <w:r w:rsidR="003B7B0C" w:rsidRPr="008529F7">
              <w:rPr>
                <w:rFonts w:ascii="Times New Roman" w:eastAsia="宋体" w:hAnsi="Times New Roman" w:cs="Times New Roman"/>
                <w:szCs w:val="21"/>
              </w:rPr>
              <w:t>1</w:t>
            </w:r>
            <w:r w:rsidRPr="008529F7">
              <w:rPr>
                <w:rFonts w:ascii="Times New Roman" w:eastAsia="宋体" w:hAnsi="Times New Roman" w:cs="Times New Roman"/>
                <w:szCs w:val="21"/>
              </w:rPr>
              <w:t>）</w:t>
            </w:r>
          </w:p>
        </w:tc>
        <w:tc>
          <w:tcPr>
            <w:tcW w:w="1302" w:type="pct"/>
            <w:tcBorders>
              <w:top w:val="single" w:sz="12" w:space="0" w:color="auto"/>
              <w:bottom w:val="nil"/>
            </w:tcBorders>
            <w:noWrap/>
            <w:hideMark/>
          </w:tcPr>
          <w:p w14:paraId="2A750635" w14:textId="5FAA2D31" w:rsidR="003B7B0C" w:rsidRPr="008529F7" w:rsidRDefault="006C30BB" w:rsidP="00263D19">
            <w:pPr>
              <w:jc w:val="center"/>
              <w:rPr>
                <w:rFonts w:ascii="Times New Roman" w:eastAsia="宋体" w:hAnsi="Times New Roman" w:cs="Times New Roman"/>
                <w:szCs w:val="21"/>
              </w:rPr>
            </w:pPr>
            <w:r w:rsidRPr="008529F7">
              <w:rPr>
                <w:rFonts w:ascii="Times New Roman" w:eastAsia="宋体" w:hAnsi="Times New Roman" w:cs="Times New Roman"/>
                <w:szCs w:val="21"/>
              </w:rPr>
              <w:t>（</w:t>
            </w:r>
            <w:r w:rsidR="003B7B0C" w:rsidRPr="008529F7">
              <w:rPr>
                <w:rFonts w:ascii="Times New Roman" w:eastAsia="宋体" w:hAnsi="Times New Roman" w:cs="Times New Roman"/>
                <w:szCs w:val="21"/>
              </w:rPr>
              <w:t>2</w:t>
            </w:r>
            <w:r w:rsidRPr="008529F7">
              <w:rPr>
                <w:rFonts w:ascii="Times New Roman" w:eastAsia="宋体" w:hAnsi="Times New Roman" w:cs="Times New Roman"/>
                <w:szCs w:val="21"/>
              </w:rPr>
              <w:t>）</w:t>
            </w:r>
          </w:p>
        </w:tc>
      </w:tr>
      <w:tr w:rsidR="00AD5620" w:rsidRPr="008529F7" w14:paraId="5D76FC8F" w14:textId="77777777" w:rsidTr="00263D19">
        <w:trPr>
          <w:trHeight w:val="280"/>
        </w:trPr>
        <w:tc>
          <w:tcPr>
            <w:tcW w:w="2398" w:type="pct"/>
            <w:tcBorders>
              <w:bottom w:val="single" w:sz="6" w:space="0" w:color="auto"/>
            </w:tcBorders>
            <w:noWrap/>
            <w:hideMark/>
          </w:tcPr>
          <w:p w14:paraId="390DAD90" w14:textId="77777777" w:rsidR="00AD5620" w:rsidRPr="008529F7" w:rsidRDefault="00AD5620" w:rsidP="00AD5620">
            <w:pPr>
              <w:rPr>
                <w:rFonts w:ascii="Times New Roman" w:eastAsia="宋体" w:hAnsi="Times New Roman" w:cs="Times New Roman"/>
                <w:szCs w:val="21"/>
              </w:rPr>
            </w:pPr>
          </w:p>
        </w:tc>
        <w:tc>
          <w:tcPr>
            <w:tcW w:w="1300" w:type="pct"/>
            <w:tcBorders>
              <w:top w:val="nil"/>
              <w:bottom w:val="single" w:sz="6" w:space="0" w:color="auto"/>
            </w:tcBorders>
            <w:noWrap/>
            <w:hideMark/>
          </w:tcPr>
          <w:p w14:paraId="5CC82DC0" w14:textId="0373611F" w:rsidR="00AD5620" w:rsidRPr="008529F7" w:rsidRDefault="00AD5620" w:rsidP="00AD5620">
            <w:pPr>
              <w:jc w:val="center"/>
              <w:rPr>
                <w:rFonts w:ascii="Times New Roman" w:eastAsia="宋体" w:hAnsi="Times New Roman" w:cs="Times New Roman"/>
                <w:szCs w:val="21"/>
              </w:rPr>
            </w:pPr>
            <w:r w:rsidRPr="008529F7">
              <w:rPr>
                <w:rFonts w:ascii="Times New Roman" w:eastAsia="宋体" w:hAnsi="Times New Roman" w:cs="Times New Roman"/>
                <w:szCs w:val="21"/>
              </w:rPr>
              <w:t>最高价</w:t>
            </w:r>
          </w:p>
        </w:tc>
        <w:tc>
          <w:tcPr>
            <w:tcW w:w="1302" w:type="pct"/>
            <w:tcBorders>
              <w:top w:val="nil"/>
              <w:bottom w:val="single" w:sz="6" w:space="0" w:color="auto"/>
              <w:right w:val="single" w:sz="12" w:space="0" w:color="FFFFFF" w:themeColor="background1"/>
            </w:tcBorders>
            <w:noWrap/>
            <w:hideMark/>
          </w:tcPr>
          <w:p w14:paraId="069000AF" w14:textId="7C618639" w:rsidR="00AD5620" w:rsidRPr="008529F7" w:rsidRDefault="00AD5620" w:rsidP="00AD5620">
            <w:pPr>
              <w:jc w:val="center"/>
              <w:rPr>
                <w:rFonts w:ascii="Times New Roman" w:eastAsia="宋体" w:hAnsi="Times New Roman" w:cs="Times New Roman"/>
                <w:szCs w:val="21"/>
              </w:rPr>
            </w:pPr>
            <w:r w:rsidRPr="008529F7">
              <w:rPr>
                <w:rFonts w:ascii="Times New Roman" w:eastAsia="宋体" w:hAnsi="Times New Roman" w:cs="Times New Roman"/>
                <w:szCs w:val="21"/>
              </w:rPr>
              <w:t>最低价</w:t>
            </w:r>
          </w:p>
        </w:tc>
      </w:tr>
      <w:tr w:rsidR="003B7B0C" w:rsidRPr="008529F7" w14:paraId="03FA36B2" w14:textId="77777777" w:rsidTr="00263D19">
        <w:trPr>
          <w:trHeight w:val="280"/>
        </w:trPr>
        <w:tc>
          <w:tcPr>
            <w:tcW w:w="2398" w:type="pct"/>
            <w:tcBorders>
              <w:top w:val="single" w:sz="6" w:space="0" w:color="auto"/>
            </w:tcBorders>
            <w:noWrap/>
            <w:hideMark/>
          </w:tcPr>
          <w:p w14:paraId="38C3E2A0" w14:textId="77777777" w:rsidR="003B7B0C" w:rsidRPr="008529F7" w:rsidRDefault="003B7B0C" w:rsidP="00263D19">
            <w:pPr>
              <w:rPr>
                <w:rFonts w:ascii="Times New Roman" w:eastAsia="宋体" w:hAnsi="Times New Roman" w:cs="Times New Roman"/>
                <w:szCs w:val="21"/>
              </w:rPr>
            </w:pPr>
          </w:p>
        </w:tc>
        <w:tc>
          <w:tcPr>
            <w:tcW w:w="1300" w:type="pct"/>
            <w:tcBorders>
              <w:top w:val="single" w:sz="6" w:space="0" w:color="auto"/>
            </w:tcBorders>
            <w:noWrap/>
            <w:hideMark/>
          </w:tcPr>
          <w:p w14:paraId="4DD9E473" w14:textId="77777777" w:rsidR="003B7B0C" w:rsidRPr="008529F7" w:rsidRDefault="003B7B0C" w:rsidP="00263D19">
            <w:pPr>
              <w:jc w:val="center"/>
              <w:rPr>
                <w:rFonts w:ascii="Times New Roman" w:eastAsia="宋体" w:hAnsi="Times New Roman" w:cs="Times New Roman"/>
                <w:szCs w:val="21"/>
              </w:rPr>
            </w:pPr>
          </w:p>
        </w:tc>
        <w:tc>
          <w:tcPr>
            <w:tcW w:w="1302" w:type="pct"/>
            <w:tcBorders>
              <w:top w:val="single" w:sz="6" w:space="0" w:color="auto"/>
            </w:tcBorders>
            <w:noWrap/>
            <w:hideMark/>
          </w:tcPr>
          <w:p w14:paraId="3B1DDED4" w14:textId="77777777" w:rsidR="003B7B0C" w:rsidRPr="008529F7" w:rsidRDefault="003B7B0C" w:rsidP="00263D19">
            <w:pPr>
              <w:jc w:val="center"/>
              <w:rPr>
                <w:rFonts w:ascii="Times New Roman" w:eastAsia="宋体" w:hAnsi="Times New Roman" w:cs="Times New Roman"/>
                <w:szCs w:val="21"/>
              </w:rPr>
            </w:pPr>
          </w:p>
        </w:tc>
      </w:tr>
      <w:tr w:rsidR="003B7B0C" w:rsidRPr="008529F7" w14:paraId="3D7BA1D3" w14:textId="77777777" w:rsidTr="00263D19">
        <w:trPr>
          <w:trHeight w:val="280"/>
        </w:trPr>
        <w:tc>
          <w:tcPr>
            <w:tcW w:w="2398" w:type="pct"/>
            <w:noWrap/>
            <w:hideMark/>
          </w:tcPr>
          <w:p w14:paraId="31110FAD" w14:textId="09550EDB" w:rsidR="003B7B0C" w:rsidRPr="008529F7" w:rsidRDefault="003B7B0C" w:rsidP="003B7B0C">
            <w:pPr>
              <w:rPr>
                <w:rFonts w:ascii="Times New Roman" w:eastAsia="宋体" w:hAnsi="Times New Roman" w:cs="Times New Roman"/>
                <w:i/>
                <w:iCs/>
                <w:szCs w:val="21"/>
              </w:rPr>
            </w:pPr>
            <m:oMathPara>
              <m:oMathParaPr>
                <m:jc m:val="left"/>
              </m:oMathParaPr>
              <m:oMath>
                <m:r>
                  <w:rPr>
                    <w:rFonts w:ascii="Cambria Math" w:eastAsia="宋体" w:hAnsi="Cambria Math" w:cs="Times New Roman"/>
                    <w:szCs w:val="21"/>
                  </w:rPr>
                  <m:t>Trea</m:t>
                </m:r>
                <m:sSub>
                  <m:sSubPr>
                    <m:ctrlPr>
                      <w:rPr>
                        <w:rFonts w:ascii="Cambria Math" w:eastAsia="宋体" w:hAnsi="Cambria Math" w:cs="Times New Roman"/>
                        <w:i/>
                        <w:szCs w:val="21"/>
                      </w:rPr>
                    </m:ctrlPr>
                  </m:sSubPr>
                  <m:e>
                    <m:r>
                      <w:rPr>
                        <w:rFonts w:ascii="Cambria Math" w:eastAsia="宋体" w:hAnsi="Cambria Math" w:cs="Times New Roman"/>
                        <w:szCs w:val="21"/>
                      </w:rPr>
                      <m:t>t</m:t>
                    </m:r>
                  </m:e>
                  <m:sub>
                    <m:r>
                      <w:rPr>
                        <w:rFonts w:ascii="Cambria Math" w:eastAsia="宋体" w:hAnsi="Cambria Math" w:cs="Times New Roman"/>
                        <w:szCs w:val="21"/>
                      </w:rPr>
                      <m:t>ij</m:t>
                    </m:r>
                  </m:sub>
                </m:sSub>
                <m:r>
                  <w:rPr>
                    <w:rFonts w:ascii="Cambria Math" w:eastAsia="宋体" w:hAnsi="Cambria Math" w:cs="Times New Roman"/>
                    <w:szCs w:val="21"/>
                  </w:rPr>
                  <m:t>×Pos</m:t>
                </m:r>
                <m:sSub>
                  <m:sSubPr>
                    <m:ctrlPr>
                      <w:rPr>
                        <w:rFonts w:ascii="Cambria Math" w:eastAsia="宋体" w:hAnsi="Cambria Math" w:cs="Times New Roman"/>
                        <w:i/>
                        <w:szCs w:val="21"/>
                      </w:rPr>
                    </m:ctrlPr>
                  </m:sSubPr>
                  <m:e>
                    <m:r>
                      <w:rPr>
                        <w:rFonts w:ascii="Cambria Math" w:eastAsia="宋体" w:hAnsi="Cambria Math" w:cs="Times New Roman"/>
                        <w:szCs w:val="21"/>
                      </w:rPr>
                      <m:t>t</m:t>
                    </m:r>
                  </m:e>
                  <m:sub>
                    <m:r>
                      <w:rPr>
                        <w:rFonts w:ascii="Cambria Math" w:eastAsia="宋体" w:hAnsi="Cambria Math" w:cs="Times New Roman"/>
                        <w:szCs w:val="21"/>
                      </w:rPr>
                      <m:t>t</m:t>
                    </m:r>
                  </m:sub>
                </m:sSub>
              </m:oMath>
            </m:oMathPara>
          </w:p>
        </w:tc>
        <w:tc>
          <w:tcPr>
            <w:tcW w:w="1300" w:type="pct"/>
            <w:noWrap/>
            <w:hideMark/>
          </w:tcPr>
          <w:p w14:paraId="76931E7C" w14:textId="1A360514" w:rsidR="003B7B0C" w:rsidRPr="008529F7" w:rsidRDefault="003B7B0C" w:rsidP="003B7B0C">
            <w:pPr>
              <w:jc w:val="center"/>
              <w:rPr>
                <w:rFonts w:ascii="Times New Roman" w:eastAsia="宋体" w:hAnsi="Times New Roman" w:cs="Times New Roman"/>
                <w:szCs w:val="21"/>
              </w:rPr>
            </w:pPr>
            <w:r w:rsidRPr="008529F7">
              <w:rPr>
                <w:rFonts w:ascii="Times New Roman" w:eastAsia="宋体" w:hAnsi="Times New Roman" w:cs="Times New Roman"/>
              </w:rPr>
              <w:t>-0.0631***</w:t>
            </w:r>
          </w:p>
        </w:tc>
        <w:tc>
          <w:tcPr>
            <w:tcW w:w="1302" w:type="pct"/>
            <w:noWrap/>
            <w:hideMark/>
          </w:tcPr>
          <w:p w14:paraId="0505758F" w14:textId="7771EA07" w:rsidR="003B7B0C" w:rsidRPr="008529F7" w:rsidRDefault="003B7B0C" w:rsidP="003B7B0C">
            <w:pPr>
              <w:jc w:val="center"/>
              <w:rPr>
                <w:rFonts w:ascii="Times New Roman" w:eastAsia="宋体" w:hAnsi="Times New Roman" w:cs="Times New Roman"/>
                <w:szCs w:val="21"/>
              </w:rPr>
            </w:pPr>
            <w:r w:rsidRPr="008529F7">
              <w:rPr>
                <w:rFonts w:ascii="Times New Roman" w:eastAsia="宋体" w:hAnsi="Times New Roman" w:cs="Times New Roman"/>
              </w:rPr>
              <w:t>-0.0377**</w:t>
            </w:r>
          </w:p>
        </w:tc>
      </w:tr>
      <w:tr w:rsidR="003B7B0C" w:rsidRPr="008529F7" w14:paraId="17B709BD" w14:textId="77777777" w:rsidTr="00263D19">
        <w:trPr>
          <w:trHeight w:val="280"/>
        </w:trPr>
        <w:tc>
          <w:tcPr>
            <w:tcW w:w="2398" w:type="pct"/>
            <w:noWrap/>
            <w:hideMark/>
          </w:tcPr>
          <w:p w14:paraId="4AFC024E" w14:textId="77777777" w:rsidR="003B7B0C" w:rsidRPr="008529F7" w:rsidRDefault="003B7B0C" w:rsidP="003B7B0C">
            <w:pPr>
              <w:rPr>
                <w:rFonts w:ascii="Times New Roman" w:eastAsia="宋体" w:hAnsi="Times New Roman" w:cs="Times New Roman"/>
                <w:szCs w:val="21"/>
              </w:rPr>
            </w:pPr>
          </w:p>
        </w:tc>
        <w:tc>
          <w:tcPr>
            <w:tcW w:w="1300" w:type="pct"/>
            <w:noWrap/>
            <w:hideMark/>
          </w:tcPr>
          <w:p w14:paraId="40F13E55" w14:textId="48998D92" w:rsidR="003B7B0C" w:rsidRPr="008529F7" w:rsidRDefault="006C30BB" w:rsidP="003B7B0C">
            <w:pPr>
              <w:jc w:val="center"/>
              <w:rPr>
                <w:rFonts w:ascii="Times New Roman" w:eastAsia="宋体" w:hAnsi="Times New Roman" w:cs="Times New Roman"/>
                <w:szCs w:val="21"/>
              </w:rPr>
            </w:pPr>
            <w:r w:rsidRPr="008529F7">
              <w:rPr>
                <w:rFonts w:ascii="Times New Roman" w:eastAsia="宋体" w:hAnsi="Times New Roman" w:cs="Times New Roman"/>
              </w:rPr>
              <w:t>（</w:t>
            </w:r>
            <w:r w:rsidR="003B7B0C" w:rsidRPr="008529F7">
              <w:rPr>
                <w:rFonts w:ascii="Times New Roman" w:eastAsia="宋体" w:hAnsi="Times New Roman" w:cs="Times New Roman"/>
              </w:rPr>
              <w:t>0.0168</w:t>
            </w:r>
            <w:r w:rsidRPr="008529F7">
              <w:rPr>
                <w:rFonts w:ascii="Times New Roman" w:eastAsia="宋体" w:hAnsi="Times New Roman" w:cs="Times New Roman"/>
              </w:rPr>
              <w:t>）</w:t>
            </w:r>
          </w:p>
        </w:tc>
        <w:tc>
          <w:tcPr>
            <w:tcW w:w="1302" w:type="pct"/>
            <w:noWrap/>
            <w:hideMark/>
          </w:tcPr>
          <w:p w14:paraId="01F10E1C" w14:textId="2F83CB3D" w:rsidR="003B7B0C" w:rsidRPr="008529F7" w:rsidRDefault="006C30BB" w:rsidP="003B7B0C">
            <w:pPr>
              <w:jc w:val="center"/>
              <w:rPr>
                <w:rFonts w:ascii="Times New Roman" w:eastAsia="宋体" w:hAnsi="Times New Roman" w:cs="Times New Roman"/>
                <w:szCs w:val="21"/>
              </w:rPr>
            </w:pPr>
            <w:r w:rsidRPr="008529F7">
              <w:rPr>
                <w:rFonts w:ascii="Times New Roman" w:eastAsia="宋体" w:hAnsi="Times New Roman" w:cs="Times New Roman"/>
              </w:rPr>
              <w:t>（</w:t>
            </w:r>
            <w:r w:rsidR="003B7B0C" w:rsidRPr="008529F7">
              <w:rPr>
                <w:rFonts w:ascii="Times New Roman" w:eastAsia="宋体" w:hAnsi="Times New Roman" w:cs="Times New Roman"/>
              </w:rPr>
              <w:t>0.0172</w:t>
            </w:r>
            <w:r w:rsidRPr="008529F7">
              <w:rPr>
                <w:rFonts w:ascii="Times New Roman" w:eastAsia="宋体" w:hAnsi="Times New Roman" w:cs="Times New Roman"/>
              </w:rPr>
              <w:t>）</w:t>
            </w:r>
          </w:p>
        </w:tc>
      </w:tr>
      <w:tr w:rsidR="003B7B0C" w:rsidRPr="008529F7" w14:paraId="0B35F36F" w14:textId="77777777" w:rsidTr="00263D19">
        <w:trPr>
          <w:trHeight w:val="280"/>
        </w:trPr>
        <w:tc>
          <w:tcPr>
            <w:tcW w:w="2398" w:type="pct"/>
            <w:noWrap/>
            <w:hideMark/>
          </w:tcPr>
          <w:p w14:paraId="11746B5B" w14:textId="77777777" w:rsidR="003B7B0C" w:rsidRPr="008529F7" w:rsidRDefault="003B7B0C" w:rsidP="00263D19">
            <w:pPr>
              <w:rPr>
                <w:rFonts w:ascii="Times New Roman" w:eastAsia="宋体" w:hAnsi="Times New Roman" w:cs="Times New Roman"/>
                <w:szCs w:val="21"/>
              </w:rPr>
            </w:pPr>
          </w:p>
        </w:tc>
        <w:tc>
          <w:tcPr>
            <w:tcW w:w="1300" w:type="pct"/>
            <w:noWrap/>
            <w:hideMark/>
          </w:tcPr>
          <w:p w14:paraId="3A473E74" w14:textId="77777777" w:rsidR="003B7B0C" w:rsidRPr="008529F7" w:rsidRDefault="003B7B0C" w:rsidP="00263D19">
            <w:pPr>
              <w:jc w:val="center"/>
              <w:rPr>
                <w:rFonts w:ascii="Times New Roman" w:eastAsia="宋体" w:hAnsi="Times New Roman" w:cs="Times New Roman"/>
                <w:szCs w:val="21"/>
              </w:rPr>
            </w:pPr>
          </w:p>
        </w:tc>
        <w:tc>
          <w:tcPr>
            <w:tcW w:w="1302" w:type="pct"/>
            <w:noWrap/>
            <w:hideMark/>
          </w:tcPr>
          <w:p w14:paraId="5A33AB0D" w14:textId="77777777" w:rsidR="003B7B0C" w:rsidRPr="008529F7" w:rsidRDefault="003B7B0C" w:rsidP="00263D19">
            <w:pPr>
              <w:jc w:val="center"/>
              <w:rPr>
                <w:rFonts w:ascii="Times New Roman" w:eastAsia="宋体" w:hAnsi="Times New Roman" w:cs="Times New Roman"/>
                <w:szCs w:val="21"/>
              </w:rPr>
            </w:pPr>
          </w:p>
        </w:tc>
      </w:tr>
      <w:tr w:rsidR="003B7B0C" w:rsidRPr="008529F7" w14:paraId="6B18E501" w14:textId="77777777" w:rsidTr="00263D19">
        <w:trPr>
          <w:trHeight w:val="280"/>
        </w:trPr>
        <w:tc>
          <w:tcPr>
            <w:tcW w:w="2398" w:type="pct"/>
            <w:noWrap/>
            <w:hideMark/>
          </w:tcPr>
          <w:p w14:paraId="2FC89768" w14:textId="77777777" w:rsidR="003B7B0C" w:rsidRPr="008529F7" w:rsidRDefault="003B7B0C" w:rsidP="00263D19">
            <w:pPr>
              <w:rPr>
                <w:rFonts w:ascii="Times New Roman" w:eastAsia="宋体" w:hAnsi="Times New Roman" w:cs="Times New Roman"/>
                <w:szCs w:val="21"/>
              </w:rPr>
            </w:pPr>
            <w:r w:rsidRPr="008529F7">
              <w:rPr>
                <w:rFonts w:ascii="Times New Roman" w:eastAsia="宋体" w:hAnsi="Times New Roman" w:cs="Times New Roman"/>
                <w:szCs w:val="21"/>
              </w:rPr>
              <w:t>府对固定效应</w:t>
            </w:r>
          </w:p>
        </w:tc>
        <w:tc>
          <w:tcPr>
            <w:tcW w:w="1300" w:type="pct"/>
            <w:noWrap/>
            <w:hideMark/>
          </w:tcPr>
          <w:p w14:paraId="3D653F75" w14:textId="77777777" w:rsidR="003B7B0C" w:rsidRPr="008529F7" w:rsidRDefault="003B7B0C" w:rsidP="00263D19">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c>
          <w:tcPr>
            <w:tcW w:w="1302" w:type="pct"/>
            <w:noWrap/>
            <w:hideMark/>
          </w:tcPr>
          <w:p w14:paraId="70403AB3" w14:textId="77777777" w:rsidR="003B7B0C" w:rsidRPr="008529F7" w:rsidRDefault="003B7B0C" w:rsidP="00263D19">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r>
      <w:tr w:rsidR="003B7B0C" w:rsidRPr="008529F7" w14:paraId="3B2614A6" w14:textId="77777777" w:rsidTr="00263D19">
        <w:trPr>
          <w:trHeight w:val="280"/>
        </w:trPr>
        <w:tc>
          <w:tcPr>
            <w:tcW w:w="2398" w:type="pct"/>
            <w:noWrap/>
            <w:hideMark/>
          </w:tcPr>
          <w:p w14:paraId="35163A7F" w14:textId="77777777" w:rsidR="003B7B0C" w:rsidRPr="008529F7" w:rsidRDefault="003B7B0C" w:rsidP="00263D19">
            <w:pPr>
              <w:rPr>
                <w:rFonts w:ascii="Times New Roman" w:eastAsia="宋体" w:hAnsi="Times New Roman" w:cs="Times New Roman"/>
                <w:szCs w:val="21"/>
              </w:rPr>
            </w:pPr>
            <w:r w:rsidRPr="008529F7">
              <w:rPr>
                <w:rFonts w:ascii="Times New Roman" w:eastAsia="宋体" w:hAnsi="Times New Roman" w:cs="Times New Roman"/>
                <w:szCs w:val="21"/>
              </w:rPr>
              <w:t>年</w:t>
            </w:r>
            <w:r w:rsidRPr="008529F7">
              <w:rPr>
                <w:rFonts w:ascii="Times New Roman" w:eastAsia="宋体" w:hAnsi="Times New Roman" w:cs="Times New Roman"/>
                <w:szCs w:val="21"/>
              </w:rPr>
              <w:t>-</w:t>
            </w:r>
            <w:r w:rsidRPr="008529F7">
              <w:rPr>
                <w:rFonts w:ascii="Times New Roman" w:eastAsia="宋体" w:hAnsi="Times New Roman" w:cs="Times New Roman"/>
                <w:szCs w:val="21"/>
              </w:rPr>
              <w:t>月固定效应</w:t>
            </w:r>
          </w:p>
        </w:tc>
        <w:tc>
          <w:tcPr>
            <w:tcW w:w="1300" w:type="pct"/>
            <w:noWrap/>
            <w:hideMark/>
          </w:tcPr>
          <w:p w14:paraId="30CED99A" w14:textId="77777777" w:rsidR="003B7B0C" w:rsidRPr="008529F7" w:rsidRDefault="003B7B0C" w:rsidP="00263D19">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c>
          <w:tcPr>
            <w:tcW w:w="1302" w:type="pct"/>
            <w:noWrap/>
            <w:hideMark/>
          </w:tcPr>
          <w:p w14:paraId="0A7EBD05" w14:textId="77777777" w:rsidR="003B7B0C" w:rsidRPr="008529F7" w:rsidRDefault="003B7B0C" w:rsidP="00263D19">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r>
      <w:tr w:rsidR="003B7B0C" w:rsidRPr="008529F7" w14:paraId="529DC54A" w14:textId="77777777" w:rsidTr="00263D19">
        <w:trPr>
          <w:trHeight w:val="280"/>
        </w:trPr>
        <w:tc>
          <w:tcPr>
            <w:tcW w:w="2398" w:type="pct"/>
            <w:noWrap/>
            <w:hideMark/>
          </w:tcPr>
          <w:p w14:paraId="3EF3081C" w14:textId="77777777" w:rsidR="003B7B0C" w:rsidRPr="008529F7" w:rsidRDefault="003B7B0C" w:rsidP="00263D19">
            <w:pPr>
              <w:rPr>
                <w:rFonts w:ascii="Times New Roman" w:eastAsia="宋体" w:hAnsi="Times New Roman" w:cs="Times New Roman"/>
                <w:szCs w:val="21"/>
              </w:rPr>
            </w:pPr>
            <w:r w:rsidRPr="008529F7">
              <w:rPr>
                <w:rFonts w:ascii="Times New Roman" w:eastAsia="宋体" w:hAnsi="Times New Roman" w:cs="Times New Roman"/>
                <w:szCs w:val="21"/>
              </w:rPr>
              <w:t>本府</w:t>
            </w:r>
            <m:oMath>
              <m:r>
                <w:rPr>
                  <w:rFonts w:ascii="Cambria Math" w:eastAsia="宋体" w:hAnsi="Cambria Math" w:cs="Times New Roman"/>
                  <w:szCs w:val="21"/>
                </w:rPr>
                <m:t>×</m:t>
              </m:r>
            </m:oMath>
            <w:proofErr w:type="gramStart"/>
            <w:r w:rsidRPr="008529F7">
              <w:rPr>
                <w:rFonts w:ascii="Times New Roman" w:eastAsia="宋体" w:hAnsi="Times New Roman" w:cs="Times New Roman"/>
                <w:szCs w:val="21"/>
              </w:rPr>
              <w:t>年固定</w:t>
            </w:r>
            <w:proofErr w:type="gramEnd"/>
            <w:r w:rsidRPr="008529F7">
              <w:rPr>
                <w:rFonts w:ascii="Times New Roman" w:eastAsia="宋体" w:hAnsi="Times New Roman" w:cs="Times New Roman"/>
                <w:szCs w:val="21"/>
              </w:rPr>
              <w:t>效应</w:t>
            </w:r>
          </w:p>
        </w:tc>
        <w:tc>
          <w:tcPr>
            <w:tcW w:w="1300" w:type="pct"/>
            <w:noWrap/>
            <w:hideMark/>
          </w:tcPr>
          <w:p w14:paraId="0C8AF1EB" w14:textId="77777777" w:rsidR="003B7B0C" w:rsidRPr="008529F7" w:rsidRDefault="003B7B0C" w:rsidP="00263D19">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c>
          <w:tcPr>
            <w:tcW w:w="1302" w:type="pct"/>
            <w:noWrap/>
            <w:hideMark/>
          </w:tcPr>
          <w:p w14:paraId="496F6C62" w14:textId="77777777" w:rsidR="003B7B0C" w:rsidRPr="008529F7" w:rsidRDefault="003B7B0C" w:rsidP="00263D19">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r>
      <w:tr w:rsidR="003B7B0C" w:rsidRPr="008529F7" w14:paraId="7EF14836" w14:textId="77777777" w:rsidTr="00263D19">
        <w:trPr>
          <w:trHeight w:val="280"/>
        </w:trPr>
        <w:tc>
          <w:tcPr>
            <w:tcW w:w="2398" w:type="pct"/>
            <w:noWrap/>
            <w:hideMark/>
          </w:tcPr>
          <w:p w14:paraId="09A691FC" w14:textId="77777777" w:rsidR="003B7B0C" w:rsidRPr="008529F7" w:rsidRDefault="003B7B0C" w:rsidP="00263D19">
            <w:pPr>
              <w:rPr>
                <w:rFonts w:ascii="Times New Roman" w:eastAsia="宋体" w:hAnsi="Times New Roman" w:cs="Times New Roman"/>
                <w:szCs w:val="21"/>
              </w:rPr>
            </w:pPr>
            <w:proofErr w:type="gramStart"/>
            <w:r w:rsidRPr="008529F7">
              <w:rPr>
                <w:rFonts w:ascii="Times New Roman" w:eastAsia="宋体" w:hAnsi="Times New Roman" w:cs="Times New Roman"/>
                <w:szCs w:val="21"/>
              </w:rPr>
              <w:t>对府</w:t>
            </w:r>
            <m:oMath>
              <m:r>
                <w:rPr>
                  <w:rFonts w:ascii="Cambria Math" w:eastAsia="宋体" w:hAnsi="Cambria Math" w:cs="Times New Roman"/>
                  <w:szCs w:val="21"/>
                </w:rPr>
                <m:t>×</m:t>
              </m:r>
            </m:oMath>
            <w:r w:rsidRPr="008529F7">
              <w:rPr>
                <w:rFonts w:ascii="Times New Roman" w:eastAsia="宋体" w:hAnsi="Times New Roman" w:cs="Times New Roman"/>
                <w:szCs w:val="21"/>
              </w:rPr>
              <w:t>年固定</w:t>
            </w:r>
            <w:proofErr w:type="gramEnd"/>
            <w:r w:rsidRPr="008529F7">
              <w:rPr>
                <w:rFonts w:ascii="Times New Roman" w:eastAsia="宋体" w:hAnsi="Times New Roman" w:cs="Times New Roman"/>
                <w:szCs w:val="21"/>
              </w:rPr>
              <w:t>效应</w:t>
            </w:r>
          </w:p>
        </w:tc>
        <w:tc>
          <w:tcPr>
            <w:tcW w:w="1300" w:type="pct"/>
            <w:noWrap/>
            <w:hideMark/>
          </w:tcPr>
          <w:p w14:paraId="563B2BD0" w14:textId="77777777" w:rsidR="003B7B0C" w:rsidRPr="008529F7" w:rsidRDefault="003B7B0C" w:rsidP="00263D19">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c>
          <w:tcPr>
            <w:tcW w:w="1302" w:type="pct"/>
            <w:noWrap/>
            <w:hideMark/>
          </w:tcPr>
          <w:p w14:paraId="370CBE67" w14:textId="77777777" w:rsidR="003B7B0C" w:rsidRPr="008529F7" w:rsidRDefault="003B7B0C" w:rsidP="00263D19">
            <w:pPr>
              <w:jc w:val="center"/>
              <w:rPr>
                <w:rFonts w:ascii="Times New Roman" w:eastAsia="宋体" w:hAnsi="Times New Roman" w:cs="Times New Roman"/>
                <w:szCs w:val="21"/>
              </w:rPr>
            </w:pPr>
            <w:r w:rsidRPr="008529F7">
              <w:rPr>
                <w:rFonts w:ascii="Times New Roman" w:eastAsia="宋体" w:hAnsi="Times New Roman" w:cs="Times New Roman"/>
                <w:szCs w:val="21"/>
              </w:rPr>
              <w:t>是</w:t>
            </w:r>
          </w:p>
        </w:tc>
      </w:tr>
      <w:tr w:rsidR="003B7B0C" w:rsidRPr="008529F7" w14:paraId="246A7CE6" w14:textId="77777777" w:rsidTr="00263D19">
        <w:trPr>
          <w:trHeight w:val="280"/>
        </w:trPr>
        <w:tc>
          <w:tcPr>
            <w:tcW w:w="2398" w:type="pct"/>
            <w:noWrap/>
          </w:tcPr>
          <w:p w14:paraId="096C34CF" w14:textId="77777777" w:rsidR="003B7B0C" w:rsidRPr="008529F7" w:rsidRDefault="003B7B0C" w:rsidP="003B7B0C">
            <w:pPr>
              <w:rPr>
                <w:rFonts w:ascii="Times New Roman" w:eastAsia="宋体" w:hAnsi="Times New Roman" w:cs="Times New Roman"/>
                <w:szCs w:val="21"/>
              </w:rPr>
            </w:pPr>
            <w:r w:rsidRPr="008529F7">
              <w:rPr>
                <w:rFonts w:ascii="Times New Roman" w:eastAsia="宋体" w:hAnsi="Times New Roman" w:cs="Times New Roman"/>
                <w:szCs w:val="21"/>
              </w:rPr>
              <w:t>观测值</w:t>
            </w:r>
          </w:p>
        </w:tc>
        <w:tc>
          <w:tcPr>
            <w:tcW w:w="1300" w:type="pct"/>
            <w:noWrap/>
            <w:vAlign w:val="bottom"/>
          </w:tcPr>
          <w:p w14:paraId="17329FFA" w14:textId="02FD7741" w:rsidR="003B7B0C" w:rsidRPr="008529F7" w:rsidRDefault="003B7B0C" w:rsidP="003B7B0C">
            <w:pPr>
              <w:jc w:val="center"/>
              <w:rPr>
                <w:rFonts w:ascii="Times New Roman" w:eastAsia="宋体" w:hAnsi="Times New Roman" w:cs="Times New Roman"/>
                <w:szCs w:val="21"/>
              </w:rPr>
            </w:pPr>
            <w:r w:rsidRPr="008529F7">
              <w:rPr>
                <w:rFonts w:ascii="Times New Roman" w:eastAsia="宋体" w:hAnsi="Times New Roman" w:cs="Times New Roman"/>
                <w:sz w:val="20"/>
                <w:szCs w:val="20"/>
              </w:rPr>
              <w:t>806</w:t>
            </w:r>
            <w:r w:rsidR="004567EC" w:rsidRPr="008529F7">
              <w:rPr>
                <w:rFonts w:ascii="Times New Roman" w:eastAsia="宋体" w:hAnsi="Times New Roman" w:cs="Times New Roman"/>
                <w:sz w:val="20"/>
                <w:szCs w:val="20"/>
              </w:rPr>
              <w:t xml:space="preserve"> </w:t>
            </w:r>
            <w:r w:rsidRPr="008529F7">
              <w:rPr>
                <w:rFonts w:ascii="Times New Roman" w:eastAsia="宋体" w:hAnsi="Times New Roman" w:cs="Times New Roman"/>
                <w:sz w:val="20"/>
                <w:szCs w:val="20"/>
              </w:rPr>
              <w:t>641</w:t>
            </w:r>
          </w:p>
        </w:tc>
        <w:tc>
          <w:tcPr>
            <w:tcW w:w="1302" w:type="pct"/>
            <w:noWrap/>
            <w:vAlign w:val="bottom"/>
          </w:tcPr>
          <w:p w14:paraId="0C2FE4D5" w14:textId="0B2B10E7" w:rsidR="003B7B0C" w:rsidRPr="008529F7" w:rsidRDefault="003B7B0C" w:rsidP="003B7B0C">
            <w:pPr>
              <w:jc w:val="center"/>
              <w:rPr>
                <w:rFonts w:ascii="Times New Roman" w:eastAsia="宋体" w:hAnsi="Times New Roman" w:cs="Times New Roman"/>
                <w:szCs w:val="21"/>
              </w:rPr>
            </w:pPr>
            <w:r w:rsidRPr="008529F7">
              <w:rPr>
                <w:rFonts w:ascii="Times New Roman" w:eastAsia="宋体" w:hAnsi="Times New Roman" w:cs="Times New Roman"/>
                <w:sz w:val="20"/>
                <w:szCs w:val="20"/>
              </w:rPr>
              <w:t>806</w:t>
            </w:r>
            <w:r w:rsidR="004567EC" w:rsidRPr="008529F7">
              <w:rPr>
                <w:rFonts w:ascii="Times New Roman" w:eastAsia="宋体" w:hAnsi="Times New Roman" w:cs="Times New Roman"/>
                <w:sz w:val="20"/>
                <w:szCs w:val="20"/>
              </w:rPr>
              <w:t xml:space="preserve"> </w:t>
            </w:r>
            <w:r w:rsidRPr="008529F7">
              <w:rPr>
                <w:rFonts w:ascii="Times New Roman" w:eastAsia="宋体" w:hAnsi="Times New Roman" w:cs="Times New Roman"/>
                <w:sz w:val="20"/>
                <w:szCs w:val="20"/>
              </w:rPr>
              <w:t>641</w:t>
            </w:r>
          </w:p>
        </w:tc>
      </w:tr>
      <w:tr w:rsidR="003B7B0C" w:rsidRPr="008529F7" w14:paraId="7882EBEF" w14:textId="77777777" w:rsidTr="00263D19">
        <w:trPr>
          <w:trHeight w:val="280"/>
        </w:trPr>
        <w:tc>
          <w:tcPr>
            <w:tcW w:w="2398" w:type="pct"/>
            <w:tcBorders>
              <w:bottom w:val="single" w:sz="12" w:space="0" w:color="auto"/>
            </w:tcBorders>
            <w:noWrap/>
          </w:tcPr>
          <w:p w14:paraId="24463BE7" w14:textId="77777777" w:rsidR="003B7B0C" w:rsidRPr="008529F7" w:rsidRDefault="00D5415A" w:rsidP="003B7B0C">
            <w:pPr>
              <w:rPr>
                <w:rFonts w:ascii="Times New Roman" w:eastAsia="宋体" w:hAnsi="Times New Roman" w:cs="Times New Roman"/>
                <w:szCs w:val="21"/>
              </w:rPr>
            </w:pPr>
            <m:oMathPara>
              <m:oMathParaPr>
                <m:jc m:val="left"/>
              </m:oMathParaPr>
              <m:oMath>
                <m:sSup>
                  <m:sSupPr>
                    <m:ctrlPr>
                      <w:rPr>
                        <w:rFonts w:ascii="Cambria Math" w:eastAsia="宋体" w:hAnsi="Cambria Math" w:cs="Times New Roman"/>
                        <w:i/>
                        <w:szCs w:val="21"/>
                      </w:rPr>
                    </m:ctrlPr>
                  </m:sSupPr>
                  <m:e>
                    <m:r>
                      <w:rPr>
                        <w:rFonts w:ascii="Cambria Math" w:eastAsia="宋体" w:hAnsi="Cambria Math" w:cs="Times New Roman"/>
                        <w:szCs w:val="21"/>
                      </w:rPr>
                      <m:t>R</m:t>
                    </m:r>
                  </m:e>
                  <m:sup>
                    <m:r>
                      <w:rPr>
                        <w:rFonts w:ascii="Cambria Math" w:eastAsia="宋体" w:hAnsi="Cambria Math" w:cs="Times New Roman"/>
                        <w:szCs w:val="21"/>
                      </w:rPr>
                      <m:t>2</m:t>
                    </m:r>
                  </m:sup>
                </m:sSup>
              </m:oMath>
            </m:oMathPara>
          </w:p>
        </w:tc>
        <w:tc>
          <w:tcPr>
            <w:tcW w:w="1300" w:type="pct"/>
            <w:tcBorders>
              <w:bottom w:val="single" w:sz="12" w:space="0" w:color="auto"/>
            </w:tcBorders>
            <w:noWrap/>
            <w:vAlign w:val="bottom"/>
          </w:tcPr>
          <w:p w14:paraId="3574D72C" w14:textId="303DB5C0" w:rsidR="003B7B0C" w:rsidRPr="008529F7" w:rsidRDefault="003B7B0C" w:rsidP="003B7B0C">
            <w:pPr>
              <w:jc w:val="center"/>
              <w:rPr>
                <w:rFonts w:ascii="Times New Roman" w:eastAsia="宋体" w:hAnsi="Times New Roman" w:cs="Times New Roman"/>
                <w:szCs w:val="21"/>
              </w:rPr>
            </w:pPr>
            <w:r w:rsidRPr="008529F7">
              <w:rPr>
                <w:rFonts w:ascii="Times New Roman" w:eastAsia="宋体" w:hAnsi="Times New Roman" w:cs="Times New Roman"/>
                <w:sz w:val="20"/>
                <w:szCs w:val="20"/>
              </w:rPr>
              <w:t>0.835</w:t>
            </w:r>
          </w:p>
        </w:tc>
        <w:tc>
          <w:tcPr>
            <w:tcW w:w="1302" w:type="pct"/>
            <w:tcBorders>
              <w:bottom w:val="single" w:sz="12" w:space="0" w:color="auto"/>
            </w:tcBorders>
            <w:noWrap/>
            <w:vAlign w:val="bottom"/>
          </w:tcPr>
          <w:p w14:paraId="5E6F8D0C" w14:textId="204F59C6" w:rsidR="003B7B0C" w:rsidRPr="008529F7" w:rsidRDefault="003B7B0C" w:rsidP="003B7B0C">
            <w:pPr>
              <w:jc w:val="center"/>
              <w:rPr>
                <w:rFonts w:ascii="Times New Roman" w:eastAsia="宋体" w:hAnsi="Times New Roman" w:cs="Times New Roman"/>
                <w:szCs w:val="21"/>
              </w:rPr>
            </w:pPr>
            <w:r w:rsidRPr="008529F7">
              <w:rPr>
                <w:rFonts w:ascii="Times New Roman" w:eastAsia="宋体" w:hAnsi="Times New Roman" w:cs="Times New Roman"/>
                <w:sz w:val="20"/>
                <w:szCs w:val="20"/>
              </w:rPr>
              <w:t>0.835</w:t>
            </w:r>
          </w:p>
        </w:tc>
      </w:tr>
    </w:tbl>
    <w:p w14:paraId="06088847" w14:textId="1053233F" w:rsidR="006D419E" w:rsidRPr="008529F7" w:rsidRDefault="006D419E" w:rsidP="002C73E4">
      <w:pPr>
        <w:rPr>
          <w:rFonts w:ascii="Times New Roman" w:eastAsia="宋体" w:hAnsi="Times New Roman" w:cs="Times New Roman"/>
          <w:sz w:val="18"/>
          <w:szCs w:val="18"/>
        </w:rPr>
      </w:pPr>
      <w:r w:rsidRPr="008529F7">
        <w:rPr>
          <w:rFonts w:ascii="Times New Roman" w:eastAsia="宋体" w:hAnsi="Times New Roman" w:cs="Times New Roman"/>
          <w:sz w:val="18"/>
          <w:szCs w:val="18"/>
        </w:rPr>
        <w:t>注</w:t>
      </w:r>
      <w:r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括号中数值为在府对层面聚类的稳健标准误</w:t>
      </w:r>
      <w:r w:rsidR="009B31DA"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和</w:t>
      </w:r>
      <w:r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分别表示在</w:t>
      </w:r>
      <w:r w:rsidRPr="008529F7">
        <w:rPr>
          <w:rFonts w:ascii="Times New Roman" w:eastAsia="宋体" w:hAnsi="Times New Roman" w:cs="Times New Roman"/>
          <w:sz w:val="18"/>
          <w:szCs w:val="18"/>
        </w:rPr>
        <w:t>1%</w:t>
      </w:r>
      <w:r w:rsidRPr="008529F7">
        <w:rPr>
          <w:rFonts w:ascii="Times New Roman" w:eastAsia="宋体" w:hAnsi="Times New Roman" w:cs="Times New Roman"/>
          <w:sz w:val="18"/>
          <w:szCs w:val="18"/>
        </w:rPr>
        <w:t>、</w:t>
      </w:r>
      <w:r w:rsidRPr="008529F7">
        <w:rPr>
          <w:rFonts w:ascii="Times New Roman" w:eastAsia="宋体" w:hAnsi="Times New Roman" w:cs="Times New Roman"/>
          <w:sz w:val="18"/>
          <w:szCs w:val="18"/>
        </w:rPr>
        <w:t>5%</w:t>
      </w:r>
      <w:r w:rsidRPr="008529F7">
        <w:rPr>
          <w:rFonts w:ascii="Times New Roman" w:eastAsia="宋体" w:hAnsi="Times New Roman" w:cs="Times New Roman"/>
          <w:sz w:val="18"/>
          <w:szCs w:val="18"/>
        </w:rPr>
        <w:t>和</w:t>
      </w:r>
      <w:r w:rsidRPr="008529F7">
        <w:rPr>
          <w:rFonts w:ascii="Times New Roman" w:eastAsia="宋体" w:hAnsi="Times New Roman" w:cs="Times New Roman"/>
          <w:sz w:val="18"/>
          <w:szCs w:val="18"/>
        </w:rPr>
        <w:t>10%</w:t>
      </w:r>
      <w:r w:rsidRPr="008529F7">
        <w:rPr>
          <w:rFonts w:ascii="Times New Roman" w:eastAsia="宋体" w:hAnsi="Times New Roman" w:cs="Times New Roman"/>
          <w:sz w:val="18"/>
          <w:szCs w:val="18"/>
        </w:rPr>
        <w:t>置信度水平下显著。</w:t>
      </w:r>
    </w:p>
    <w:p w14:paraId="508EA406" w14:textId="0BA69A33" w:rsidR="00D77DB2" w:rsidRPr="008529F7" w:rsidRDefault="00D77DB2">
      <w:pPr>
        <w:widowControl/>
        <w:jc w:val="left"/>
        <w:rPr>
          <w:rFonts w:ascii="Times New Roman" w:eastAsia="宋体" w:hAnsi="Times New Roman" w:cs="Times New Roman"/>
        </w:rPr>
      </w:pPr>
      <w:r w:rsidRPr="008529F7">
        <w:rPr>
          <w:rFonts w:ascii="Times New Roman" w:eastAsia="宋体" w:hAnsi="Times New Roman" w:cs="Times New Roman"/>
        </w:rPr>
        <w:br w:type="page"/>
      </w:r>
    </w:p>
    <w:p w14:paraId="041B61DB" w14:textId="6959348D" w:rsidR="00D77DB2" w:rsidRPr="008529F7" w:rsidRDefault="00BE3968" w:rsidP="00D77DB2">
      <w:pPr>
        <w:rPr>
          <w:rFonts w:ascii="Times New Roman" w:eastAsia="宋体" w:hAnsi="Times New Roman" w:cs="Times New Roman"/>
        </w:rPr>
      </w:pPr>
      <w:r w:rsidRPr="008529F7">
        <w:rPr>
          <w:rFonts w:ascii="Times New Roman" w:eastAsia="宋体" w:hAnsi="Times New Roman" w:cs="Times New Roman"/>
          <w:noProof/>
        </w:rPr>
        <w:lastRenderedPageBreak/>
        <w:drawing>
          <wp:inline distT="0" distB="0" distL="0" distR="0" wp14:anchorId="2623BABF" wp14:editId="59DC092F">
            <wp:extent cx="5270500" cy="3517900"/>
            <wp:effectExtent l="0" t="0" r="635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0500" cy="3517900"/>
                    </a:xfrm>
                    <a:prstGeom prst="rect">
                      <a:avLst/>
                    </a:prstGeom>
                    <a:noFill/>
                    <a:ln>
                      <a:noFill/>
                    </a:ln>
                  </pic:spPr>
                </pic:pic>
              </a:graphicData>
            </a:graphic>
          </wp:inline>
        </w:drawing>
      </w:r>
    </w:p>
    <w:p w14:paraId="11765805" w14:textId="5698136F" w:rsidR="00D01B5B" w:rsidRPr="008529F7" w:rsidRDefault="00D77DB2" w:rsidP="00D77DB2">
      <w:pPr>
        <w:pStyle w:val="a5"/>
        <w:jc w:val="center"/>
        <w:rPr>
          <w:rFonts w:ascii="Times New Roman" w:hAnsi="Times New Roman" w:cs="Times New Roman"/>
          <w:bCs/>
          <w:sz w:val="21"/>
          <w:szCs w:val="21"/>
        </w:rPr>
      </w:pPr>
      <w:bookmarkStart w:id="17" w:name="_Ref159583483"/>
      <w:r w:rsidRPr="008529F7">
        <w:rPr>
          <w:rFonts w:ascii="Times New Roman" w:hAnsi="Times New Roman" w:cs="Times New Roman"/>
          <w:bCs/>
          <w:sz w:val="21"/>
          <w:szCs w:val="21"/>
        </w:rPr>
        <w:t>图</w:t>
      </w:r>
      <w:bookmarkEnd w:id="17"/>
      <w:r w:rsidRPr="008529F7">
        <w:rPr>
          <w:rFonts w:ascii="Times New Roman" w:hAnsi="Times New Roman" w:cs="Times New Roman"/>
          <w:bCs/>
          <w:sz w:val="21"/>
          <w:szCs w:val="21"/>
        </w:rPr>
        <w:t xml:space="preserve">A1  </w:t>
      </w:r>
      <w:r w:rsidRPr="008529F7">
        <w:rPr>
          <w:rFonts w:ascii="Times New Roman" w:hAnsi="Times New Roman" w:cs="Times New Roman"/>
          <w:bCs/>
          <w:sz w:val="21"/>
          <w:szCs w:val="21"/>
        </w:rPr>
        <w:t>安慰剂检验</w:t>
      </w:r>
    </w:p>
    <w:p w14:paraId="36143E22" w14:textId="0815983D" w:rsidR="007E6759" w:rsidRPr="008529F7" w:rsidRDefault="00E74AEC" w:rsidP="006E65E1">
      <w:pPr>
        <w:pStyle w:val="a5"/>
        <w:pageBreakBefore/>
        <w:jc w:val="center"/>
        <w:rPr>
          <w:rFonts w:ascii="Times New Roman" w:hAnsi="Times New Roman" w:cs="Times New Roman"/>
          <w:b/>
          <w:sz w:val="28"/>
          <w:szCs w:val="28"/>
        </w:rPr>
      </w:pPr>
      <w:bookmarkStart w:id="18" w:name="_Ref159591079"/>
      <w:r w:rsidRPr="008529F7">
        <w:rPr>
          <w:rFonts w:ascii="Times New Roman" w:hAnsi="Times New Roman" w:cs="Times New Roman"/>
          <w:b/>
          <w:sz w:val="28"/>
          <w:szCs w:val="28"/>
        </w:rPr>
        <w:lastRenderedPageBreak/>
        <w:t>附录</w:t>
      </w:r>
      <w:r w:rsidRPr="008529F7">
        <w:rPr>
          <w:rFonts w:ascii="Times New Roman" w:hAnsi="Times New Roman" w:cs="Times New Roman"/>
          <w:b/>
          <w:sz w:val="28"/>
          <w:szCs w:val="28"/>
        </w:rPr>
        <w:fldChar w:fldCharType="begin"/>
      </w:r>
      <w:r w:rsidRPr="008529F7">
        <w:rPr>
          <w:rFonts w:ascii="Times New Roman" w:hAnsi="Times New Roman" w:cs="Times New Roman"/>
          <w:b/>
          <w:sz w:val="28"/>
          <w:szCs w:val="28"/>
        </w:rPr>
        <w:instrText xml:space="preserve"> SEQ </w:instrText>
      </w:r>
      <w:r w:rsidRPr="008529F7">
        <w:rPr>
          <w:rFonts w:ascii="Times New Roman" w:hAnsi="Times New Roman" w:cs="Times New Roman"/>
          <w:b/>
          <w:sz w:val="28"/>
          <w:szCs w:val="28"/>
        </w:rPr>
        <w:instrText>附录</w:instrText>
      </w:r>
      <w:r w:rsidRPr="008529F7">
        <w:rPr>
          <w:rFonts w:ascii="Times New Roman" w:hAnsi="Times New Roman" w:cs="Times New Roman"/>
          <w:b/>
          <w:sz w:val="28"/>
          <w:szCs w:val="28"/>
        </w:rPr>
        <w:instrText xml:space="preserve"> \* ALPHABETIC </w:instrText>
      </w:r>
      <w:r w:rsidRPr="008529F7">
        <w:rPr>
          <w:rFonts w:ascii="Times New Roman" w:hAnsi="Times New Roman" w:cs="Times New Roman"/>
          <w:b/>
          <w:sz w:val="28"/>
          <w:szCs w:val="28"/>
        </w:rPr>
        <w:fldChar w:fldCharType="separate"/>
      </w:r>
      <w:r w:rsidRPr="008529F7">
        <w:rPr>
          <w:rFonts w:ascii="Times New Roman" w:hAnsi="Times New Roman" w:cs="Times New Roman"/>
          <w:b/>
          <w:sz w:val="28"/>
          <w:szCs w:val="28"/>
        </w:rPr>
        <w:t>B</w:t>
      </w:r>
      <w:r w:rsidRPr="008529F7">
        <w:rPr>
          <w:rFonts w:ascii="Times New Roman" w:hAnsi="Times New Roman" w:cs="Times New Roman"/>
          <w:b/>
          <w:sz w:val="28"/>
          <w:szCs w:val="28"/>
        </w:rPr>
        <w:fldChar w:fldCharType="end"/>
      </w:r>
      <w:bookmarkEnd w:id="18"/>
      <w:r w:rsidR="00B84CF1" w:rsidRPr="008529F7">
        <w:rPr>
          <w:rFonts w:ascii="Times New Roman" w:hAnsi="Times New Roman" w:cs="Times New Roman"/>
          <w:b/>
          <w:sz w:val="28"/>
          <w:szCs w:val="28"/>
        </w:rPr>
        <w:t xml:space="preserve"> </w:t>
      </w:r>
      <w:r w:rsidR="007E6759" w:rsidRPr="008529F7">
        <w:rPr>
          <w:rFonts w:ascii="Times New Roman" w:hAnsi="Times New Roman" w:cs="Times New Roman"/>
          <w:b/>
          <w:sz w:val="28"/>
          <w:szCs w:val="28"/>
        </w:rPr>
        <w:t>中外不平等条约内容</w:t>
      </w:r>
    </w:p>
    <w:p w14:paraId="106CB97A" w14:textId="77777777" w:rsidR="007E6759" w:rsidRPr="008529F7" w:rsidRDefault="007E6759" w:rsidP="003B7B0C">
      <w:pPr>
        <w:rPr>
          <w:rFonts w:ascii="Times New Roman" w:eastAsia="宋体" w:hAnsi="Times New Roman" w:cs="Times New Roman"/>
        </w:rPr>
      </w:pPr>
    </w:p>
    <w:p w14:paraId="1F2B5CF1" w14:textId="77777777" w:rsidR="005176CE" w:rsidRPr="008529F7" w:rsidRDefault="005176CE" w:rsidP="005176CE">
      <w:pPr>
        <w:autoSpaceDE w:val="0"/>
        <w:autoSpaceDN w:val="0"/>
        <w:adjustRightInd w:val="0"/>
        <w:rPr>
          <w:rFonts w:ascii="Times New Roman" w:eastAsia="宋体" w:hAnsi="Times New Roman" w:cs="Times New Roman"/>
          <w:kern w:val="0"/>
          <w:szCs w:val="21"/>
        </w:rPr>
      </w:pPr>
      <w:r w:rsidRPr="008529F7">
        <w:rPr>
          <w:rFonts w:ascii="Times New Roman" w:eastAsia="宋体" w:hAnsi="Times New Roman" w:cs="Times New Roman"/>
          <w:color w:val="000000"/>
          <w:kern w:val="0"/>
          <w:szCs w:val="21"/>
        </w:rPr>
        <w:t>王铁崖</w:t>
      </w:r>
      <w:r w:rsidRPr="008529F7">
        <w:rPr>
          <w:rFonts w:ascii="Times New Roman" w:eastAsia="宋体" w:hAnsi="Times New Roman" w:cs="Times New Roman"/>
          <w:color w:val="000000"/>
          <w:kern w:val="0"/>
          <w:szCs w:val="21"/>
        </w:rPr>
        <w:t xml:space="preserve">. (1957). </w:t>
      </w:r>
      <w:r w:rsidRPr="008529F7">
        <w:rPr>
          <w:rFonts w:ascii="Times New Roman" w:eastAsia="宋体" w:hAnsi="Times New Roman" w:cs="Times New Roman"/>
          <w:i/>
          <w:iCs/>
          <w:color w:val="000000"/>
          <w:kern w:val="0"/>
          <w:szCs w:val="21"/>
        </w:rPr>
        <w:t>中外</w:t>
      </w:r>
      <w:proofErr w:type="gramStart"/>
      <w:r w:rsidRPr="008529F7">
        <w:rPr>
          <w:rFonts w:ascii="Times New Roman" w:eastAsia="宋体" w:hAnsi="Times New Roman" w:cs="Times New Roman"/>
          <w:i/>
          <w:iCs/>
          <w:color w:val="000000"/>
          <w:kern w:val="0"/>
          <w:szCs w:val="21"/>
        </w:rPr>
        <w:t>旧约章</w:t>
      </w:r>
      <w:proofErr w:type="gramEnd"/>
      <w:r w:rsidRPr="008529F7">
        <w:rPr>
          <w:rFonts w:ascii="Times New Roman" w:eastAsia="宋体" w:hAnsi="Times New Roman" w:cs="Times New Roman"/>
          <w:i/>
          <w:iCs/>
          <w:color w:val="000000"/>
          <w:kern w:val="0"/>
          <w:szCs w:val="21"/>
        </w:rPr>
        <w:t>汇编（第</w:t>
      </w:r>
      <w:r w:rsidRPr="008529F7">
        <w:rPr>
          <w:rFonts w:ascii="Times New Roman" w:eastAsia="宋体" w:hAnsi="Times New Roman" w:cs="Times New Roman"/>
          <w:i/>
          <w:iCs/>
          <w:color w:val="000000"/>
          <w:kern w:val="0"/>
          <w:szCs w:val="21"/>
        </w:rPr>
        <w:t>1</w:t>
      </w:r>
      <w:r w:rsidRPr="008529F7">
        <w:rPr>
          <w:rFonts w:ascii="Times New Roman" w:eastAsia="宋体" w:hAnsi="Times New Roman" w:cs="Times New Roman"/>
          <w:i/>
          <w:iCs/>
          <w:color w:val="000000"/>
          <w:kern w:val="0"/>
          <w:szCs w:val="21"/>
        </w:rPr>
        <w:t>册）</w:t>
      </w:r>
      <w:r w:rsidRPr="008529F7">
        <w:rPr>
          <w:rFonts w:ascii="Times New Roman" w:eastAsia="宋体" w:hAnsi="Times New Roman" w:cs="Times New Roman"/>
          <w:color w:val="000000"/>
          <w:kern w:val="0"/>
          <w:szCs w:val="21"/>
        </w:rPr>
        <w:t xml:space="preserve">. </w:t>
      </w:r>
      <w:r w:rsidRPr="008529F7">
        <w:rPr>
          <w:rFonts w:ascii="Times New Roman" w:eastAsia="宋体" w:hAnsi="Times New Roman" w:cs="Times New Roman"/>
          <w:color w:val="000000"/>
          <w:kern w:val="0"/>
          <w:szCs w:val="21"/>
        </w:rPr>
        <w:t>生活</w:t>
      </w:r>
      <w:r w:rsidRPr="008529F7">
        <w:rPr>
          <w:rFonts w:ascii="Times New Roman" w:eastAsia="宋体" w:hAnsi="Times New Roman" w:cs="Times New Roman"/>
          <w:color w:val="000000"/>
          <w:kern w:val="0"/>
          <w:szCs w:val="21"/>
        </w:rPr>
        <w:t>·</w:t>
      </w:r>
      <w:r w:rsidRPr="008529F7">
        <w:rPr>
          <w:rFonts w:ascii="Times New Roman" w:eastAsia="宋体" w:hAnsi="Times New Roman" w:cs="Times New Roman"/>
          <w:color w:val="000000"/>
          <w:kern w:val="0"/>
          <w:szCs w:val="21"/>
        </w:rPr>
        <w:t>读书</w:t>
      </w:r>
      <w:r w:rsidRPr="008529F7">
        <w:rPr>
          <w:rFonts w:ascii="Times New Roman" w:eastAsia="宋体" w:hAnsi="Times New Roman" w:cs="Times New Roman"/>
          <w:color w:val="000000"/>
          <w:kern w:val="0"/>
          <w:szCs w:val="21"/>
        </w:rPr>
        <w:t>·</w:t>
      </w:r>
      <w:r w:rsidRPr="008529F7">
        <w:rPr>
          <w:rFonts w:ascii="Times New Roman" w:eastAsia="宋体" w:hAnsi="Times New Roman" w:cs="Times New Roman"/>
          <w:color w:val="000000"/>
          <w:kern w:val="0"/>
          <w:szCs w:val="21"/>
        </w:rPr>
        <w:t>新知三联书店</w:t>
      </w:r>
      <w:r w:rsidRPr="008529F7">
        <w:rPr>
          <w:rFonts w:ascii="Times New Roman" w:eastAsia="宋体" w:hAnsi="Times New Roman" w:cs="Times New Roman"/>
          <w:color w:val="000000"/>
          <w:kern w:val="0"/>
          <w:szCs w:val="21"/>
        </w:rPr>
        <w:t>.</w:t>
      </w:r>
    </w:p>
    <w:p w14:paraId="4AA4E1B0" w14:textId="0844DE17" w:rsidR="00D01B5B" w:rsidRPr="008529F7" w:rsidRDefault="00D01B5B" w:rsidP="00D01B5B">
      <w:pPr>
        <w:rPr>
          <w:rFonts w:ascii="Times New Roman" w:eastAsia="宋体" w:hAnsi="Times New Roman" w:cs="Times New Roman"/>
          <w:szCs w:val="21"/>
        </w:rPr>
      </w:pPr>
      <w:r w:rsidRPr="008529F7">
        <w:rPr>
          <w:rFonts w:ascii="Times New Roman" w:eastAsia="宋体" w:hAnsi="Times New Roman" w:cs="Times New Roman"/>
          <w:szCs w:val="21"/>
        </w:rPr>
        <w:t>【</w:t>
      </w:r>
      <w:r w:rsidRPr="008529F7">
        <w:rPr>
          <w:rFonts w:ascii="Times New Roman" w:eastAsia="宋体" w:hAnsi="Times New Roman" w:cs="Times New Roman"/>
          <w:szCs w:val="21"/>
        </w:rPr>
        <w:t>1842</w:t>
      </w:r>
      <w:r w:rsidRPr="008529F7">
        <w:rPr>
          <w:rFonts w:ascii="Times New Roman" w:eastAsia="宋体" w:hAnsi="Times New Roman" w:cs="Times New Roman"/>
          <w:szCs w:val="21"/>
        </w:rPr>
        <w:t>年中英江宁条约】</w:t>
      </w:r>
      <w:r w:rsidRPr="008529F7">
        <w:rPr>
          <w:rFonts w:ascii="Times New Roman" w:eastAsia="宋体" w:hAnsi="Times New Roman" w:cs="Times New Roman"/>
          <w:szCs w:val="21"/>
        </w:rPr>
        <w:t xml:space="preserve"> </w:t>
      </w:r>
      <w:r w:rsidRPr="008529F7">
        <w:rPr>
          <w:rFonts w:ascii="Times New Roman" w:eastAsia="宋体" w:hAnsi="Times New Roman" w:cs="Times New Roman"/>
          <w:szCs w:val="21"/>
        </w:rPr>
        <w:t>一、自今以后</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大皇帝准英国人民带通所属家眷</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寄居大清沿海之广州、福州、厦门、宁波、上海等五处港口</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贸易通商无碍。</w:t>
      </w:r>
    </w:p>
    <w:p w14:paraId="6454BC47" w14:textId="67055CF8" w:rsidR="00D01B5B" w:rsidRPr="008529F7" w:rsidRDefault="00D01B5B" w:rsidP="00D01B5B">
      <w:pPr>
        <w:jc w:val="right"/>
        <w:rPr>
          <w:rFonts w:ascii="Times New Roman" w:eastAsia="宋体" w:hAnsi="Times New Roman" w:cs="Times New Roman"/>
          <w:szCs w:val="21"/>
        </w:rPr>
      </w:pPr>
      <w:r w:rsidRPr="008529F7">
        <w:rPr>
          <w:rFonts w:ascii="Times New Roman" w:eastAsia="宋体" w:hAnsi="Times New Roman" w:cs="Times New Roman"/>
          <w:szCs w:val="21"/>
        </w:rPr>
        <w:t>（第</w:t>
      </w:r>
      <w:r w:rsidRPr="008529F7">
        <w:rPr>
          <w:rFonts w:ascii="Times New Roman" w:eastAsia="宋体" w:hAnsi="Times New Roman" w:cs="Times New Roman"/>
          <w:szCs w:val="21"/>
        </w:rPr>
        <w:t>31</w:t>
      </w:r>
      <w:r w:rsidRPr="008529F7">
        <w:rPr>
          <w:rFonts w:ascii="Times New Roman" w:eastAsia="宋体" w:hAnsi="Times New Roman" w:cs="Times New Roman"/>
          <w:szCs w:val="21"/>
        </w:rPr>
        <w:t>页）</w:t>
      </w:r>
    </w:p>
    <w:p w14:paraId="3F7F9521" w14:textId="6ECF48C8" w:rsidR="00D01B5B" w:rsidRPr="008529F7" w:rsidRDefault="00D01B5B" w:rsidP="00D01B5B">
      <w:pPr>
        <w:rPr>
          <w:rFonts w:ascii="Times New Roman" w:eastAsia="宋体" w:hAnsi="Times New Roman" w:cs="Times New Roman"/>
          <w:szCs w:val="21"/>
        </w:rPr>
      </w:pPr>
      <w:r w:rsidRPr="008529F7">
        <w:rPr>
          <w:rFonts w:ascii="Times New Roman" w:eastAsia="宋体" w:hAnsi="Times New Roman" w:cs="Times New Roman"/>
          <w:szCs w:val="21"/>
        </w:rPr>
        <w:t>【</w:t>
      </w:r>
      <w:r w:rsidRPr="008529F7">
        <w:rPr>
          <w:rFonts w:ascii="Times New Roman" w:eastAsia="宋体" w:hAnsi="Times New Roman" w:cs="Times New Roman"/>
          <w:szCs w:val="21"/>
        </w:rPr>
        <w:t>1844</w:t>
      </w:r>
      <w:r w:rsidRPr="008529F7">
        <w:rPr>
          <w:rFonts w:ascii="Times New Roman" w:eastAsia="宋体" w:hAnsi="Times New Roman" w:cs="Times New Roman"/>
          <w:szCs w:val="21"/>
        </w:rPr>
        <w:t>年中美五口贸易章程：海关税则】</w:t>
      </w:r>
      <w:r w:rsidRPr="008529F7">
        <w:rPr>
          <w:rFonts w:ascii="Times New Roman" w:eastAsia="宋体" w:hAnsi="Times New Roman" w:cs="Times New Roman"/>
          <w:szCs w:val="21"/>
        </w:rPr>
        <w:t xml:space="preserve"> </w:t>
      </w:r>
      <w:r w:rsidRPr="008529F7">
        <w:rPr>
          <w:rFonts w:ascii="Times New Roman" w:eastAsia="宋体" w:hAnsi="Times New Roman" w:cs="Times New Roman"/>
          <w:szCs w:val="21"/>
        </w:rPr>
        <w:t>一、嗣后合众国民人</w:t>
      </w:r>
      <w:r w:rsidR="009B31DA" w:rsidRPr="008529F7">
        <w:rPr>
          <w:rFonts w:ascii="Times New Roman" w:eastAsia="宋体" w:hAnsi="Times New Roman" w:cs="Times New Roman"/>
          <w:szCs w:val="21"/>
        </w:rPr>
        <w:t>，</w:t>
      </w:r>
      <w:proofErr w:type="gramStart"/>
      <w:r w:rsidRPr="008529F7">
        <w:rPr>
          <w:rFonts w:ascii="Times New Roman" w:eastAsia="宋体" w:hAnsi="Times New Roman" w:cs="Times New Roman"/>
          <w:szCs w:val="21"/>
        </w:rPr>
        <w:t>俱准其</w:t>
      </w:r>
      <w:proofErr w:type="gramEnd"/>
      <w:r w:rsidRPr="008529F7">
        <w:rPr>
          <w:rFonts w:ascii="Times New Roman" w:eastAsia="宋体" w:hAnsi="Times New Roman" w:cs="Times New Roman"/>
          <w:szCs w:val="21"/>
        </w:rPr>
        <w:t>挈带家眷</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赴广州、福州、厦门、宁波、上海共五港口居住贸易</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其五港口之船只</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装载货物</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互相往来</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俱听其便</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但五港口外</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不得有一船驶入别港</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擅自游弋</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又不得与沿海奸民</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私相交易</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如有违犯此条禁令者</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应按现定条例</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将船只货物俱归中国入官。</w:t>
      </w:r>
    </w:p>
    <w:p w14:paraId="1DD9A0D7" w14:textId="02072439" w:rsidR="00D01B5B" w:rsidRPr="008529F7" w:rsidRDefault="00D01B5B" w:rsidP="00D01B5B">
      <w:pPr>
        <w:jc w:val="right"/>
        <w:rPr>
          <w:rFonts w:ascii="Times New Roman" w:eastAsia="宋体" w:hAnsi="Times New Roman" w:cs="Times New Roman"/>
          <w:szCs w:val="21"/>
        </w:rPr>
      </w:pPr>
      <w:r w:rsidRPr="008529F7">
        <w:rPr>
          <w:rFonts w:ascii="Times New Roman" w:eastAsia="宋体" w:hAnsi="Times New Roman" w:cs="Times New Roman"/>
          <w:szCs w:val="21"/>
        </w:rPr>
        <w:t>（第</w:t>
      </w:r>
      <w:r w:rsidRPr="008529F7">
        <w:rPr>
          <w:rFonts w:ascii="Times New Roman" w:eastAsia="宋体" w:hAnsi="Times New Roman" w:cs="Times New Roman"/>
          <w:szCs w:val="21"/>
        </w:rPr>
        <w:t>51-52</w:t>
      </w:r>
      <w:r w:rsidRPr="008529F7">
        <w:rPr>
          <w:rFonts w:ascii="Times New Roman" w:eastAsia="宋体" w:hAnsi="Times New Roman" w:cs="Times New Roman"/>
          <w:szCs w:val="21"/>
        </w:rPr>
        <w:t>页）</w:t>
      </w:r>
    </w:p>
    <w:p w14:paraId="32375FBC" w14:textId="15341F41" w:rsidR="00D01B5B" w:rsidRPr="008529F7" w:rsidRDefault="00D01B5B" w:rsidP="00D01B5B">
      <w:pPr>
        <w:rPr>
          <w:rFonts w:ascii="Times New Roman" w:eastAsia="宋体" w:hAnsi="Times New Roman" w:cs="Times New Roman"/>
          <w:szCs w:val="21"/>
        </w:rPr>
      </w:pPr>
      <w:r w:rsidRPr="008529F7">
        <w:rPr>
          <w:rFonts w:ascii="Times New Roman" w:eastAsia="宋体" w:hAnsi="Times New Roman" w:cs="Times New Roman"/>
          <w:szCs w:val="21"/>
        </w:rPr>
        <w:t>【</w:t>
      </w:r>
      <w:r w:rsidRPr="008529F7">
        <w:rPr>
          <w:rFonts w:ascii="Times New Roman" w:eastAsia="宋体" w:hAnsi="Times New Roman" w:cs="Times New Roman"/>
          <w:szCs w:val="21"/>
        </w:rPr>
        <w:t>1844</w:t>
      </w:r>
      <w:r w:rsidRPr="008529F7">
        <w:rPr>
          <w:rFonts w:ascii="Times New Roman" w:eastAsia="宋体" w:hAnsi="Times New Roman" w:cs="Times New Roman"/>
          <w:szCs w:val="21"/>
        </w:rPr>
        <w:t>年中法五口贸易章程：海关税则】</w:t>
      </w:r>
      <w:r w:rsidRPr="008529F7">
        <w:rPr>
          <w:rFonts w:ascii="Times New Roman" w:eastAsia="宋体" w:hAnsi="Times New Roman" w:cs="Times New Roman"/>
          <w:szCs w:val="21"/>
        </w:rPr>
        <w:t xml:space="preserve"> </w:t>
      </w:r>
      <w:r w:rsidRPr="008529F7">
        <w:rPr>
          <w:rFonts w:ascii="Times New Roman" w:eastAsia="宋体" w:hAnsi="Times New Roman" w:cs="Times New Roman"/>
          <w:szCs w:val="21"/>
        </w:rPr>
        <w:t>佛兰西人在五口地方</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如有</w:t>
      </w:r>
      <w:proofErr w:type="gramStart"/>
      <w:r w:rsidRPr="008529F7">
        <w:rPr>
          <w:rFonts w:ascii="Times New Roman" w:eastAsia="宋体" w:hAnsi="Times New Roman" w:cs="Times New Roman"/>
          <w:szCs w:val="21"/>
        </w:rPr>
        <w:t>不</w:t>
      </w:r>
      <w:proofErr w:type="gramEnd"/>
      <w:r w:rsidRPr="008529F7">
        <w:rPr>
          <w:rFonts w:ascii="Times New Roman" w:eastAsia="宋体" w:hAnsi="Times New Roman" w:cs="Times New Roman"/>
          <w:szCs w:val="21"/>
        </w:rPr>
        <w:t>协争执事件</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均归佛兰西官办理。遇有佛兰西人与外国人有争执情事</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中国官不必过问。至佛兰西船在五口地方</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中国官亦不为经理</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均归佛兰西官及该船主自行料理。</w:t>
      </w:r>
    </w:p>
    <w:p w14:paraId="1D87A5AE" w14:textId="1CAD283E" w:rsidR="00D01B5B" w:rsidRPr="008529F7" w:rsidRDefault="00D01B5B" w:rsidP="00D01B5B">
      <w:pPr>
        <w:jc w:val="right"/>
        <w:rPr>
          <w:rFonts w:ascii="Times New Roman" w:eastAsia="宋体" w:hAnsi="Times New Roman" w:cs="Times New Roman"/>
          <w:szCs w:val="21"/>
        </w:rPr>
      </w:pPr>
      <w:r w:rsidRPr="008529F7">
        <w:rPr>
          <w:rFonts w:ascii="Times New Roman" w:eastAsia="宋体" w:hAnsi="Times New Roman" w:cs="Times New Roman"/>
          <w:szCs w:val="21"/>
        </w:rPr>
        <w:t>（第</w:t>
      </w:r>
      <w:r w:rsidRPr="008529F7">
        <w:rPr>
          <w:rFonts w:ascii="Times New Roman" w:eastAsia="宋体" w:hAnsi="Times New Roman" w:cs="Times New Roman"/>
          <w:szCs w:val="21"/>
        </w:rPr>
        <w:t>63</w:t>
      </w:r>
      <w:r w:rsidRPr="008529F7">
        <w:rPr>
          <w:rFonts w:ascii="Times New Roman" w:eastAsia="宋体" w:hAnsi="Times New Roman" w:cs="Times New Roman"/>
          <w:szCs w:val="21"/>
        </w:rPr>
        <w:t>页）</w:t>
      </w:r>
    </w:p>
    <w:p w14:paraId="287E3B7F" w14:textId="1EE2DF45" w:rsidR="00D01B5B" w:rsidRPr="008529F7" w:rsidRDefault="00D01B5B" w:rsidP="00D01B5B">
      <w:pPr>
        <w:rPr>
          <w:rFonts w:ascii="Times New Roman" w:eastAsia="宋体" w:hAnsi="Times New Roman" w:cs="Times New Roman"/>
          <w:szCs w:val="21"/>
        </w:rPr>
      </w:pPr>
      <w:r w:rsidRPr="008529F7">
        <w:rPr>
          <w:rFonts w:ascii="Times New Roman" w:eastAsia="宋体" w:hAnsi="Times New Roman" w:cs="Times New Roman"/>
          <w:szCs w:val="21"/>
        </w:rPr>
        <w:t>【</w:t>
      </w:r>
      <w:r w:rsidRPr="008529F7">
        <w:rPr>
          <w:rFonts w:ascii="Times New Roman" w:eastAsia="宋体" w:hAnsi="Times New Roman" w:cs="Times New Roman"/>
          <w:szCs w:val="21"/>
        </w:rPr>
        <w:t>1858</w:t>
      </w:r>
      <w:r w:rsidRPr="008529F7">
        <w:rPr>
          <w:rFonts w:ascii="Times New Roman" w:eastAsia="宋体" w:hAnsi="Times New Roman" w:cs="Times New Roman"/>
          <w:szCs w:val="21"/>
        </w:rPr>
        <w:t>年中英天津条约】</w:t>
      </w:r>
      <w:r w:rsidRPr="008529F7">
        <w:rPr>
          <w:rFonts w:ascii="Times New Roman" w:eastAsia="宋体" w:hAnsi="Times New Roman" w:cs="Times New Roman"/>
          <w:szCs w:val="21"/>
        </w:rPr>
        <w:t xml:space="preserve"> </w:t>
      </w:r>
      <w:r w:rsidRPr="008529F7">
        <w:rPr>
          <w:rFonts w:ascii="Times New Roman" w:eastAsia="宋体" w:hAnsi="Times New Roman" w:cs="Times New Roman"/>
          <w:szCs w:val="21"/>
        </w:rPr>
        <w:t>第十款</w:t>
      </w:r>
      <w:r w:rsidRPr="008529F7">
        <w:rPr>
          <w:rFonts w:ascii="Times New Roman" w:eastAsia="宋体" w:hAnsi="Times New Roman" w:cs="Times New Roman"/>
          <w:szCs w:val="21"/>
        </w:rPr>
        <w:t xml:space="preserve"> </w:t>
      </w:r>
      <w:r w:rsidRPr="008529F7">
        <w:rPr>
          <w:rFonts w:ascii="Times New Roman" w:eastAsia="宋体" w:hAnsi="Times New Roman" w:cs="Times New Roman"/>
          <w:szCs w:val="21"/>
        </w:rPr>
        <w:t>一、长江一带各口</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英商船只俱可通商。</w:t>
      </w:r>
      <w:proofErr w:type="gramStart"/>
      <w:r w:rsidRPr="008529F7">
        <w:rPr>
          <w:rFonts w:ascii="Times New Roman" w:eastAsia="宋体" w:hAnsi="Times New Roman" w:cs="Times New Roman"/>
          <w:szCs w:val="21"/>
        </w:rPr>
        <w:t>惟</w:t>
      </w:r>
      <w:proofErr w:type="gramEnd"/>
      <w:r w:rsidRPr="008529F7">
        <w:rPr>
          <w:rFonts w:ascii="Times New Roman" w:eastAsia="宋体" w:hAnsi="Times New Roman" w:cs="Times New Roman"/>
          <w:szCs w:val="21"/>
        </w:rPr>
        <w:t>现在江上下游均有贼匪</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除镇江</w:t>
      </w:r>
      <w:proofErr w:type="gramStart"/>
      <w:r w:rsidRPr="008529F7">
        <w:rPr>
          <w:rFonts w:ascii="Times New Roman" w:eastAsia="宋体" w:hAnsi="Times New Roman" w:cs="Times New Roman"/>
          <w:szCs w:val="21"/>
        </w:rPr>
        <w:t>一年后立口通</w:t>
      </w:r>
      <w:proofErr w:type="gramEnd"/>
      <w:r w:rsidRPr="008529F7">
        <w:rPr>
          <w:rFonts w:ascii="Times New Roman" w:eastAsia="宋体" w:hAnsi="Times New Roman" w:cs="Times New Roman"/>
          <w:szCs w:val="21"/>
        </w:rPr>
        <w:t>商外</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其余俟地方平靖</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大英钦差大臣与大清特派之大学士尚书会议</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准将自汉口溯流至海各地</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选择不逾三口</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准为英船出进货物通商之区。</w:t>
      </w:r>
      <w:r w:rsidRPr="008529F7">
        <w:rPr>
          <w:rFonts w:ascii="Times New Roman" w:eastAsia="宋体" w:hAnsi="Times New Roman" w:cs="Times New Roman"/>
          <w:szCs w:val="21"/>
        </w:rPr>
        <w:t xml:space="preserve"> </w:t>
      </w:r>
    </w:p>
    <w:p w14:paraId="2A207F08" w14:textId="53CC9420" w:rsidR="00D01B5B" w:rsidRPr="008529F7" w:rsidRDefault="00D01B5B" w:rsidP="00D01B5B">
      <w:pPr>
        <w:jc w:val="right"/>
        <w:rPr>
          <w:rFonts w:ascii="Times New Roman" w:eastAsia="宋体" w:hAnsi="Times New Roman" w:cs="Times New Roman"/>
          <w:szCs w:val="21"/>
        </w:rPr>
      </w:pPr>
      <w:r w:rsidRPr="008529F7">
        <w:rPr>
          <w:rFonts w:ascii="Times New Roman" w:eastAsia="宋体" w:hAnsi="Times New Roman" w:cs="Times New Roman"/>
          <w:szCs w:val="21"/>
        </w:rPr>
        <w:t>（第</w:t>
      </w:r>
      <w:r w:rsidRPr="008529F7">
        <w:rPr>
          <w:rFonts w:ascii="Times New Roman" w:eastAsia="宋体" w:hAnsi="Times New Roman" w:cs="Times New Roman"/>
          <w:szCs w:val="21"/>
        </w:rPr>
        <w:t>97</w:t>
      </w:r>
      <w:r w:rsidRPr="008529F7">
        <w:rPr>
          <w:rFonts w:ascii="Times New Roman" w:eastAsia="宋体" w:hAnsi="Times New Roman" w:cs="Times New Roman"/>
          <w:szCs w:val="21"/>
        </w:rPr>
        <w:t>页）</w:t>
      </w:r>
    </w:p>
    <w:p w14:paraId="32909F2D" w14:textId="1BB24766" w:rsidR="0096227C" w:rsidRPr="008529F7" w:rsidRDefault="00D01B5B" w:rsidP="00D01B5B">
      <w:pPr>
        <w:rPr>
          <w:rFonts w:ascii="Times New Roman" w:eastAsia="宋体" w:hAnsi="Times New Roman" w:cs="Times New Roman"/>
          <w:szCs w:val="21"/>
        </w:rPr>
      </w:pPr>
      <w:r w:rsidRPr="008529F7">
        <w:rPr>
          <w:rFonts w:ascii="Times New Roman" w:eastAsia="宋体" w:hAnsi="Times New Roman" w:cs="Times New Roman"/>
          <w:szCs w:val="21"/>
        </w:rPr>
        <w:t>【</w:t>
      </w:r>
      <w:r w:rsidRPr="008529F7">
        <w:rPr>
          <w:rFonts w:ascii="Times New Roman" w:eastAsia="宋体" w:hAnsi="Times New Roman" w:cs="Times New Roman"/>
          <w:szCs w:val="21"/>
        </w:rPr>
        <w:t>1861</w:t>
      </w:r>
      <w:r w:rsidRPr="008529F7">
        <w:rPr>
          <w:rFonts w:ascii="Times New Roman" w:eastAsia="宋体" w:hAnsi="Times New Roman" w:cs="Times New Roman"/>
          <w:szCs w:val="21"/>
        </w:rPr>
        <w:t>年中英长江各口通商暂订章程】</w:t>
      </w:r>
      <w:r w:rsidRPr="008529F7">
        <w:rPr>
          <w:rFonts w:ascii="Times New Roman" w:eastAsia="宋体" w:hAnsi="Times New Roman" w:cs="Times New Roman"/>
          <w:szCs w:val="21"/>
        </w:rPr>
        <w:t xml:space="preserve"> </w:t>
      </w:r>
      <w:r w:rsidRPr="008529F7">
        <w:rPr>
          <w:rFonts w:ascii="Times New Roman" w:eastAsia="宋体" w:hAnsi="Times New Roman" w:cs="Times New Roman"/>
          <w:szCs w:val="21"/>
        </w:rPr>
        <w:t>第三款</w:t>
      </w:r>
      <w:r w:rsidRPr="008529F7">
        <w:rPr>
          <w:rFonts w:ascii="Times New Roman" w:eastAsia="宋体" w:hAnsi="Times New Roman" w:cs="Times New Roman"/>
          <w:szCs w:val="21"/>
        </w:rPr>
        <w:t xml:space="preserve"> </w:t>
      </w:r>
      <w:r w:rsidRPr="008529F7">
        <w:rPr>
          <w:rFonts w:ascii="Times New Roman" w:eastAsia="宋体" w:hAnsi="Times New Roman" w:cs="Times New Roman"/>
          <w:szCs w:val="21"/>
        </w:rPr>
        <w:t>一、该船由上海起程上长江之时</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听凭上海海关随意派员或丁役等</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不过一、二人</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一同驾往镇江</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该船主不得阻止</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并将所派员役照料安置坐落之处</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其经费一切</w:t>
      </w:r>
      <w:proofErr w:type="gramStart"/>
      <w:r w:rsidRPr="008529F7">
        <w:rPr>
          <w:rFonts w:ascii="Times New Roman" w:eastAsia="宋体" w:hAnsi="Times New Roman" w:cs="Times New Roman"/>
          <w:szCs w:val="21"/>
        </w:rPr>
        <w:t>由关支给</w:t>
      </w:r>
      <w:proofErr w:type="gramEnd"/>
      <w:r w:rsidRPr="008529F7">
        <w:rPr>
          <w:rFonts w:ascii="Times New Roman" w:eastAsia="宋体" w:hAnsi="Times New Roman" w:cs="Times New Roman"/>
          <w:szCs w:val="21"/>
        </w:rPr>
        <w:t>。该船自上海至镇江一带地方</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均不准贸易</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如有私自买卖系违天津第四十七款章程</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可照约内所议处办。</w:t>
      </w:r>
    </w:p>
    <w:p w14:paraId="55A91733" w14:textId="71375E42" w:rsidR="00D01B5B" w:rsidRPr="008529F7" w:rsidRDefault="00D01B5B" w:rsidP="0096227C">
      <w:pPr>
        <w:jc w:val="right"/>
        <w:rPr>
          <w:rFonts w:ascii="Times New Roman" w:eastAsia="宋体" w:hAnsi="Times New Roman" w:cs="Times New Roman"/>
          <w:szCs w:val="21"/>
        </w:rPr>
      </w:pPr>
      <w:r w:rsidRPr="008529F7">
        <w:rPr>
          <w:rFonts w:ascii="Times New Roman" w:eastAsia="宋体" w:hAnsi="Times New Roman" w:cs="Times New Roman"/>
          <w:szCs w:val="21"/>
        </w:rPr>
        <w:t>（第</w:t>
      </w:r>
      <w:r w:rsidRPr="008529F7">
        <w:rPr>
          <w:rFonts w:ascii="Times New Roman" w:eastAsia="宋体" w:hAnsi="Times New Roman" w:cs="Times New Roman"/>
          <w:szCs w:val="21"/>
        </w:rPr>
        <w:t>155</w:t>
      </w:r>
      <w:r w:rsidRPr="008529F7">
        <w:rPr>
          <w:rFonts w:ascii="Times New Roman" w:eastAsia="宋体" w:hAnsi="Times New Roman" w:cs="Times New Roman"/>
          <w:szCs w:val="21"/>
        </w:rPr>
        <w:t>页）</w:t>
      </w:r>
    </w:p>
    <w:p w14:paraId="18CDF0EC" w14:textId="19AD39E4" w:rsidR="0096227C" w:rsidRPr="008529F7" w:rsidRDefault="00D01B5B" w:rsidP="00D01B5B">
      <w:pPr>
        <w:rPr>
          <w:rFonts w:ascii="Times New Roman" w:eastAsia="宋体" w:hAnsi="Times New Roman" w:cs="Times New Roman"/>
          <w:szCs w:val="21"/>
        </w:rPr>
      </w:pPr>
      <w:r w:rsidRPr="008529F7">
        <w:rPr>
          <w:rFonts w:ascii="Times New Roman" w:eastAsia="宋体" w:hAnsi="Times New Roman" w:cs="Times New Roman"/>
          <w:szCs w:val="21"/>
        </w:rPr>
        <w:t>【</w:t>
      </w:r>
      <w:r w:rsidRPr="008529F7">
        <w:rPr>
          <w:rFonts w:ascii="Times New Roman" w:eastAsia="宋体" w:hAnsi="Times New Roman" w:cs="Times New Roman"/>
          <w:szCs w:val="21"/>
        </w:rPr>
        <w:t>1861</w:t>
      </w:r>
      <w:r w:rsidRPr="008529F7">
        <w:rPr>
          <w:rFonts w:ascii="Times New Roman" w:eastAsia="宋体" w:hAnsi="Times New Roman" w:cs="Times New Roman"/>
          <w:szCs w:val="21"/>
        </w:rPr>
        <w:t>年中德通商条约】</w:t>
      </w:r>
      <w:r w:rsidRPr="008529F7">
        <w:rPr>
          <w:rFonts w:ascii="Times New Roman" w:eastAsia="宋体" w:hAnsi="Times New Roman" w:cs="Times New Roman"/>
          <w:szCs w:val="21"/>
        </w:rPr>
        <w:t xml:space="preserve"> </w:t>
      </w:r>
      <w:r w:rsidRPr="008529F7">
        <w:rPr>
          <w:rFonts w:ascii="Times New Roman" w:eastAsia="宋体" w:hAnsi="Times New Roman" w:cs="Times New Roman"/>
          <w:szCs w:val="21"/>
        </w:rPr>
        <w:t>第六款</w:t>
      </w:r>
      <w:r w:rsidRPr="008529F7">
        <w:rPr>
          <w:rFonts w:ascii="Times New Roman" w:eastAsia="宋体" w:hAnsi="Times New Roman" w:cs="Times New Roman"/>
          <w:szCs w:val="21"/>
        </w:rPr>
        <w:t xml:space="preserve"> </w:t>
      </w:r>
      <w:r w:rsidRPr="008529F7">
        <w:rPr>
          <w:rFonts w:ascii="Times New Roman" w:eastAsia="宋体" w:hAnsi="Times New Roman" w:cs="Times New Roman"/>
          <w:szCs w:val="21"/>
        </w:rPr>
        <w:t>广州、潮州、厦门、福州、宁波、上海、芝</w:t>
      </w:r>
      <w:proofErr w:type="gramStart"/>
      <w:r w:rsidRPr="008529F7">
        <w:rPr>
          <w:rFonts w:ascii="Times New Roman" w:eastAsia="宋体" w:hAnsi="Times New Roman" w:cs="Times New Roman"/>
          <w:szCs w:val="21"/>
        </w:rPr>
        <w:t>罘</w:t>
      </w:r>
      <w:proofErr w:type="gramEnd"/>
      <w:r w:rsidRPr="008529F7">
        <w:rPr>
          <w:rFonts w:ascii="Times New Roman" w:eastAsia="宋体" w:hAnsi="Times New Roman" w:cs="Times New Roman"/>
          <w:szCs w:val="21"/>
        </w:rPr>
        <w:t>、天津、牛庄、镇江、九江、汉口、琼州、台湾、淡水等口</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大</w:t>
      </w:r>
      <w:proofErr w:type="gramStart"/>
      <w:r w:rsidRPr="008529F7">
        <w:rPr>
          <w:rFonts w:ascii="Times New Roman" w:eastAsia="宋体" w:hAnsi="Times New Roman" w:cs="Times New Roman"/>
          <w:szCs w:val="21"/>
        </w:rPr>
        <w:t>布国暨德意</w:t>
      </w:r>
      <w:proofErr w:type="gramEnd"/>
      <w:r w:rsidRPr="008529F7">
        <w:rPr>
          <w:rFonts w:ascii="Times New Roman" w:eastAsia="宋体" w:hAnsi="Times New Roman" w:cs="Times New Roman"/>
          <w:szCs w:val="21"/>
        </w:rPr>
        <w:t>志通商税务公会和约各国民人家眷等</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皆准居住、来往、贸易、工作</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平安无碍。船货随时往来</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常川不辍。</w:t>
      </w:r>
    </w:p>
    <w:p w14:paraId="3C580452" w14:textId="7427ECCE" w:rsidR="00D01B5B" w:rsidRPr="008529F7" w:rsidRDefault="00D01B5B" w:rsidP="0096227C">
      <w:pPr>
        <w:jc w:val="right"/>
        <w:rPr>
          <w:rFonts w:ascii="Times New Roman" w:eastAsia="宋体" w:hAnsi="Times New Roman" w:cs="Times New Roman"/>
          <w:szCs w:val="21"/>
        </w:rPr>
      </w:pPr>
      <w:r w:rsidRPr="008529F7">
        <w:rPr>
          <w:rFonts w:ascii="Times New Roman" w:eastAsia="宋体" w:hAnsi="Times New Roman" w:cs="Times New Roman"/>
          <w:szCs w:val="21"/>
        </w:rPr>
        <w:t>（第</w:t>
      </w:r>
      <w:r w:rsidRPr="008529F7">
        <w:rPr>
          <w:rFonts w:ascii="Times New Roman" w:eastAsia="宋体" w:hAnsi="Times New Roman" w:cs="Times New Roman"/>
          <w:szCs w:val="21"/>
        </w:rPr>
        <w:t>165</w:t>
      </w:r>
      <w:r w:rsidRPr="008529F7">
        <w:rPr>
          <w:rFonts w:ascii="Times New Roman" w:eastAsia="宋体" w:hAnsi="Times New Roman" w:cs="Times New Roman"/>
          <w:szCs w:val="21"/>
        </w:rPr>
        <w:t>页）</w:t>
      </w:r>
    </w:p>
    <w:p w14:paraId="43D1795D" w14:textId="1F0DF7E4" w:rsidR="0096227C" w:rsidRPr="008529F7" w:rsidRDefault="00D01B5B" w:rsidP="00D01B5B">
      <w:pPr>
        <w:rPr>
          <w:rFonts w:ascii="Times New Roman" w:eastAsia="宋体" w:hAnsi="Times New Roman" w:cs="Times New Roman"/>
          <w:szCs w:val="21"/>
        </w:rPr>
      </w:pPr>
      <w:r w:rsidRPr="008529F7">
        <w:rPr>
          <w:rFonts w:ascii="Times New Roman" w:eastAsia="宋体" w:hAnsi="Times New Roman" w:cs="Times New Roman"/>
          <w:szCs w:val="21"/>
        </w:rPr>
        <w:t>【</w:t>
      </w:r>
      <w:r w:rsidRPr="008529F7">
        <w:rPr>
          <w:rFonts w:ascii="Times New Roman" w:eastAsia="宋体" w:hAnsi="Times New Roman" w:cs="Times New Roman"/>
          <w:szCs w:val="21"/>
        </w:rPr>
        <w:t>1863</w:t>
      </w:r>
      <w:r w:rsidRPr="008529F7">
        <w:rPr>
          <w:rFonts w:ascii="Times New Roman" w:eastAsia="宋体" w:hAnsi="Times New Roman" w:cs="Times New Roman"/>
          <w:szCs w:val="21"/>
        </w:rPr>
        <w:t>年中丹天津条约】</w:t>
      </w:r>
      <w:r w:rsidRPr="008529F7">
        <w:rPr>
          <w:rFonts w:ascii="Times New Roman" w:eastAsia="宋体" w:hAnsi="Times New Roman" w:cs="Times New Roman"/>
          <w:szCs w:val="21"/>
        </w:rPr>
        <w:t xml:space="preserve"> </w:t>
      </w:r>
      <w:r w:rsidRPr="008529F7">
        <w:rPr>
          <w:rFonts w:ascii="Times New Roman" w:eastAsia="宋体" w:hAnsi="Times New Roman" w:cs="Times New Roman"/>
          <w:szCs w:val="21"/>
        </w:rPr>
        <w:t>第十一款</w:t>
      </w:r>
      <w:r w:rsidRPr="008529F7">
        <w:rPr>
          <w:rFonts w:ascii="Times New Roman" w:eastAsia="宋体" w:hAnsi="Times New Roman" w:cs="Times New Roman"/>
          <w:szCs w:val="21"/>
        </w:rPr>
        <w:t xml:space="preserve"> </w:t>
      </w:r>
      <w:r w:rsidRPr="008529F7">
        <w:rPr>
          <w:rFonts w:ascii="Times New Roman" w:eastAsia="宋体" w:hAnsi="Times New Roman" w:cs="Times New Roman"/>
          <w:szCs w:val="21"/>
        </w:rPr>
        <w:t>一、各国议定通商口岸</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如牛庄、天津、烟台、上海、宁波、福州、厦门、台湾、淡水、广州、汕头、琼州及长江之汉口、九江、镇江、江宁各口</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丹国商民亦可任便出入通市</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准</w:t>
      </w:r>
      <w:proofErr w:type="gramStart"/>
      <w:r w:rsidRPr="008529F7">
        <w:rPr>
          <w:rFonts w:ascii="Times New Roman" w:eastAsia="宋体" w:hAnsi="Times New Roman" w:cs="Times New Roman"/>
          <w:szCs w:val="21"/>
        </w:rPr>
        <w:t>与无论</w:t>
      </w:r>
      <w:proofErr w:type="gramEnd"/>
      <w:r w:rsidRPr="008529F7">
        <w:rPr>
          <w:rFonts w:ascii="Times New Roman" w:eastAsia="宋体" w:hAnsi="Times New Roman" w:cs="Times New Roman"/>
          <w:szCs w:val="21"/>
        </w:rPr>
        <w:t>何人</w:t>
      </w:r>
      <w:r w:rsidR="009B31DA" w:rsidRPr="008529F7">
        <w:rPr>
          <w:rFonts w:ascii="Times New Roman" w:eastAsia="宋体" w:hAnsi="Times New Roman" w:cs="Times New Roman"/>
          <w:szCs w:val="21"/>
        </w:rPr>
        <w:t>，</w:t>
      </w:r>
      <w:proofErr w:type="gramStart"/>
      <w:r w:rsidRPr="008529F7">
        <w:rPr>
          <w:rFonts w:ascii="Times New Roman" w:eastAsia="宋体" w:hAnsi="Times New Roman" w:cs="Times New Roman"/>
          <w:szCs w:val="21"/>
        </w:rPr>
        <w:t>均得听意买</w:t>
      </w:r>
      <w:proofErr w:type="gramEnd"/>
      <w:r w:rsidRPr="008529F7">
        <w:rPr>
          <w:rFonts w:ascii="Times New Roman" w:eastAsia="宋体" w:hAnsi="Times New Roman" w:cs="Times New Roman"/>
          <w:szCs w:val="21"/>
        </w:rPr>
        <w:t>卖。</w:t>
      </w:r>
    </w:p>
    <w:p w14:paraId="61A4CB09" w14:textId="009DE11B" w:rsidR="00D01B5B" w:rsidRPr="008529F7" w:rsidRDefault="00D01B5B" w:rsidP="0096227C">
      <w:pPr>
        <w:jc w:val="right"/>
        <w:rPr>
          <w:rFonts w:ascii="Times New Roman" w:eastAsia="宋体" w:hAnsi="Times New Roman" w:cs="Times New Roman"/>
          <w:szCs w:val="21"/>
        </w:rPr>
      </w:pPr>
      <w:r w:rsidRPr="008529F7">
        <w:rPr>
          <w:rFonts w:ascii="Times New Roman" w:eastAsia="宋体" w:hAnsi="Times New Roman" w:cs="Times New Roman"/>
          <w:szCs w:val="21"/>
        </w:rPr>
        <w:t>（第</w:t>
      </w:r>
      <w:r w:rsidRPr="008529F7">
        <w:rPr>
          <w:rFonts w:ascii="Times New Roman" w:eastAsia="宋体" w:hAnsi="Times New Roman" w:cs="Times New Roman"/>
          <w:szCs w:val="21"/>
        </w:rPr>
        <w:t>199</w:t>
      </w:r>
      <w:r w:rsidRPr="008529F7">
        <w:rPr>
          <w:rFonts w:ascii="Times New Roman" w:eastAsia="宋体" w:hAnsi="Times New Roman" w:cs="Times New Roman"/>
          <w:szCs w:val="21"/>
        </w:rPr>
        <w:t>页）</w:t>
      </w:r>
    </w:p>
    <w:p w14:paraId="03CE60FE" w14:textId="07F66217" w:rsidR="0096227C" w:rsidRPr="008529F7" w:rsidRDefault="00D01B5B" w:rsidP="00D01B5B">
      <w:pPr>
        <w:rPr>
          <w:rFonts w:ascii="Times New Roman" w:eastAsia="宋体" w:hAnsi="Times New Roman" w:cs="Times New Roman"/>
          <w:szCs w:val="21"/>
        </w:rPr>
      </w:pPr>
      <w:r w:rsidRPr="008529F7">
        <w:rPr>
          <w:rFonts w:ascii="Times New Roman" w:eastAsia="宋体" w:hAnsi="Times New Roman" w:cs="Times New Roman"/>
          <w:szCs w:val="21"/>
        </w:rPr>
        <w:t>【</w:t>
      </w:r>
      <w:r w:rsidRPr="008529F7">
        <w:rPr>
          <w:rFonts w:ascii="Times New Roman" w:eastAsia="宋体" w:hAnsi="Times New Roman" w:cs="Times New Roman"/>
          <w:szCs w:val="21"/>
        </w:rPr>
        <w:t>1869</w:t>
      </w:r>
      <w:r w:rsidRPr="008529F7">
        <w:rPr>
          <w:rFonts w:ascii="Times New Roman" w:eastAsia="宋体" w:hAnsi="Times New Roman" w:cs="Times New Roman"/>
          <w:szCs w:val="21"/>
        </w:rPr>
        <w:t>年中英新定条约】</w:t>
      </w:r>
      <w:r w:rsidRPr="008529F7">
        <w:rPr>
          <w:rFonts w:ascii="Times New Roman" w:eastAsia="宋体" w:hAnsi="Times New Roman" w:cs="Times New Roman"/>
          <w:szCs w:val="21"/>
        </w:rPr>
        <w:t xml:space="preserve"> </w:t>
      </w:r>
      <w:r w:rsidRPr="008529F7">
        <w:rPr>
          <w:rFonts w:ascii="Times New Roman" w:eastAsia="宋体" w:hAnsi="Times New Roman" w:cs="Times New Roman"/>
          <w:szCs w:val="21"/>
        </w:rPr>
        <w:t>第十二款</w:t>
      </w:r>
      <w:r w:rsidRPr="008529F7">
        <w:rPr>
          <w:rFonts w:ascii="Times New Roman" w:eastAsia="宋体" w:hAnsi="Times New Roman" w:cs="Times New Roman"/>
          <w:szCs w:val="21"/>
        </w:rPr>
        <w:t xml:space="preserve"> </w:t>
      </w:r>
      <w:r w:rsidRPr="008529F7">
        <w:rPr>
          <w:rFonts w:ascii="Times New Roman" w:eastAsia="宋体" w:hAnsi="Times New Roman" w:cs="Times New Roman"/>
          <w:szCs w:val="21"/>
        </w:rPr>
        <w:t>一、英国允</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加征进口洋药税银。中国允</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英商领照入内地</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准其自备中国式样</w:t>
      </w:r>
      <w:proofErr w:type="gramStart"/>
      <w:r w:rsidRPr="008529F7">
        <w:rPr>
          <w:rFonts w:ascii="Times New Roman" w:eastAsia="宋体" w:hAnsi="Times New Roman" w:cs="Times New Roman"/>
          <w:szCs w:val="21"/>
        </w:rPr>
        <w:t>之篷桨篙橹</w:t>
      </w:r>
      <w:proofErr w:type="gramEnd"/>
      <w:r w:rsidRPr="008529F7">
        <w:rPr>
          <w:rFonts w:ascii="Times New Roman" w:eastAsia="宋体" w:hAnsi="Times New Roman" w:cs="Times New Roman"/>
          <w:szCs w:val="21"/>
        </w:rPr>
        <w:t>各船</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照章前往</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又准通商口岸酌量情形设立关</w:t>
      </w:r>
      <w:proofErr w:type="gramStart"/>
      <w:r w:rsidRPr="008529F7">
        <w:rPr>
          <w:rFonts w:ascii="Times New Roman" w:eastAsia="宋体" w:hAnsi="Times New Roman" w:cs="Times New Roman"/>
          <w:szCs w:val="21"/>
        </w:rPr>
        <w:t>栈</w:t>
      </w:r>
      <w:proofErr w:type="gramEnd"/>
      <w:r w:rsidR="009B31DA" w:rsidRPr="008529F7">
        <w:rPr>
          <w:rFonts w:ascii="Times New Roman" w:eastAsia="宋体" w:hAnsi="Times New Roman" w:cs="Times New Roman"/>
          <w:szCs w:val="21"/>
        </w:rPr>
        <w:t>；</w:t>
      </w:r>
      <w:proofErr w:type="gramStart"/>
      <w:r w:rsidRPr="008529F7">
        <w:rPr>
          <w:rFonts w:ascii="Times New Roman" w:eastAsia="宋体" w:hAnsi="Times New Roman" w:cs="Times New Roman"/>
          <w:szCs w:val="21"/>
        </w:rPr>
        <w:t>又准由九江</w:t>
      </w:r>
      <w:proofErr w:type="gramEnd"/>
      <w:r w:rsidRPr="008529F7">
        <w:rPr>
          <w:rFonts w:ascii="Times New Roman" w:eastAsia="宋体" w:hAnsi="Times New Roman" w:cs="Times New Roman"/>
          <w:szCs w:val="21"/>
        </w:rPr>
        <w:t>关监督自备轮船一只</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在鄱阳湖口一带</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拖带英商乘坐中国式样之船。</w:t>
      </w:r>
    </w:p>
    <w:p w14:paraId="2ACFD694" w14:textId="0C03AB46" w:rsidR="00D01B5B" w:rsidRPr="008529F7" w:rsidRDefault="00D01B5B" w:rsidP="0096227C">
      <w:pPr>
        <w:jc w:val="right"/>
        <w:rPr>
          <w:rFonts w:ascii="Times New Roman" w:eastAsia="宋体" w:hAnsi="Times New Roman" w:cs="Times New Roman"/>
          <w:szCs w:val="21"/>
        </w:rPr>
      </w:pPr>
      <w:r w:rsidRPr="008529F7">
        <w:rPr>
          <w:rFonts w:ascii="Times New Roman" w:eastAsia="宋体" w:hAnsi="Times New Roman" w:cs="Times New Roman"/>
          <w:szCs w:val="21"/>
        </w:rPr>
        <w:t>（第</w:t>
      </w:r>
      <w:r w:rsidRPr="008529F7">
        <w:rPr>
          <w:rFonts w:ascii="Times New Roman" w:eastAsia="宋体" w:hAnsi="Times New Roman" w:cs="Times New Roman"/>
          <w:szCs w:val="21"/>
        </w:rPr>
        <w:t>309</w:t>
      </w:r>
      <w:r w:rsidRPr="008529F7">
        <w:rPr>
          <w:rFonts w:ascii="Times New Roman" w:eastAsia="宋体" w:hAnsi="Times New Roman" w:cs="Times New Roman"/>
          <w:szCs w:val="21"/>
        </w:rPr>
        <w:t>页）</w:t>
      </w:r>
    </w:p>
    <w:p w14:paraId="5041D8C6" w14:textId="009C2D04" w:rsidR="0096227C" w:rsidRPr="008529F7" w:rsidRDefault="00D01B5B" w:rsidP="00D01B5B">
      <w:pPr>
        <w:rPr>
          <w:rFonts w:ascii="Times New Roman" w:eastAsia="宋体" w:hAnsi="Times New Roman" w:cs="Times New Roman"/>
          <w:szCs w:val="21"/>
        </w:rPr>
      </w:pPr>
      <w:r w:rsidRPr="008529F7">
        <w:rPr>
          <w:rFonts w:ascii="Times New Roman" w:eastAsia="宋体" w:hAnsi="Times New Roman" w:cs="Times New Roman"/>
          <w:szCs w:val="21"/>
        </w:rPr>
        <w:t>【</w:t>
      </w:r>
      <w:r w:rsidRPr="008529F7">
        <w:rPr>
          <w:rFonts w:ascii="Times New Roman" w:eastAsia="宋体" w:hAnsi="Times New Roman" w:cs="Times New Roman"/>
          <w:szCs w:val="21"/>
        </w:rPr>
        <w:t>1876</w:t>
      </w:r>
      <w:r w:rsidRPr="008529F7">
        <w:rPr>
          <w:rFonts w:ascii="Times New Roman" w:eastAsia="宋体" w:hAnsi="Times New Roman" w:cs="Times New Roman"/>
          <w:szCs w:val="21"/>
        </w:rPr>
        <w:t>年中英烟台条约】</w:t>
      </w:r>
      <w:r w:rsidRPr="008529F7">
        <w:rPr>
          <w:rFonts w:ascii="Times New Roman" w:eastAsia="宋体" w:hAnsi="Times New Roman" w:cs="Times New Roman"/>
          <w:szCs w:val="21"/>
        </w:rPr>
        <w:t xml:space="preserve"> </w:t>
      </w:r>
      <w:r w:rsidRPr="008529F7">
        <w:rPr>
          <w:rFonts w:ascii="Times New Roman" w:eastAsia="宋体" w:hAnsi="Times New Roman" w:cs="Times New Roman"/>
          <w:szCs w:val="21"/>
        </w:rPr>
        <w:t>第三端</w:t>
      </w:r>
      <w:r w:rsidRPr="008529F7">
        <w:rPr>
          <w:rFonts w:ascii="Times New Roman" w:eastAsia="宋体" w:hAnsi="Times New Roman" w:cs="Times New Roman"/>
          <w:szCs w:val="21"/>
        </w:rPr>
        <w:t xml:space="preserve"> </w:t>
      </w:r>
      <w:r w:rsidRPr="008529F7">
        <w:rPr>
          <w:rFonts w:ascii="Times New Roman" w:eastAsia="宋体" w:hAnsi="Times New Roman" w:cs="Times New Roman"/>
          <w:szCs w:val="21"/>
        </w:rPr>
        <w:t>一、所有现在通商各口岸</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按前定各条约</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有不应抽收洋货厘金之界</w:t>
      </w:r>
      <w:r w:rsidR="009B31DA" w:rsidRPr="008529F7">
        <w:rPr>
          <w:rFonts w:ascii="Times New Roman" w:eastAsia="宋体" w:hAnsi="Times New Roman" w:cs="Times New Roman"/>
          <w:szCs w:val="21"/>
        </w:rPr>
        <w:t>，</w:t>
      </w:r>
      <w:proofErr w:type="gramStart"/>
      <w:r w:rsidRPr="008529F7">
        <w:rPr>
          <w:rFonts w:ascii="Times New Roman" w:eastAsia="宋体" w:hAnsi="Times New Roman" w:cs="Times New Roman"/>
          <w:szCs w:val="21"/>
        </w:rPr>
        <w:t>兹由威</w:t>
      </w:r>
      <w:proofErr w:type="gramEnd"/>
      <w:r w:rsidRPr="008529F7">
        <w:rPr>
          <w:rFonts w:ascii="Times New Roman" w:eastAsia="宋体" w:hAnsi="Times New Roman" w:cs="Times New Roman"/>
          <w:szCs w:val="21"/>
        </w:rPr>
        <w:t>大臣</w:t>
      </w:r>
      <w:proofErr w:type="gramStart"/>
      <w:r w:rsidRPr="008529F7">
        <w:rPr>
          <w:rFonts w:ascii="Times New Roman" w:eastAsia="宋体" w:hAnsi="Times New Roman" w:cs="Times New Roman"/>
          <w:szCs w:val="21"/>
        </w:rPr>
        <w:t>议请本</w:t>
      </w:r>
      <w:proofErr w:type="gramEnd"/>
      <w:r w:rsidRPr="008529F7">
        <w:rPr>
          <w:rFonts w:ascii="Times New Roman" w:eastAsia="宋体" w:hAnsi="Times New Roman" w:cs="Times New Roman"/>
          <w:szCs w:val="21"/>
        </w:rPr>
        <w:t>国</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准以各口租界作为免收洋货厘金之处</w:t>
      </w:r>
      <w:r w:rsidR="009B31DA" w:rsidRPr="008529F7">
        <w:rPr>
          <w:rFonts w:ascii="Times New Roman" w:eastAsia="宋体" w:hAnsi="Times New Roman" w:cs="Times New Roman"/>
          <w:szCs w:val="21"/>
        </w:rPr>
        <w:t>，</w:t>
      </w:r>
      <w:proofErr w:type="gramStart"/>
      <w:r w:rsidRPr="008529F7">
        <w:rPr>
          <w:rFonts w:ascii="Times New Roman" w:eastAsia="宋体" w:hAnsi="Times New Roman" w:cs="Times New Roman"/>
          <w:szCs w:val="21"/>
        </w:rPr>
        <w:t>俾免</w:t>
      </w:r>
      <w:proofErr w:type="gramEnd"/>
      <w:r w:rsidRPr="008529F7">
        <w:rPr>
          <w:rFonts w:ascii="Times New Roman" w:eastAsia="宋体" w:hAnsi="Times New Roman" w:cs="Times New Roman"/>
          <w:szCs w:val="21"/>
        </w:rPr>
        <w:t>漫无限制</w:t>
      </w:r>
      <w:r w:rsidR="009B31DA" w:rsidRPr="008529F7">
        <w:rPr>
          <w:rFonts w:ascii="Times New Roman" w:eastAsia="宋体" w:hAnsi="Times New Roman" w:cs="Times New Roman"/>
          <w:szCs w:val="21"/>
        </w:rPr>
        <w:t>；</w:t>
      </w:r>
      <w:proofErr w:type="gramStart"/>
      <w:r w:rsidRPr="008529F7">
        <w:rPr>
          <w:rFonts w:ascii="Times New Roman" w:eastAsia="宋体" w:hAnsi="Times New Roman" w:cs="Times New Roman"/>
          <w:szCs w:val="21"/>
        </w:rPr>
        <w:t>随由中国议准在于</w:t>
      </w:r>
      <w:proofErr w:type="gramEnd"/>
      <w:r w:rsidRPr="008529F7">
        <w:rPr>
          <w:rFonts w:ascii="Times New Roman" w:eastAsia="宋体" w:hAnsi="Times New Roman" w:cs="Times New Roman"/>
          <w:szCs w:val="21"/>
        </w:rPr>
        <w:t>湖北宜昌、安徽芜湖、浙江温州、广东北海</w:t>
      </w:r>
      <w:proofErr w:type="gramStart"/>
      <w:r w:rsidRPr="008529F7">
        <w:rPr>
          <w:rFonts w:ascii="Times New Roman" w:eastAsia="宋体" w:hAnsi="Times New Roman" w:cs="Times New Roman"/>
          <w:szCs w:val="21"/>
        </w:rPr>
        <w:t>四处添开通</w:t>
      </w:r>
      <w:proofErr w:type="gramEnd"/>
      <w:r w:rsidRPr="008529F7">
        <w:rPr>
          <w:rFonts w:ascii="Times New Roman" w:eastAsia="宋体" w:hAnsi="Times New Roman" w:cs="Times New Roman"/>
          <w:szCs w:val="21"/>
        </w:rPr>
        <w:t>商口岸</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作为领事官驻扎处所。又四川重庆府可由英国派员驻寓</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查看</w:t>
      </w:r>
      <w:proofErr w:type="gramStart"/>
      <w:r w:rsidRPr="008529F7">
        <w:rPr>
          <w:rFonts w:ascii="Times New Roman" w:eastAsia="宋体" w:hAnsi="Times New Roman" w:cs="Times New Roman"/>
          <w:szCs w:val="21"/>
        </w:rPr>
        <w:t>川省英商</w:t>
      </w:r>
      <w:proofErr w:type="gramEnd"/>
      <w:r w:rsidRPr="008529F7">
        <w:rPr>
          <w:rFonts w:ascii="Times New Roman" w:eastAsia="宋体" w:hAnsi="Times New Roman" w:cs="Times New Roman"/>
          <w:szCs w:val="21"/>
        </w:rPr>
        <w:t>事宜。轮船未抵重庆以前</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英国商民不得在彼居住</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开设行栈。</w:t>
      </w:r>
      <w:proofErr w:type="gramStart"/>
      <w:r w:rsidRPr="008529F7">
        <w:rPr>
          <w:rFonts w:ascii="Times New Roman" w:eastAsia="宋体" w:hAnsi="Times New Roman" w:cs="Times New Roman"/>
          <w:szCs w:val="21"/>
        </w:rPr>
        <w:t>俟</w:t>
      </w:r>
      <w:proofErr w:type="gramEnd"/>
      <w:r w:rsidRPr="008529F7">
        <w:rPr>
          <w:rFonts w:ascii="Times New Roman" w:eastAsia="宋体" w:hAnsi="Times New Roman" w:cs="Times New Roman"/>
          <w:szCs w:val="21"/>
        </w:rPr>
        <w:t>轮船上驶后</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再行议办。至沿江安徽之大通、安庆</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江西之湖口</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湖广之武穴、陆溪口、沙市等处均系内地处所</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并非通商口岸</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按长江统共章程</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应不准洋商私自起下货物</w:t>
      </w:r>
      <w:r w:rsidR="009B31DA" w:rsidRPr="008529F7">
        <w:rPr>
          <w:rFonts w:ascii="Times New Roman" w:eastAsia="宋体" w:hAnsi="Times New Roman" w:cs="Times New Roman"/>
          <w:szCs w:val="21"/>
        </w:rPr>
        <w:t>，</w:t>
      </w:r>
      <w:proofErr w:type="gramStart"/>
      <w:r w:rsidRPr="008529F7">
        <w:rPr>
          <w:rFonts w:ascii="Times New Roman" w:eastAsia="宋体" w:hAnsi="Times New Roman" w:cs="Times New Roman"/>
          <w:szCs w:val="21"/>
        </w:rPr>
        <w:t>今议通融</w:t>
      </w:r>
      <w:proofErr w:type="gramEnd"/>
      <w:r w:rsidRPr="008529F7">
        <w:rPr>
          <w:rFonts w:ascii="Times New Roman" w:eastAsia="宋体" w:hAnsi="Times New Roman" w:cs="Times New Roman"/>
          <w:szCs w:val="21"/>
        </w:rPr>
        <w:t>办法</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轮船准暂停泊</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上下客商货物</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皆用民船起卸</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lastRenderedPageBreak/>
        <w:t>仍照内地定章办理。除洋货半税单照章查验免厘</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其有报单之土货</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只准上船</w:t>
      </w:r>
      <w:r w:rsidR="009B31DA" w:rsidRPr="008529F7">
        <w:rPr>
          <w:rFonts w:ascii="Times New Roman" w:eastAsia="宋体" w:hAnsi="Times New Roman" w:cs="Times New Roman"/>
          <w:szCs w:val="21"/>
        </w:rPr>
        <w:t>，</w:t>
      </w:r>
      <w:proofErr w:type="gramStart"/>
      <w:r w:rsidRPr="008529F7">
        <w:rPr>
          <w:rFonts w:ascii="Times New Roman" w:eastAsia="宋体" w:hAnsi="Times New Roman" w:cs="Times New Roman"/>
          <w:szCs w:val="21"/>
        </w:rPr>
        <w:t>不准卸卖外</w:t>
      </w:r>
      <w:proofErr w:type="gramEnd"/>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其余应完税厘</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由地方官自行一律妥办。外国商民不准在该处居住</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开设行栈。</w:t>
      </w:r>
    </w:p>
    <w:p w14:paraId="6014F400" w14:textId="265F9CA2" w:rsidR="00D01B5B" w:rsidRPr="008529F7" w:rsidRDefault="00D01B5B" w:rsidP="00D01B5B">
      <w:pPr>
        <w:jc w:val="right"/>
        <w:rPr>
          <w:rFonts w:ascii="Times New Roman" w:eastAsia="宋体" w:hAnsi="Times New Roman" w:cs="Times New Roman"/>
          <w:szCs w:val="21"/>
        </w:rPr>
      </w:pPr>
      <w:r w:rsidRPr="008529F7">
        <w:rPr>
          <w:rFonts w:ascii="Times New Roman" w:eastAsia="宋体" w:hAnsi="Times New Roman" w:cs="Times New Roman"/>
          <w:szCs w:val="21"/>
        </w:rPr>
        <w:t>（第</w:t>
      </w:r>
      <w:r w:rsidRPr="008529F7">
        <w:rPr>
          <w:rFonts w:ascii="Times New Roman" w:eastAsia="宋体" w:hAnsi="Times New Roman" w:cs="Times New Roman"/>
          <w:szCs w:val="21"/>
        </w:rPr>
        <w:t>349</w:t>
      </w:r>
      <w:r w:rsidRPr="008529F7">
        <w:rPr>
          <w:rFonts w:ascii="Times New Roman" w:eastAsia="宋体" w:hAnsi="Times New Roman" w:cs="Times New Roman"/>
          <w:szCs w:val="21"/>
        </w:rPr>
        <w:t>页）</w:t>
      </w:r>
    </w:p>
    <w:p w14:paraId="7B5A0AC9" w14:textId="4AB02B8A" w:rsidR="00D01B5B" w:rsidRPr="008529F7" w:rsidRDefault="00D01B5B" w:rsidP="00D01B5B">
      <w:pPr>
        <w:rPr>
          <w:rFonts w:ascii="Times New Roman" w:eastAsia="宋体" w:hAnsi="Times New Roman" w:cs="Times New Roman"/>
          <w:szCs w:val="21"/>
        </w:rPr>
      </w:pPr>
      <w:r w:rsidRPr="008529F7">
        <w:rPr>
          <w:rFonts w:ascii="Times New Roman" w:eastAsia="宋体" w:hAnsi="Times New Roman" w:cs="Times New Roman"/>
          <w:szCs w:val="21"/>
        </w:rPr>
        <w:t>【</w:t>
      </w:r>
      <w:r w:rsidRPr="008529F7">
        <w:rPr>
          <w:rFonts w:ascii="Times New Roman" w:eastAsia="宋体" w:hAnsi="Times New Roman" w:cs="Times New Roman"/>
          <w:szCs w:val="21"/>
        </w:rPr>
        <w:t>1876</w:t>
      </w:r>
      <w:r w:rsidRPr="008529F7">
        <w:rPr>
          <w:rFonts w:ascii="Times New Roman" w:eastAsia="宋体" w:hAnsi="Times New Roman" w:cs="Times New Roman"/>
          <w:szCs w:val="21"/>
        </w:rPr>
        <w:t>年中英《烟台条约》】</w:t>
      </w:r>
      <w:r w:rsidR="00360DEF" w:rsidRPr="008529F7">
        <w:rPr>
          <w:rFonts w:ascii="Times New Roman" w:eastAsia="宋体" w:hAnsi="Times New Roman" w:cs="Times New Roman"/>
          <w:szCs w:val="21"/>
        </w:rPr>
        <w:t xml:space="preserve"> </w:t>
      </w:r>
      <w:r w:rsidRPr="008529F7">
        <w:rPr>
          <w:rFonts w:ascii="Times New Roman" w:eastAsia="宋体" w:hAnsi="Times New Roman" w:cs="Times New Roman"/>
          <w:szCs w:val="21"/>
        </w:rPr>
        <w:t>至通商善后章程第七款载明洋货运入内地及内地置买土货等语</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系指沿海、沿江、沿河及陆路</w:t>
      </w:r>
      <w:proofErr w:type="gramStart"/>
      <w:r w:rsidRPr="008529F7">
        <w:rPr>
          <w:rFonts w:ascii="Times New Roman" w:eastAsia="宋体" w:hAnsi="Times New Roman" w:cs="Times New Roman"/>
          <w:szCs w:val="21"/>
        </w:rPr>
        <w:t>各处不</w:t>
      </w:r>
      <w:proofErr w:type="gramEnd"/>
      <w:r w:rsidRPr="008529F7">
        <w:rPr>
          <w:rFonts w:ascii="Times New Roman" w:eastAsia="宋体" w:hAnsi="Times New Roman" w:cs="Times New Roman"/>
          <w:szCs w:val="21"/>
        </w:rPr>
        <w:t>通商口岸</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皆属内地</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应由中国自行设法防弊。</w:t>
      </w:r>
    </w:p>
    <w:p w14:paraId="4C46828A" w14:textId="485CACD7" w:rsidR="00D01B5B" w:rsidRPr="008529F7" w:rsidRDefault="00D01B5B" w:rsidP="00D01B5B">
      <w:pPr>
        <w:jc w:val="right"/>
        <w:rPr>
          <w:rFonts w:ascii="Times New Roman" w:eastAsia="宋体" w:hAnsi="Times New Roman" w:cs="Times New Roman"/>
          <w:szCs w:val="21"/>
        </w:rPr>
      </w:pPr>
      <w:r w:rsidRPr="008529F7">
        <w:rPr>
          <w:rFonts w:ascii="Times New Roman" w:eastAsia="宋体" w:hAnsi="Times New Roman" w:cs="Times New Roman"/>
          <w:szCs w:val="21"/>
        </w:rPr>
        <w:t>（第</w:t>
      </w:r>
      <w:r w:rsidRPr="008529F7">
        <w:rPr>
          <w:rFonts w:ascii="Times New Roman" w:eastAsia="宋体" w:hAnsi="Times New Roman" w:cs="Times New Roman"/>
          <w:szCs w:val="21"/>
        </w:rPr>
        <w:t>349</w:t>
      </w:r>
      <w:r w:rsidRPr="008529F7">
        <w:rPr>
          <w:rFonts w:ascii="Times New Roman" w:eastAsia="宋体" w:hAnsi="Times New Roman" w:cs="Times New Roman"/>
          <w:szCs w:val="21"/>
        </w:rPr>
        <w:t>页）</w:t>
      </w:r>
    </w:p>
    <w:p w14:paraId="648BDFB8" w14:textId="36BF1073" w:rsidR="0096227C" w:rsidRPr="008529F7" w:rsidRDefault="00D01B5B" w:rsidP="00D01B5B">
      <w:pPr>
        <w:rPr>
          <w:rFonts w:ascii="Times New Roman" w:eastAsia="宋体" w:hAnsi="Times New Roman" w:cs="Times New Roman"/>
          <w:szCs w:val="21"/>
        </w:rPr>
      </w:pPr>
      <w:r w:rsidRPr="008529F7">
        <w:rPr>
          <w:rFonts w:ascii="Times New Roman" w:eastAsia="宋体" w:hAnsi="Times New Roman" w:cs="Times New Roman"/>
          <w:szCs w:val="21"/>
        </w:rPr>
        <w:t>【</w:t>
      </w:r>
      <w:r w:rsidRPr="008529F7">
        <w:rPr>
          <w:rFonts w:ascii="Times New Roman" w:eastAsia="宋体" w:hAnsi="Times New Roman" w:cs="Times New Roman"/>
          <w:szCs w:val="21"/>
        </w:rPr>
        <w:t>1895</w:t>
      </w:r>
      <w:r w:rsidRPr="008529F7">
        <w:rPr>
          <w:rFonts w:ascii="Times New Roman" w:eastAsia="宋体" w:hAnsi="Times New Roman" w:cs="Times New Roman"/>
          <w:szCs w:val="21"/>
        </w:rPr>
        <w:t>年中日马关条约】</w:t>
      </w:r>
      <w:r w:rsidRPr="008529F7">
        <w:rPr>
          <w:rFonts w:ascii="Times New Roman" w:eastAsia="宋体" w:hAnsi="Times New Roman" w:cs="Times New Roman"/>
          <w:szCs w:val="21"/>
        </w:rPr>
        <w:t xml:space="preserve"> </w:t>
      </w:r>
      <w:r w:rsidRPr="008529F7">
        <w:rPr>
          <w:rFonts w:ascii="Times New Roman" w:eastAsia="宋体" w:hAnsi="Times New Roman" w:cs="Times New Roman"/>
          <w:szCs w:val="21"/>
        </w:rPr>
        <w:t>第六款</w:t>
      </w:r>
      <w:r w:rsidRPr="008529F7">
        <w:rPr>
          <w:rFonts w:ascii="Times New Roman" w:eastAsia="宋体" w:hAnsi="Times New Roman" w:cs="Times New Roman"/>
          <w:szCs w:val="21"/>
        </w:rPr>
        <w:t xml:space="preserve"> </w:t>
      </w:r>
      <w:r w:rsidRPr="008529F7">
        <w:rPr>
          <w:rFonts w:ascii="Times New Roman" w:eastAsia="宋体" w:hAnsi="Times New Roman" w:cs="Times New Roman"/>
          <w:szCs w:val="21"/>
        </w:rPr>
        <w:t>第一、见今中国已开通商口岸以外</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应准添设下开各处</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立为通商口岸</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以便日本臣民往来侨寓、从事商业工艺制作。所有添设口岸</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均照向开通商海口或向开内地镇市章程一体办理</w:t>
      </w:r>
      <w:r w:rsidR="009B31DA" w:rsidRPr="008529F7">
        <w:rPr>
          <w:rFonts w:ascii="Times New Roman" w:eastAsia="宋体" w:hAnsi="Times New Roman" w:cs="Times New Roman"/>
          <w:szCs w:val="21"/>
        </w:rPr>
        <w:t>；</w:t>
      </w:r>
      <w:proofErr w:type="gramStart"/>
      <w:r w:rsidRPr="008529F7">
        <w:rPr>
          <w:rFonts w:ascii="Times New Roman" w:eastAsia="宋体" w:hAnsi="Times New Roman" w:cs="Times New Roman"/>
          <w:szCs w:val="21"/>
        </w:rPr>
        <w:t>应得优例及</w:t>
      </w:r>
      <w:proofErr w:type="gramEnd"/>
      <w:r w:rsidRPr="008529F7">
        <w:rPr>
          <w:rFonts w:ascii="Times New Roman" w:eastAsia="宋体" w:hAnsi="Times New Roman" w:cs="Times New Roman"/>
          <w:szCs w:val="21"/>
        </w:rPr>
        <w:t>利益等</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亦当一律享受：湖北省荆州府沙市</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四川省重庆府</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江苏省苏州府</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浙江省杭州府。日本政府得派遣领事官于前开各口驻扎。第二、日本轮船得驶入下开各口附搭行客、装运货物：从湖北省宜昌</w:t>
      </w:r>
      <w:proofErr w:type="gramStart"/>
      <w:r w:rsidRPr="008529F7">
        <w:rPr>
          <w:rFonts w:ascii="Times New Roman" w:eastAsia="宋体" w:hAnsi="Times New Roman" w:cs="Times New Roman"/>
          <w:szCs w:val="21"/>
        </w:rPr>
        <w:t>溯</w:t>
      </w:r>
      <w:proofErr w:type="gramEnd"/>
      <w:r w:rsidRPr="008529F7">
        <w:rPr>
          <w:rFonts w:ascii="Times New Roman" w:eastAsia="宋体" w:hAnsi="Times New Roman" w:cs="Times New Roman"/>
          <w:szCs w:val="21"/>
        </w:rPr>
        <w:t>长江以至四川省重庆府</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从上海驶进吴淞江及运河以至苏州府、杭州府。中日两国未经商定行船章程以前</w:t>
      </w:r>
      <w:r w:rsidR="009B31DA" w:rsidRPr="008529F7">
        <w:rPr>
          <w:rFonts w:ascii="Times New Roman" w:eastAsia="宋体" w:hAnsi="Times New Roman" w:cs="Times New Roman"/>
          <w:szCs w:val="21"/>
        </w:rPr>
        <w:t>，</w:t>
      </w:r>
      <w:r w:rsidRPr="008529F7">
        <w:rPr>
          <w:rFonts w:ascii="Times New Roman" w:eastAsia="宋体" w:hAnsi="Times New Roman" w:cs="Times New Roman"/>
          <w:szCs w:val="21"/>
        </w:rPr>
        <w:t>上开各口行船务</w:t>
      </w:r>
      <w:proofErr w:type="gramStart"/>
      <w:r w:rsidRPr="008529F7">
        <w:rPr>
          <w:rFonts w:ascii="Times New Roman" w:eastAsia="宋体" w:hAnsi="Times New Roman" w:cs="Times New Roman"/>
          <w:szCs w:val="21"/>
        </w:rPr>
        <w:t>依外国</w:t>
      </w:r>
      <w:proofErr w:type="gramEnd"/>
      <w:r w:rsidRPr="008529F7">
        <w:rPr>
          <w:rFonts w:ascii="Times New Roman" w:eastAsia="宋体" w:hAnsi="Times New Roman" w:cs="Times New Roman"/>
          <w:szCs w:val="21"/>
        </w:rPr>
        <w:t>船只驶入中国内地水路见行章程照行。</w:t>
      </w:r>
    </w:p>
    <w:p w14:paraId="5E3C3096" w14:textId="1655618B" w:rsidR="00D01B5B" w:rsidRPr="008529F7" w:rsidRDefault="0096227C" w:rsidP="0096227C">
      <w:pPr>
        <w:jc w:val="right"/>
        <w:rPr>
          <w:rFonts w:ascii="Times New Roman" w:eastAsia="宋体" w:hAnsi="Times New Roman" w:cs="Times New Roman"/>
          <w:szCs w:val="21"/>
        </w:rPr>
      </w:pPr>
      <w:r w:rsidRPr="008529F7">
        <w:rPr>
          <w:rFonts w:ascii="Times New Roman" w:eastAsia="宋体" w:hAnsi="Times New Roman" w:cs="Times New Roman"/>
          <w:szCs w:val="21"/>
        </w:rPr>
        <w:t>（第</w:t>
      </w:r>
      <w:r w:rsidRPr="008529F7">
        <w:rPr>
          <w:rFonts w:ascii="Times New Roman" w:eastAsia="宋体" w:hAnsi="Times New Roman" w:cs="Times New Roman"/>
          <w:szCs w:val="21"/>
        </w:rPr>
        <w:t>616</w:t>
      </w:r>
      <w:r w:rsidRPr="008529F7">
        <w:rPr>
          <w:rFonts w:ascii="Times New Roman" w:eastAsia="宋体" w:hAnsi="Times New Roman" w:cs="Times New Roman"/>
          <w:szCs w:val="21"/>
        </w:rPr>
        <w:t>页）</w:t>
      </w:r>
    </w:p>
    <w:p w14:paraId="66653A90" w14:textId="7019E2D6" w:rsidR="00D01B5B" w:rsidRPr="008529F7" w:rsidRDefault="00D01B5B" w:rsidP="00251177">
      <w:pPr>
        <w:rPr>
          <w:rFonts w:ascii="Times New Roman" w:eastAsia="宋体" w:hAnsi="Times New Roman" w:cs="Times New Roman"/>
        </w:rPr>
      </w:pPr>
    </w:p>
    <w:sectPr w:rsidR="00D01B5B" w:rsidRPr="008529F7" w:rsidSect="00252CE6">
      <w:footerReference w:type="default" r:id="rId13"/>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E1772" w14:textId="77777777" w:rsidR="003060E0" w:rsidRDefault="003060E0" w:rsidP="004B493E">
      <w:r>
        <w:separator/>
      </w:r>
    </w:p>
  </w:endnote>
  <w:endnote w:type="continuationSeparator" w:id="0">
    <w:p w14:paraId="5DFDDF2E" w14:textId="77777777" w:rsidR="003060E0" w:rsidRDefault="003060E0" w:rsidP="004B4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E-BX">
    <w:altName w:val="Cambria"/>
    <w:panose1 w:val="00000000000000000000"/>
    <w:charset w:val="00"/>
    <w:family w:val="roman"/>
    <w:notTrueType/>
    <w:pitch w:val="default"/>
  </w:font>
  <w:font w:name="FZFSK--GBK1-0">
    <w:panose1 w:val="00000000000000000000"/>
    <w:charset w:val="00"/>
    <w:family w:val="roman"/>
    <w:notTrueType/>
    <w:pitch w:val="default"/>
  </w:font>
  <w:font w:name="E-BZ">
    <w:altName w:val="Cambria"/>
    <w:panose1 w:val="00000000000000000000"/>
    <w:charset w:val="00"/>
    <w:family w:val="roman"/>
    <w:notTrueType/>
    <w:pitch w:val="default"/>
  </w:font>
  <w:font w:name="仿宋">
    <w:altName w:val="FangSong"/>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710758"/>
      <w:docPartObj>
        <w:docPartGallery w:val="Page Numbers (Bottom of Page)"/>
        <w:docPartUnique/>
      </w:docPartObj>
    </w:sdtPr>
    <w:sdtEndPr>
      <w:rPr>
        <w:rFonts w:ascii="Times" w:hAnsi="Times" w:cs="Times"/>
      </w:rPr>
    </w:sdtEndPr>
    <w:sdtContent>
      <w:p w14:paraId="16911F55" w14:textId="3941FF69" w:rsidR="00D5415A" w:rsidRPr="00A3655E" w:rsidRDefault="00D5415A">
        <w:pPr>
          <w:pStyle w:val="af1"/>
          <w:jc w:val="center"/>
          <w:rPr>
            <w:rFonts w:ascii="Times" w:hAnsi="Times" w:cs="Times"/>
          </w:rPr>
        </w:pPr>
        <w:r w:rsidRPr="00A3655E">
          <w:rPr>
            <w:rFonts w:ascii="Times" w:hAnsi="Times" w:cs="Times"/>
          </w:rPr>
          <w:fldChar w:fldCharType="begin"/>
        </w:r>
        <w:r w:rsidRPr="00A3655E">
          <w:rPr>
            <w:rFonts w:ascii="Times" w:hAnsi="Times" w:cs="Times"/>
          </w:rPr>
          <w:instrText>PAGE   \* MERGEFORMAT</w:instrText>
        </w:r>
        <w:r w:rsidRPr="00A3655E">
          <w:rPr>
            <w:rFonts w:ascii="Times" w:hAnsi="Times" w:cs="Times"/>
          </w:rPr>
          <w:fldChar w:fldCharType="separate"/>
        </w:r>
        <w:r w:rsidRPr="00A3655E">
          <w:rPr>
            <w:rFonts w:ascii="Times" w:hAnsi="Times" w:cs="Times"/>
            <w:lang w:val="zh-CN"/>
          </w:rPr>
          <w:t>2</w:t>
        </w:r>
        <w:r w:rsidRPr="00A3655E">
          <w:rPr>
            <w:rFonts w:ascii="Times" w:hAnsi="Times" w:cs="Times"/>
          </w:rPr>
          <w:fldChar w:fldCharType="end"/>
        </w:r>
      </w:p>
    </w:sdtContent>
  </w:sdt>
  <w:p w14:paraId="45141B4E" w14:textId="77777777" w:rsidR="00D5415A" w:rsidRDefault="00D5415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57698" w14:textId="77777777" w:rsidR="003060E0" w:rsidRDefault="003060E0" w:rsidP="004B493E">
      <w:r>
        <w:separator/>
      </w:r>
    </w:p>
  </w:footnote>
  <w:footnote w:type="continuationSeparator" w:id="0">
    <w:p w14:paraId="046D1A43" w14:textId="77777777" w:rsidR="003060E0" w:rsidRDefault="003060E0" w:rsidP="004B493E">
      <w:r>
        <w:continuationSeparator/>
      </w:r>
    </w:p>
  </w:footnote>
  <w:footnote w:id="1">
    <w:p w14:paraId="413981E3" w14:textId="39139E27" w:rsidR="00D5415A" w:rsidRPr="0098170A" w:rsidRDefault="00D5415A" w:rsidP="00BA0446">
      <w:pPr>
        <w:pStyle w:val="ab"/>
        <w:rPr>
          <w:rFonts w:ascii="Times New Roman" w:hAnsi="Times New Roman" w:cs="Times New Roman"/>
        </w:rPr>
      </w:pPr>
      <w:r w:rsidRPr="0098170A">
        <w:rPr>
          <w:rStyle w:val="ad"/>
          <w:rFonts w:ascii="Times New Roman" w:hAnsi="Times New Roman" w:cs="Times New Roman"/>
        </w:rPr>
        <w:footnoteRef/>
      </w:r>
      <w:r w:rsidRPr="0098170A">
        <w:rPr>
          <w:rFonts w:ascii="Times New Roman" w:hAnsi="Times New Roman" w:cs="Times New Roman"/>
        </w:rPr>
        <w:t xml:space="preserve"> </w:t>
      </w:r>
      <w:r w:rsidRPr="0098170A">
        <w:rPr>
          <w:rFonts w:ascii="Times New Roman" w:eastAsia="仿宋" w:hAnsi="Times New Roman" w:cs="Times New Roman"/>
        </w:rPr>
        <w:t>中国官办轮船获得了类似的航行权，但中国的私人轮船在干流和支流都不能运营。</w:t>
      </w:r>
    </w:p>
  </w:footnote>
  <w:footnote w:id="2">
    <w:p w14:paraId="06501748" w14:textId="059F485A" w:rsidR="00D5415A" w:rsidRPr="0098170A" w:rsidRDefault="00D5415A">
      <w:pPr>
        <w:pStyle w:val="ab"/>
        <w:rPr>
          <w:rFonts w:ascii="Times New Roman" w:hAnsi="Times New Roman" w:cs="Times New Roman"/>
          <w:color w:val="FF0000"/>
        </w:rPr>
      </w:pPr>
      <w:r w:rsidRPr="0098170A">
        <w:rPr>
          <w:rStyle w:val="ad"/>
          <w:rFonts w:ascii="Times New Roman" w:hAnsi="Times New Roman" w:cs="Times New Roman"/>
          <w:color w:val="000000" w:themeColor="text1"/>
        </w:rPr>
        <w:footnoteRef/>
      </w:r>
      <w:r w:rsidRPr="0098170A">
        <w:rPr>
          <w:rFonts w:ascii="Times New Roman" w:hAnsi="Times New Roman" w:cs="Times New Roman"/>
          <w:color w:val="000000" w:themeColor="text1"/>
        </w:rPr>
        <w:t xml:space="preserve"> </w:t>
      </w:r>
      <w:r w:rsidRPr="0098170A">
        <w:rPr>
          <w:rFonts w:ascii="Times New Roman" w:eastAsia="仿宋" w:hAnsi="Times New Roman" w:cs="Times New Roman"/>
          <w:color w:val="000000" w:themeColor="text1"/>
        </w:rPr>
        <w:fldChar w:fldCharType="begin"/>
      </w:r>
      <w:r w:rsidRPr="0098170A">
        <w:rPr>
          <w:rFonts w:ascii="Times New Roman" w:eastAsia="仿宋" w:hAnsi="Times New Roman" w:cs="Times New Roman"/>
          <w:color w:val="000000" w:themeColor="text1"/>
        </w:rPr>
        <w:instrText xml:space="preserve"> ADDIN NE.Ref.{D21FDA65-210F-4C2D-A993-EE3028A6DAF3}</w:instrText>
      </w:r>
      <w:r w:rsidRPr="0098170A">
        <w:rPr>
          <w:rFonts w:ascii="Times New Roman" w:eastAsia="仿宋" w:hAnsi="Times New Roman" w:cs="Times New Roman"/>
          <w:color w:val="000000" w:themeColor="text1"/>
        </w:rPr>
        <w:fldChar w:fldCharType="separate"/>
      </w:r>
      <w:r w:rsidRPr="0098170A">
        <w:rPr>
          <w:rFonts w:ascii="Times New Roman" w:eastAsia="仿宋" w:hAnsi="Times New Roman" w:cs="Times New Roman"/>
          <w:color w:val="000000" w:themeColor="text1"/>
          <w:kern w:val="0"/>
          <w:szCs w:val="21"/>
        </w:rPr>
        <w:t>梁若冰</w:t>
      </w:r>
      <w:r>
        <w:rPr>
          <w:rFonts w:ascii="Times New Roman" w:eastAsia="仿宋" w:hAnsi="Times New Roman" w:cs="Times New Roman"/>
          <w:color w:val="000000" w:themeColor="text1"/>
          <w:kern w:val="0"/>
          <w:szCs w:val="21"/>
        </w:rPr>
        <w:t>（</w:t>
      </w:r>
      <w:r w:rsidRPr="0098170A">
        <w:rPr>
          <w:rFonts w:ascii="Times New Roman" w:eastAsia="仿宋" w:hAnsi="Times New Roman" w:cs="Times New Roman"/>
          <w:color w:val="000000" w:themeColor="text1"/>
          <w:kern w:val="0"/>
          <w:szCs w:val="21"/>
        </w:rPr>
        <w:t>2015</w:t>
      </w:r>
      <w:r>
        <w:rPr>
          <w:rFonts w:ascii="Times New Roman" w:eastAsia="仿宋" w:hAnsi="Times New Roman" w:cs="Times New Roman"/>
          <w:color w:val="000000" w:themeColor="text1"/>
          <w:kern w:val="0"/>
          <w:szCs w:val="21"/>
        </w:rPr>
        <w:t>）</w:t>
      </w:r>
      <w:r w:rsidRPr="0098170A">
        <w:rPr>
          <w:rFonts w:ascii="Times New Roman" w:eastAsia="仿宋" w:hAnsi="Times New Roman" w:cs="Times New Roman"/>
          <w:color w:val="000000" w:themeColor="text1"/>
        </w:rPr>
        <w:fldChar w:fldCharType="end"/>
      </w:r>
      <w:r w:rsidRPr="0098170A">
        <w:rPr>
          <w:rFonts w:ascii="Times New Roman" w:eastAsia="仿宋" w:hAnsi="Times New Roman" w:cs="Times New Roman"/>
          <w:color w:val="000000" w:themeColor="text1"/>
        </w:rPr>
        <w:t>发现开埠提升了</w:t>
      </w:r>
      <w:r w:rsidRPr="0098170A">
        <w:rPr>
          <w:rFonts w:ascii="Times New Roman" w:eastAsia="仿宋" w:hAnsi="Times New Roman" w:cs="Times New Roman"/>
          <w:color w:val="000000" w:themeColor="text1"/>
        </w:rPr>
        <w:t>1869-1928</w:t>
      </w:r>
      <w:r w:rsidRPr="0098170A">
        <w:rPr>
          <w:rFonts w:ascii="Times New Roman" w:eastAsia="仿宋" w:hAnsi="Times New Roman" w:cs="Times New Roman"/>
          <w:color w:val="000000" w:themeColor="text1"/>
        </w:rPr>
        <w:t>年</w:t>
      </w:r>
      <w:r w:rsidRPr="0098170A">
        <w:rPr>
          <w:rFonts w:ascii="Times New Roman" w:eastAsia="仿宋" w:hAnsi="Times New Roman" w:cs="Times New Roman"/>
          <w:color w:val="000000" w:themeColor="text1"/>
        </w:rPr>
        <w:t>34</w:t>
      </w:r>
      <w:r w:rsidRPr="0098170A">
        <w:rPr>
          <w:rFonts w:ascii="Times New Roman" w:eastAsia="仿宋" w:hAnsi="Times New Roman" w:cs="Times New Roman"/>
          <w:color w:val="000000" w:themeColor="text1"/>
        </w:rPr>
        <w:t>个口岸的国际贸易额，促进了其与世界市场的整合。但研究并未区分通商口岸的技术冲击效应和制度效应。</w:t>
      </w:r>
    </w:p>
  </w:footnote>
  <w:footnote w:id="3">
    <w:p w14:paraId="592E56AD" w14:textId="77777777" w:rsidR="00D5415A" w:rsidRPr="0098170A" w:rsidRDefault="00D5415A" w:rsidP="00921F0C">
      <w:pPr>
        <w:pStyle w:val="ab"/>
        <w:jc w:val="both"/>
        <w:rPr>
          <w:rFonts w:ascii="Times New Roman" w:hAnsi="Times New Roman" w:cs="Times New Roman"/>
        </w:rPr>
      </w:pPr>
      <w:r w:rsidRPr="0098170A">
        <w:rPr>
          <w:rStyle w:val="ad"/>
          <w:rFonts w:ascii="Times New Roman" w:hAnsi="Times New Roman" w:cs="Times New Roman"/>
        </w:rPr>
        <w:footnoteRef/>
      </w:r>
      <w:r w:rsidRPr="0098170A">
        <w:rPr>
          <w:rFonts w:ascii="Times New Roman" w:hAnsi="Times New Roman" w:cs="Times New Roman"/>
        </w:rPr>
        <w:t xml:space="preserve"> </w:t>
      </w:r>
      <w:r w:rsidRPr="0098170A">
        <w:rPr>
          <w:rFonts w:ascii="Times New Roman" w:eastAsia="仿宋" w:hAnsi="Times New Roman" w:cs="Times New Roman"/>
          <w:color w:val="000000"/>
          <w:kern w:val="0"/>
        </w:rPr>
        <w:t>姚贤镐</w:t>
      </w:r>
      <w:r w:rsidRPr="0098170A">
        <w:rPr>
          <w:rFonts w:ascii="Times New Roman" w:eastAsia="仿宋" w:hAnsi="Times New Roman" w:cs="Times New Roman"/>
          <w:color w:val="000000"/>
          <w:kern w:val="0"/>
        </w:rPr>
        <w:t>,</w:t>
      </w:r>
      <w:r w:rsidRPr="0098170A">
        <w:rPr>
          <w:rFonts w:ascii="Times New Roman" w:eastAsia="仿宋" w:hAnsi="Times New Roman" w:cs="Times New Roman"/>
          <w:color w:val="000000"/>
          <w:kern w:val="0"/>
        </w:rPr>
        <w:t>《中国近代对外贸易史资料</w:t>
      </w:r>
      <w:r w:rsidRPr="0098170A">
        <w:rPr>
          <w:rFonts w:ascii="Times New Roman" w:eastAsia="仿宋" w:hAnsi="Times New Roman" w:cs="Times New Roman"/>
          <w:color w:val="000000"/>
          <w:kern w:val="0"/>
        </w:rPr>
        <w:t xml:space="preserve">  1840</w:t>
      </w:r>
      <w:r w:rsidRPr="0098170A">
        <w:rPr>
          <w:rFonts w:ascii="Times New Roman" w:eastAsia="仿宋" w:hAnsi="Times New Roman" w:cs="Times New Roman"/>
          <w:color w:val="000000"/>
          <w:kern w:val="0"/>
        </w:rPr>
        <w:t>－</w:t>
      </w:r>
      <w:r w:rsidRPr="0098170A">
        <w:rPr>
          <w:rFonts w:ascii="Times New Roman" w:eastAsia="仿宋" w:hAnsi="Times New Roman" w:cs="Times New Roman"/>
          <w:color w:val="000000"/>
          <w:kern w:val="0"/>
        </w:rPr>
        <w:t xml:space="preserve">1895  </w:t>
      </w:r>
      <w:r w:rsidRPr="0098170A">
        <w:rPr>
          <w:rFonts w:ascii="Times New Roman" w:eastAsia="仿宋" w:hAnsi="Times New Roman" w:cs="Times New Roman"/>
          <w:color w:val="000000"/>
          <w:kern w:val="0"/>
        </w:rPr>
        <w:t>第</w:t>
      </w:r>
      <w:r w:rsidRPr="0098170A">
        <w:rPr>
          <w:rFonts w:ascii="Times New Roman" w:eastAsia="仿宋" w:hAnsi="Times New Roman" w:cs="Times New Roman"/>
          <w:color w:val="000000"/>
          <w:kern w:val="0"/>
        </w:rPr>
        <w:t>3</w:t>
      </w:r>
      <w:r w:rsidRPr="0098170A">
        <w:rPr>
          <w:rFonts w:ascii="Times New Roman" w:eastAsia="仿宋" w:hAnsi="Times New Roman" w:cs="Times New Roman"/>
          <w:color w:val="000000"/>
          <w:kern w:val="0"/>
        </w:rPr>
        <w:t>册》。北京：中华书局，</w:t>
      </w:r>
      <w:r w:rsidRPr="0098170A">
        <w:rPr>
          <w:rFonts w:ascii="Times New Roman" w:eastAsia="仿宋" w:hAnsi="Times New Roman" w:cs="Times New Roman"/>
          <w:color w:val="000000"/>
          <w:kern w:val="0"/>
        </w:rPr>
        <w:t>1962</w:t>
      </w:r>
      <w:r w:rsidRPr="0098170A">
        <w:rPr>
          <w:rFonts w:ascii="Times New Roman" w:eastAsia="仿宋" w:hAnsi="Times New Roman" w:cs="Times New Roman"/>
          <w:color w:val="000000"/>
          <w:kern w:val="0"/>
        </w:rPr>
        <w:t>年，第</w:t>
      </w:r>
      <w:r w:rsidRPr="0098170A">
        <w:rPr>
          <w:rFonts w:ascii="Times New Roman" w:eastAsia="仿宋" w:hAnsi="Times New Roman" w:cs="Times New Roman"/>
          <w:color w:val="000000"/>
          <w:kern w:val="0"/>
        </w:rPr>
        <w:t>1408</w:t>
      </w:r>
      <w:r w:rsidRPr="0098170A">
        <w:rPr>
          <w:rFonts w:ascii="Times New Roman" w:eastAsia="仿宋" w:hAnsi="Times New Roman" w:cs="Times New Roman"/>
          <w:color w:val="000000"/>
          <w:kern w:val="0"/>
        </w:rPr>
        <w:t>页。</w:t>
      </w:r>
    </w:p>
  </w:footnote>
  <w:footnote w:id="4">
    <w:p w14:paraId="756451DF" w14:textId="4505693A" w:rsidR="00D5415A" w:rsidRPr="0098170A" w:rsidRDefault="00D5415A" w:rsidP="00921F0C">
      <w:pPr>
        <w:pStyle w:val="ab"/>
        <w:jc w:val="both"/>
        <w:rPr>
          <w:rFonts w:ascii="Times New Roman" w:hAnsi="Times New Roman" w:cs="Times New Roman"/>
        </w:rPr>
      </w:pPr>
      <w:r w:rsidRPr="0098170A">
        <w:rPr>
          <w:rStyle w:val="ad"/>
          <w:rFonts w:ascii="Times New Roman" w:hAnsi="Times New Roman" w:cs="Times New Roman"/>
        </w:rPr>
        <w:footnoteRef/>
      </w:r>
      <w:r w:rsidRPr="0098170A">
        <w:rPr>
          <w:rFonts w:ascii="Times New Roman" w:hAnsi="Times New Roman" w:cs="Times New Roman"/>
        </w:rPr>
        <w:t xml:space="preserve"> </w:t>
      </w:r>
      <w:r w:rsidRPr="0098170A">
        <w:rPr>
          <w:rFonts w:ascii="Times New Roman" w:eastAsia="仿宋" w:hAnsi="Times New Roman" w:cs="Times New Roman"/>
        </w:rPr>
        <w:t>1842</w:t>
      </w:r>
      <w:r w:rsidRPr="0098170A">
        <w:rPr>
          <w:rFonts w:ascii="Times New Roman" w:eastAsia="仿宋" w:hAnsi="Times New Roman" w:cs="Times New Roman"/>
        </w:rPr>
        <w:t>年后，一些外商就开始经营中国沿海轮船航运业务，同时也扩大了在上海附近内河的小轮航运活动。</w:t>
      </w:r>
    </w:p>
  </w:footnote>
  <w:footnote w:id="5">
    <w:p w14:paraId="5BC7A324" w14:textId="77777777" w:rsidR="00D5415A" w:rsidRPr="0098170A" w:rsidRDefault="00D5415A" w:rsidP="0017627D">
      <w:pPr>
        <w:pStyle w:val="ab"/>
        <w:jc w:val="both"/>
        <w:rPr>
          <w:rFonts w:ascii="Times New Roman" w:eastAsia="仿宋" w:hAnsi="Times New Roman" w:cs="Times New Roman"/>
        </w:rPr>
      </w:pPr>
      <w:r w:rsidRPr="0098170A">
        <w:rPr>
          <w:rStyle w:val="ad"/>
          <w:rFonts w:ascii="Times New Roman" w:eastAsia="仿宋" w:hAnsi="Times New Roman" w:cs="Times New Roman"/>
        </w:rPr>
        <w:footnoteRef/>
      </w:r>
      <w:r w:rsidRPr="0098170A">
        <w:rPr>
          <w:rFonts w:ascii="Times New Roman" w:eastAsia="仿宋" w:hAnsi="Times New Roman" w:cs="Times New Roman"/>
        </w:rPr>
        <w:t xml:space="preserve"> </w:t>
      </w:r>
      <w:r w:rsidRPr="0098170A">
        <w:rPr>
          <w:rFonts w:ascii="Times New Roman" w:eastAsia="仿宋" w:hAnsi="Times New Roman" w:cs="Times New Roman"/>
        </w:rPr>
        <w:t>徐润：《徐愚斋自叙年谱》，第</w:t>
      </w:r>
      <w:r w:rsidRPr="0098170A">
        <w:rPr>
          <w:rFonts w:ascii="Times New Roman" w:eastAsia="仿宋" w:hAnsi="Times New Roman" w:cs="Times New Roman"/>
        </w:rPr>
        <w:t>9</w:t>
      </w:r>
      <w:r w:rsidRPr="0098170A">
        <w:rPr>
          <w:rFonts w:ascii="Times New Roman" w:eastAsia="仿宋" w:hAnsi="Times New Roman" w:cs="Times New Roman"/>
        </w:rPr>
        <w:t>页。</w:t>
      </w:r>
    </w:p>
  </w:footnote>
  <w:footnote w:id="6">
    <w:p w14:paraId="04FBF3C6" w14:textId="626E0F79" w:rsidR="00D5415A" w:rsidRPr="0098170A" w:rsidRDefault="00D5415A" w:rsidP="0017627D">
      <w:pPr>
        <w:pStyle w:val="ab"/>
        <w:jc w:val="both"/>
        <w:rPr>
          <w:rFonts w:ascii="Times New Roman" w:hAnsi="Times New Roman" w:cs="Times New Roman"/>
        </w:rPr>
      </w:pPr>
      <w:r w:rsidRPr="0098170A">
        <w:rPr>
          <w:rStyle w:val="ad"/>
          <w:rFonts w:ascii="Times New Roman" w:hAnsi="Times New Roman" w:cs="Times New Roman"/>
        </w:rPr>
        <w:footnoteRef/>
      </w:r>
      <w:r w:rsidRPr="0098170A">
        <w:rPr>
          <w:rFonts w:ascii="Times New Roman" w:hAnsi="Times New Roman" w:cs="Times New Roman"/>
        </w:rPr>
        <w:t xml:space="preserve"> </w:t>
      </w:r>
      <w:proofErr w:type="gramStart"/>
      <w:r w:rsidRPr="0098170A">
        <w:rPr>
          <w:rFonts w:ascii="Times New Roman" w:eastAsia="仿宋" w:hAnsi="Times New Roman" w:cs="Times New Roman"/>
        </w:rPr>
        <w:t>阿礼国曾</w:t>
      </w:r>
      <w:proofErr w:type="gramEnd"/>
      <w:r w:rsidRPr="0098170A">
        <w:rPr>
          <w:rFonts w:ascii="Times New Roman" w:eastAsia="仿宋" w:hAnsi="Times New Roman" w:cs="Times New Roman"/>
        </w:rPr>
        <w:t>在征求在华英</w:t>
      </w:r>
      <w:proofErr w:type="gramStart"/>
      <w:r w:rsidRPr="0098170A">
        <w:rPr>
          <w:rFonts w:ascii="Times New Roman" w:eastAsia="仿宋" w:hAnsi="Times New Roman" w:cs="Times New Roman"/>
        </w:rPr>
        <w:t>商关于</w:t>
      </w:r>
      <w:proofErr w:type="gramEnd"/>
      <w:r w:rsidRPr="0098170A">
        <w:rPr>
          <w:rFonts w:ascii="Times New Roman" w:eastAsia="仿宋" w:hAnsi="Times New Roman" w:cs="Times New Roman"/>
        </w:rPr>
        <w:t>开放更多的通商口岸的意见中提出</w:t>
      </w:r>
      <w:r>
        <w:rPr>
          <w:rFonts w:ascii="Times New Roman" w:eastAsia="仿宋" w:hAnsi="Times New Roman" w:cs="Times New Roman" w:hint="eastAsia"/>
        </w:rPr>
        <w:t>“</w:t>
      </w:r>
      <w:r w:rsidRPr="0098170A">
        <w:rPr>
          <w:rFonts w:ascii="Times New Roman" w:eastAsia="仿宋" w:hAnsi="Times New Roman" w:cs="Times New Roman"/>
        </w:rPr>
        <w:t>随着长江下游的水道、随着洞庭湖和鄱阳湖、随着黄河</w:t>
      </w:r>
      <w:r w:rsidRPr="0098170A">
        <w:rPr>
          <w:rFonts w:ascii="Times New Roman" w:eastAsia="仿宋" w:hAnsi="Times New Roman" w:cs="Times New Roman"/>
        </w:rPr>
        <w:t>……</w:t>
      </w:r>
      <w:r w:rsidRPr="0098170A">
        <w:rPr>
          <w:rFonts w:ascii="Times New Roman" w:eastAsia="仿宋" w:hAnsi="Times New Roman" w:cs="Times New Roman"/>
        </w:rPr>
        <w:t>等对小火轮航行的开放，商业的流通将加速和增长到中国人梦想不到的程度</w:t>
      </w:r>
      <w:r>
        <w:rPr>
          <w:rFonts w:ascii="Times New Roman" w:eastAsia="仿宋" w:hAnsi="Times New Roman" w:cs="Times New Roman" w:hint="eastAsia"/>
        </w:rPr>
        <w:t>”</w:t>
      </w:r>
      <w:r w:rsidRPr="0098170A">
        <w:rPr>
          <w:rFonts w:ascii="Times New Roman" w:eastAsia="仿宋" w:hAnsi="Times New Roman" w:cs="Times New Roman"/>
        </w:rPr>
        <w:t>，出自</w:t>
      </w:r>
      <w:r w:rsidRPr="0098170A">
        <w:rPr>
          <w:rFonts w:ascii="Times New Roman" w:eastAsia="仿宋" w:hAnsi="Times New Roman" w:cs="Times New Roman"/>
        </w:rPr>
        <w:t>North China Heard</w:t>
      </w:r>
      <w:r>
        <w:rPr>
          <w:rFonts w:ascii="Times New Roman" w:eastAsia="仿宋" w:hAnsi="Times New Roman" w:cs="Times New Roman" w:hint="eastAsia"/>
        </w:rPr>
        <w:t>：</w:t>
      </w:r>
      <w:r w:rsidRPr="0098170A">
        <w:rPr>
          <w:rFonts w:ascii="Times New Roman" w:eastAsia="仿宋" w:hAnsi="Times New Roman" w:cs="Times New Roman"/>
        </w:rPr>
        <w:t>A Retrospect of Political and Commercial Affairs in China</w:t>
      </w:r>
      <w:r>
        <w:rPr>
          <w:rFonts w:ascii="Times New Roman" w:eastAsia="仿宋" w:hAnsi="Times New Roman" w:cs="Times New Roman" w:hint="eastAsia"/>
        </w:rPr>
        <w:t>，</w:t>
      </w:r>
      <w:r w:rsidRPr="0098170A">
        <w:rPr>
          <w:rFonts w:ascii="Times New Roman" w:eastAsia="仿宋" w:hAnsi="Times New Roman" w:cs="Times New Roman"/>
        </w:rPr>
        <w:t>during the 5 Years 1868-1872</w:t>
      </w:r>
      <w:r>
        <w:rPr>
          <w:rFonts w:ascii="Times New Roman" w:eastAsia="仿宋" w:hAnsi="Times New Roman" w:cs="Times New Roman" w:hint="eastAsia"/>
        </w:rPr>
        <w:t>，</w:t>
      </w:r>
      <w:r w:rsidRPr="0098170A">
        <w:rPr>
          <w:rFonts w:ascii="Times New Roman" w:eastAsia="仿宋" w:hAnsi="Times New Roman" w:cs="Times New Roman"/>
        </w:rPr>
        <w:t>p.11.</w:t>
      </w:r>
    </w:p>
  </w:footnote>
  <w:footnote w:id="7">
    <w:p w14:paraId="6DAF0EF8" w14:textId="1B507DAC" w:rsidR="00D5415A" w:rsidRPr="0098170A" w:rsidRDefault="00D5415A" w:rsidP="00921F0C">
      <w:pPr>
        <w:pStyle w:val="ab"/>
        <w:jc w:val="both"/>
        <w:rPr>
          <w:rFonts w:ascii="Times New Roman" w:hAnsi="Times New Roman" w:cs="Times New Roman"/>
        </w:rPr>
      </w:pPr>
      <w:r w:rsidRPr="0098170A">
        <w:rPr>
          <w:rStyle w:val="ad"/>
          <w:rFonts w:ascii="Times New Roman" w:hAnsi="Times New Roman" w:cs="Times New Roman"/>
        </w:rPr>
        <w:footnoteRef/>
      </w:r>
      <w:r w:rsidRPr="0098170A">
        <w:rPr>
          <w:rFonts w:ascii="Times New Roman" w:hAnsi="Times New Roman" w:cs="Times New Roman"/>
        </w:rPr>
        <w:t xml:space="preserve"> </w:t>
      </w:r>
      <w:r w:rsidRPr="0098170A">
        <w:rPr>
          <w:rFonts w:ascii="Times New Roman" w:eastAsia="仿宋" w:hAnsi="Times New Roman" w:cs="Times New Roman"/>
        </w:rPr>
        <w:t>1869</w:t>
      </w:r>
      <w:r w:rsidRPr="0098170A">
        <w:rPr>
          <w:rFonts w:ascii="Times New Roman" w:eastAsia="仿宋" w:hAnsi="Times New Roman" w:cs="Times New Roman"/>
        </w:rPr>
        <w:t>年，《中英新定条约》。</w:t>
      </w:r>
    </w:p>
  </w:footnote>
  <w:footnote w:id="8">
    <w:p w14:paraId="460C516D" w14:textId="79F1E91A" w:rsidR="00D5415A" w:rsidRPr="0098170A" w:rsidRDefault="00D5415A" w:rsidP="00921F0C">
      <w:pPr>
        <w:pStyle w:val="ab"/>
        <w:jc w:val="both"/>
        <w:rPr>
          <w:rFonts w:ascii="Times New Roman" w:hAnsi="Times New Roman" w:cs="Times New Roman"/>
        </w:rPr>
      </w:pPr>
      <w:r w:rsidRPr="0098170A">
        <w:rPr>
          <w:rStyle w:val="ad"/>
          <w:rFonts w:ascii="Times New Roman" w:hAnsi="Times New Roman" w:cs="Times New Roman"/>
        </w:rPr>
        <w:footnoteRef/>
      </w:r>
      <w:r w:rsidRPr="0098170A">
        <w:rPr>
          <w:rFonts w:ascii="Times New Roman" w:hAnsi="Times New Roman" w:cs="Times New Roman"/>
        </w:rPr>
        <w:t xml:space="preserve"> </w:t>
      </w:r>
      <w:r w:rsidRPr="0098170A">
        <w:rPr>
          <w:rFonts w:ascii="Times New Roman" w:eastAsia="仿宋" w:hAnsi="Times New Roman" w:cs="Times New Roman"/>
        </w:rPr>
        <w:t>1869</w:t>
      </w:r>
      <w:r w:rsidRPr="0098170A">
        <w:rPr>
          <w:rFonts w:ascii="Times New Roman" w:eastAsia="仿宋" w:hAnsi="Times New Roman" w:cs="Times New Roman"/>
        </w:rPr>
        <w:t>年，《中英新定条约》。</w:t>
      </w:r>
    </w:p>
  </w:footnote>
  <w:footnote w:id="9">
    <w:p w14:paraId="48CA9D9B" w14:textId="50887E6F" w:rsidR="00D5415A" w:rsidRPr="0098170A" w:rsidRDefault="00D5415A" w:rsidP="00921F0C">
      <w:pPr>
        <w:pStyle w:val="ab"/>
        <w:jc w:val="both"/>
        <w:rPr>
          <w:rFonts w:ascii="Times New Roman" w:hAnsi="Times New Roman" w:cs="Times New Roman"/>
        </w:rPr>
      </w:pPr>
      <w:r w:rsidRPr="0098170A">
        <w:rPr>
          <w:rStyle w:val="ad"/>
          <w:rFonts w:ascii="Times New Roman" w:hAnsi="Times New Roman" w:cs="Times New Roman"/>
        </w:rPr>
        <w:footnoteRef/>
      </w:r>
      <w:r w:rsidRPr="0098170A">
        <w:rPr>
          <w:rFonts w:ascii="Times New Roman" w:hAnsi="Times New Roman" w:cs="Times New Roman"/>
        </w:rPr>
        <w:t xml:space="preserve"> </w:t>
      </w:r>
      <w:r w:rsidRPr="0098170A">
        <w:rPr>
          <w:rFonts w:ascii="Times New Roman" w:eastAsia="仿宋" w:hAnsi="Times New Roman" w:cs="Times New Roman"/>
        </w:rPr>
        <w:t>1876</w:t>
      </w:r>
      <w:r w:rsidRPr="0098170A">
        <w:rPr>
          <w:rFonts w:ascii="Times New Roman" w:eastAsia="仿宋" w:hAnsi="Times New Roman" w:cs="Times New Roman"/>
        </w:rPr>
        <w:t>年，《中英烟台条约》。</w:t>
      </w:r>
    </w:p>
  </w:footnote>
  <w:footnote w:id="10">
    <w:p w14:paraId="35825EC0" w14:textId="1319F5E7" w:rsidR="00D5415A" w:rsidRPr="0098170A" w:rsidRDefault="00D5415A" w:rsidP="00921F0C">
      <w:pPr>
        <w:pStyle w:val="ab"/>
        <w:jc w:val="both"/>
        <w:rPr>
          <w:rFonts w:ascii="Times New Roman" w:hAnsi="Times New Roman" w:cs="Times New Roman"/>
        </w:rPr>
      </w:pPr>
      <w:r w:rsidRPr="0098170A">
        <w:rPr>
          <w:rStyle w:val="ad"/>
          <w:rFonts w:ascii="Times New Roman" w:hAnsi="Times New Roman" w:cs="Times New Roman"/>
        </w:rPr>
        <w:footnoteRef/>
      </w:r>
      <w:r w:rsidRPr="0098170A">
        <w:rPr>
          <w:rFonts w:ascii="Times New Roman" w:hAnsi="Times New Roman" w:cs="Times New Roman"/>
        </w:rPr>
        <w:t xml:space="preserve"> </w:t>
      </w:r>
      <w:r w:rsidRPr="0098170A">
        <w:rPr>
          <w:rFonts w:ascii="Times New Roman" w:eastAsia="仿宋" w:hAnsi="Times New Roman" w:cs="Times New Roman"/>
        </w:rPr>
        <w:t>各条约的具体内容参见</w:t>
      </w:r>
      <w:r w:rsidRPr="0098170A">
        <w:rPr>
          <w:rFonts w:ascii="Times New Roman" w:eastAsia="仿宋" w:hAnsi="Times New Roman" w:cs="Times New Roman"/>
        </w:rPr>
        <w:fldChar w:fldCharType="begin"/>
      </w:r>
      <w:r w:rsidRPr="0098170A">
        <w:rPr>
          <w:rFonts w:ascii="Times New Roman" w:eastAsia="仿宋" w:hAnsi="Times New Roman" w:cs="Times New Roman"/>
        </w:rPr>
        <w:instrText xml:space="preserve"> REF _Ref159591079 \h  \* MERGEFORMAT </w:instrText>
      </w:r>
      <w:r w:rsidRPr="0098170A">
        <w:rPr>
          <w:rFonts w:ascii="Times New Roman" w:eastAsia="仿宋" w:hAnsi="Times New Roman" w:cs="Times New Roman"/>
        </w:rPr>
      </w:r>
      <w:r w:rsidRPr="0098170A">
        <w:rPr>
          <w:rFonts w:ascii="Times New Roman" w:eastAsia="仿宋" w:hAnsi="Times New Roman" w:cs="Times New Roman"/>
        </w:rPr>
        <w:fldChar w:fldCharType="separate"/>
      </w:r>
      <w:r w:rsidRPr="0098170A">
        <w:rPr>
          <w:rFonts w:ascii="Times New Roman" w:eastAsia="仿宋" w:hAnsi="Times New Roman" w:cs="Times New Roman"/>
        </w:rPr>
        <w:t>附录</w:t>
      </w:r>
      <w:r w:rsidRPr="0098170A">
        <w:rPr>
          <w:rFonts w:ascii="Times New Roman" w:eastAsia="仿宋" w:hAnsi="Times New Roman" w:cs="Times New Roman"/>
        </w:rPr>
        <w:t>B</w:t>
      </w:r>
      <w:r w:rsidRPr="0098170A">
        <w:rPr>
          <w:rFonts w:ascii="Times New Roman" w:eastAsia="仿宋" w:hAnsi="Times New Roman" w:cs="Times New Roman"/>
        </w:rPr>
        <w:fldChar w:fldCharType="end"/>
      </w:r>
      <w:r w:rsidRPr="0098170A">
        <w:rPr>
          <w:rFonts w:ascii="Times New Roman" w:eastAsia="仿宋" w:hAnsi="Times New Roman" w:cs="Times New Roman"/>
        </w:rPr>
        <w:t>。</w:t>
      </w:r>
    </w:p>
  </w:footnote>
  <w:footnote w:id="11">
    <w:p w14:paraId="114CF539" w14:textId="77777777" w:rsidR="00D5415A" w:rsidRPr="0098170A" w:rsidRDefault="00D5415A" w:rsidP="0017627D">
      <w:pPr>
        <w:pStyle w:val="ab"/>
        <w:jc w:val="both"/>
        <w:rPr>
          <w:rFonts w:ascii="Times New Roman" w:hAnsi="Times New Roman" w:cs="Times New Roman"/>
        </w:rPr>
      </w:pPr>
      <w:r w:rsidRPr="0098170A">
        <w:rPr>
          <w:rStyle w:val="ad"/>
          <w:rFonts w:ascii="Times New Roman" w:eastAsia="仿宋" w:hAnsi="Times New Roman" w:cs="Times New Roman"/>
        </w:rPr>
        <w:footnoteRef/>
      </w:r>
      <w:r w:rsidRPr="0098170A">
        <w:rPr>
          <w:rFonts w:ascii="Times New Roman" w:eastAsia="仿宋" w:hAnsi="Times New Roman" w:cs="Times New Roman"/>
        </w:rPr>
        <w:t xml:space="preserve"> </w:t>
      </w:r>
      <w:r w:rsidRPr="0098170A">
        <w:rPr>
          <w:rFonts w:ascii="Times New Roman" w:eastAsia="仿宋" w:hAnsi="Times New Roman" w:cs="Times New Roman"/>
        </w:rPr>
        <w:t>晏斯盛：《请设商社疏》（乾降六年），《皇朝经世文编》卷四</w:t>
      </w:r>
      <w:r w:rsidRPr="0098170A">
        <w:rPr>
          <w:rFonts w:ascii="Times New Roman" w:eastAsia="仿宋" w:hAnsi="Times New Roman" w:cs="Times New Roman"/>
        </w:rPr>
        <w:t>○</w:t>
      </w:r>
      <w:r w:rsidRPr="0098170A">
        <w:rPr>
          <w:rFonts w:ascii="Times New Roman" w:eastAsia="仿宋" w:hAnsi="Times New Roman" w:cs="Times New Roman"/>
        </w:rPr>
        <w:t>。户收一五，仓储下，第</w:t>
      </w:r>
      <w:r w:rsidRPr="0098170A">
        <w:rPr>
          <w:rFonts w:ascii="Times New Roman" w:eastAsia="仿宋" w:hAnsi="Times New Roman" w:cs="Times New Roman"/>
        </w:rPr>
        <w:t>15</w:t>
      </w:r>
      <w:r w:rsidRPr="0098170A">
        <w:rPr>
          <w:rFonts w:ascii="Times New Roman" w:eastAsia="仿宋" w:hAnsi="Times New Roman" w:cs="Times New Roman"/>
        </w:rPr>
        <w:t>页。</w:t>
      </w:r>
    </w:p>
  </w:footnote>
  <w:footnote w:id="12">
    <w:p w14:paraId="4ED0A298" w14:textId="77777777" w:rsidR="00D5415A" w:rsidRPr="0098170A" w:rsidRDefault="00D5415A" w:rsidP="0017627D">
      <w:pPr>
        <w:pStyle w:val="ab"/>
        <w:jc w:val="both"/>
        <w:rPr>
          <w:rFonts w:ascii="Times New Roman" w:eastAsia="仿宋" w:hAnsi="Times New Roman" w:cs="Times New Roman"/>
        </w:rPr>
      </w:pPr>
      <w:r w:rsidRPr="0098170A">
        <w:rPr>
          <w:rStyle w:val="ad"/>
          <w:rFonts w:ascii="Times New Roman" w:eastAsia="仿宋" w:hAnsi="Times New Roman" w:cs="Times New Roman"/>
        </w:rPr>
        <w:footnoteRef/>
      </w:r>
      <w:r w:rsidRPr="0098170A">
        <w:rPr>
          <w:rFonts w:ascii="Times New Roman" w:eastAsia="仿宋" w:hAnsi="Times New Roman" w:cs="Times New Roman"/>
        </w:rPr>
        <w:t xml:space="preserve"> </w:t>
      </w:r>
      <w:r w:rsidRPr="0098170A">
        <w:rPr>
          <w:rFonts w:ascii="Times New Roman" w:eastAsia="仿宋" w:hAnsi="Times New Roman" w:cs="Times New Roman"/>
        </w:rPr>
        <w:t>李鸿章：《复彭雪琴宫保》（同治十二年十一月十六日），《李鸿章全集</w:t>
      </w:r>
      <w:r w:rsidRPr="0098170A">
        <w:rPr>
          <w:rFonts w:ascii="Times New Roman" w:eastAsia="仿宋" w:hAnsi="Times New Roman" w:cs="Times New Roman"/>
        </w:rPr>
        <w:t>·</w:t>
      </w:r>
      <w:r w:rsidRPr="0098170A">
        <w:rPr>
          <w:rFonts w:ascii="Times New Roman" w:eastAsia="仿宋" w:hAnsi="Times New Roman" w:cs="Times New Roman"/>
        </w:rPr>
        <w:t>朋僚函稿》卷</w:t>
      </w:r>
      <w:r w:rsidRPr="0098170A">
        <w:rPr>
          <w:rFonts w:ascii="Times New Roman" w:eastAsia="仿宋" w:hAnsi="Times New Roman" w:cs="Times New Roman"/>
        </w:rPr>
        <w:t>13</w:t>
      </w:r>
      <w:r w:rsidRPr="0098170A">
        <w:rPr>
          <w:rFonts w:ascii="Times New Roman" w:eastAsia="仿宋" w:hAnsi="Times New Roman" w:cs="Times New Roman"/>
        </w:rPr>
        <w:t>，第</w:t>
      </w:r>
      <w:r w:rsidRPr="0098170A">
        <w:rPr>
          <w:rFonts w:ascii="Times New Roman" w:eastAsia="仿宋" w:hAnsi="Times New Roman" w:cs="Times New Roman"/>
        </w:rPr>
        <w:t>2638</w:t>
      </w:r>
      <w:r w:rsidRPr="0098170A">
        <w:rPr>
          <w:rFonts w:ascii="Times New Roman" w:eastAsia="仿宋" w:hAnsi="Times New Roman" w:cs="Times New Roman"/>
        </w:rPr>
        <w:t>页。</w:t>
      </w:r>
    </w:p>
  </w:footnote>
  <w:footnote w:id="13">
    <w:p w14:paraId="4A77DDCE" w14:textId="49D7D205" w:rsidR="00D5415A" w:rsidRPr="0098170A" w:rsidRDefault="00D5415A" w:rsidP="0017627D">
      <w:pPr>
        <w:pStyle w:val="ab"/>
        <w:jc w:val="both"/>
        <w:rPr>
          <w:rFonts w:ascii="Times New Roman" w:hAnsi="Times New Roman" w:cs="Times New Roman"/>
        </w:rPr>
      </w:pPr>
      <w:r w:rsidRPr="0098170A">
        <w:rPr>
          <w:rStyle w:val="ad"/>
          <w:rFonts w:ascii="Times New Roman" w:hAnsi="Times New Roman" w:cs="Times New Roman"/>
        </w:rPr>
        <w:footnoteRef/>
      </w:r>
      <w:r w:rsidRPr="0098170A">
        <w:rPr>
          <w:rFonts w:ascii="Times New Roman" w:hAnsi="Times New Roman" w:cs="Times New Roman"/>
        </w:rPr>
        <w:t xml:space="preserve"> </w:t>
      </w:r>
      <w:r w:rsidRPr="0098170A">
        <w:rPr>
          <w:rFonts w:ascii="Times New Roman" w:eastAsia="仿宋" w:hAnsi="Times New Roman" w:cs="Times New Roman"/>
        </w:rPr>
        <w:t>轮船不仅承接了木船运输商品粮的业务，还逐步承担起漕粮运输的任务。随着沙船业的衰落，漕粮海运的问题日益尖锐，吴南昌等商人向两江总督曾国藩等人提议，</w:t>
      </w:r>
      <w:r>
        <w:rPr>
          <w:rFonts w:ascii="Times New Roman" w:eastAsia="仿宋" w:hAnsi="Times New Roman" w:cs="Times New Roman" w:hint="eastAsia"/>
        </w:rPr>
        <w:t>“</w:t>
      </w:r>
      <w:r w:rsidRPr="0098170A">
        <w:rPr>
          <w:rFonts w:ascii="Times New Roman" w:eastAsia="仿宋" w:hAnsi="Times New Roman" w:cs="Times New Roman"/>
        </w:rPr>
        <w:t>集资购办轮船四只，试行漕运，以补沙船之不足，其水脚一切悉照海运定章，无须增加</w:t>
      </w:r>
      <w:r>
        <w:rPr>
          <w:rFonts w:ascii="Times New Roman" w:eastAsia="仿宋" w:hAnsi="Times New Roman" w:cs="Times New Roman" w:hint="eastAsia"/>
        </w:rPr>
        <w:t>”</w:t>
      </w:r>
      <w:r w:rsidRPr="0098170A">
        <w:rPr>
          <w:rFonts w:ascii="Times New Roman" w:eastAsia="仿宋" w:hAnsi="Times New Roman" w:cs="Times New Roman"/>
        </w:rPr>
        <w:t>，但没有成功。</w:t>
      </w:r>
      <w:r w:rsidRPr="0098170A">
        <w:rPr>
          <w:rFonts w:ascii="Times New Roman" w:eastAsia="仿宋" w:hAnsi="Times New Roman" w:cs="Times New Roman"/>
        </w:rPr>
        <w:t>1872</w:t>
      </w:r>
      <w:r w:rsidRPr="0098170A">
        <w:rPr>
          <w:rFonts w:ascii="Times New Roman" w:eastAsia="仿宋" w:hAnsi="Times New Roman" w:cs="Times New Roman"/>
        </w:rPr>
        <w:t>年，轮船招商局成立并承运漕粮，到光绪二十六年（</w:t>
      </w:r>
      <w:r w:rsidRPr="0098170A">
        <w:rPr>
          <w:rFonts w:ascii="Times New Roman" w:eastAsia="仿宋" w:hAnsi="Times New Roman" w:cs="Times New Roman"/>
        </w:rPr>
        <w:t>1900</w:t>
      </w:r>
      <w:r w:rsidRPr="0098170A">
        <w:rPr>
          <w:rFonts w:ascii="Times New Roman" w:eastAsia="仿宋" w:hAnsi="Times New Roman" w:cs="Times New Roman"/>
        </w:rPr>
        <w:t>年）以后，沙船完全无力承运，漕粮全部划归轮船招商局承担</w:t>
      </w:r>
      <w:r w:rsidRPr="0098170A">
        <w:rPr>
          <w:rFonts w:ascii="Times New Roman" w:eastAsia="仿宋" w:hAnsi="Times New Roman" w:cs="Times New Roman"/>
        </w:rPr>
        <w:fldChar w:fldCharType="begin"/>
      </w:r>
      <w:r w:rsidRPr="0098170A">
        <w:rPr>
          <w:rFonts w:ascii="Times New Roman" w:eastAsia="仿宋" w:hAnsi="Times New Roman" w:cs="Times New Roman"/>
        </w:rPr>
        <w:instrText xml:space="preserve"> ADDIN NE.Ref.{57E39993-7B93-45A1-98ED-58E5FCBB5001}</w:instrText>
      </w:r>
      <w:r w:rsidRPr="0098170A">
        <w:rPr>
          <w:rFonts w:ascii="Times New Roman" w:eastAsia="仿宋" w:hAnsi="Times New Roman" w:cs="Times New Roman"/>
        </w:rPr>
        <w:fldChar w:fldCharType="separate"/>
      </w:r>
      <w:r>
        <w:rPr>
          <w:rFonts w:ascii="Times New Roman" w:eastAsia="仿宋" w:hAnsi="Times New Roman" w:cs="Times New Roman"/>
          <w:color w:val="000000"/>
          <w:kern w:val="0"/>
        </w:rPr>
        <w:t>（</w:t>
      </w:r>
      <w:r w:rsidRPr="0098170A">
        <w:rPr>
          <w:rFonts w:ascii="Times New Roman" w:eastAsia="仿宋" w:hAnsi="Times New Roman" w:cs="Times New Roman"/>
          <w:color w:val="000000"/>
          <w:kern w:val="0"/>
        </w:rPr>
        <w:t>倪玉平，</w:t>
      </w:r>
      <w:r w:rsidRPr="0098170A">
        <w:rPr>
          <w:rFonts w:ascii="Times New Roman" w:eastAsia="仿宋" w:hAnsi="Times New Roman" w:cs="Times New Roman"/>
          <w:color w:val="000000"/>
          <w:kern w:val="0"/>
        </w:rPr>
        <w:t>2002</w:t>
      </w:r>
      <w:r>
        <w:rPr>
          <w:rFonts w:ascii="Times New Roman" w:eastAsia="仿宋" w:hAnsi="Times New Roman" w:cs="Times New Roman"/>
          <w:color w:val="000000"/>
          <w:kern w:val="0"/>
        </w:rPr>
        <w:t>）</w:t>
      </w:r>
      <w:r w:rsidRPr="0098170A">
        <w:rPr>
          <w:rFonts w:ascii="Times New Roman" w:eastAsia="仿宋" w:hAnsi="Times New Roman" w:cs="Times New Roman"/>
        </w:rPr>
        <w:fldChar w:fldCharType="end"/>
      </w:r>
      <w:r w:rsidRPr="0098170A">
        <w:rPr>
          <w:rFonts w:ascii="Times New Roman" w:eastAsia="仿宋" w:hAnsi="Times New Roman" w:cs="Times New Roman"/>
        </w:rPr>
        <w:t>。</w:t>
      </w:r>
    </w:p>
  </w:footnote>
  <w:footnote w:id="14">
    <w:p w14:paraId="0C187309" w14:textId="77777777" w:rsidR="00D5415A" w:rsidRPr="0098170A" w:rsidRDefault="00D5415A" w:rsidP="0017627D">
      <w:pPr>
        <w:pStyle w:val="ab"/>
        <w:jc w:val="both"/>
        <w:rPr>
          <w:rFonts w:ascii="Times New Roman" w:hAnsi="Times New Roman" w:cs="Times New Roman"/>
        </w:rPr>
      </w:pPr>
      <w:r w:rsidRPr="0098170A">
        <w:rPr>
          <w:rStyle w:val="ad"/>
          <w:rFonts w:ascii="Times New Roman" w:hAnsi="Times New Roman" w:cs="Times New Roman"/>
        </w:rPr>
        <w:footnoteRef/>
      </w:r>
      <w:r w:rsidRPr="0098170A">
        <w:rPr>
          <w:rFonts w:ascii="Times New Roman" w:hAnsi="Times New Roman" w:cs="Times New Roman"/>
        </w:rPr>
        <w:t xml:space="preserve"> </w:t>
      </w:r>
      <w:r w:rsidRPr="0098170A">
        <w:rPr>
          <w:rFonts w:ascii="Times New Roman" w:hAnsi="Times New Roman" w:cs="Times New Roman"/>
        </w:rPr>
        <w:t>《</w:t>
      </w:r>
      <w:r w:rsidRPr="0098170A">
        <w:rPr>
          <w:rFonts w:ascii="Times New Roman" w:eastAsia="仿宋" w:hAnsi="Times New Roman" w:cs="Times New Roman"/>
        </w:rPr>
        <w:t>益闻录》，光绪八年十一月十一日，第</w:t>
      </w:r>
      <w:r w:rsidRPr="0098170A">
        <w:rPr>
          <w:rFonts w:ascii="Times New Roman" w:eastAsia="仿宋" w:hAnsi="Times New Roman" w:cs="Times New Roman"/>
        </w:rPr>
        <w:t>4</w:t>
      </w:r>
      <w:r w:rsidRPr="0098170A">
        <w:rPr>
          <w:rFonts w:ascii="Times New Roman" w:eastAsia="仿宋" w:hAnsi="Times New Roman" w:cs="Times New Roman"/>
        </w:rPr>
        <w:t>册，第</w:t>
      </w:r>
      <w:r w:rsidRPr="0098170A">
        <w:rPr>
          <w:rFonts w:ascii="Times New Roman" w:eastAsia="仿宋" w:hAnsi="Times New Roman" w:cs="Times New Roman"/>
        </w:rPr>
        <w:t>505</w:t>
      </w:r>
      <w:r w:rsidRPr="0098170A">
        <w:rPr>
          <w:rFonts w:ascii="Times New Roman" w:eastAsia="仿宋" w:hAnsi="Times New Roman" w:cs="Times New Roman"/>
        </w:rPr>
        <w:t>页。</w:t>
      </w:r>
    </w:p>
  </w:footnote>
  <w:footnote w:id="15">
    <w:p w14:paraId="5882CCEC" w14:textId="23A3B810" w:rsidR="00D5415A" w:rsidRPr="0098170A" w:rsidRDefault="00D5415A" w:rsidP="0017627D">
      <w:pPr>
        <w:pStyle w:val="ab"/>
        <w:jc w:val="both"/>
        <w:rPr>
          <w:rFonts w:ascii="Times New Roman" w:hAnsi="Times New Roman" w:cs="Times New Roman"/>
        </w:rPr>
      </w:pPr>
      <w:r w:rsidRPr="0098170A">
        <w:rPr>
          <w:rStyle w:val="ad"/>
          <w:rFonts w:ascii="Times New Roman" w:hAnsi="Times New Roman" w:cs="Times New Roman"/>
        </w:rPr>
        <w:footnoteRef/>
      </w:r>
      <w:r w:rsidRPr="0098170A">
        <w:rPr>
          <w:rFonts w:ascii="Times New Roman" w:hAnsi="Times New Roman" w:cs="Times New Roman"/>
        </w:rPr>
        <w:t xml:space="preserve"> </w:t>
      </w:r>
      <w:r w:rsidRPr="0098170A">
        <w:rPr>
          <w:rFonts w:ascii="Times New Roman" w:eastAsia="仿宋" w:hAnsi="Times New Roman" w:cs="Times New Roman"/>
        </w:rPr>
        <w:t>《马关条约》第六款第一项规定增开沙市、重庆、苏州、杭州四处为通商口岸。其第二项又规定：</w:t>
      </w:r>
      <w:r>
        <w:rPr>
          <w:rFonts w:ascii="Times New Roman" w:eastAsia="仿宋" w:hAnsi="Times New Roman" w:cs="Times New Roman" w:hint="eastAsia"/>
        </w:rPr>
        <w:t>“</w:t>
      </w:r>
      <w:r w:rsidRPr="0098170A">
        <w:rPr>
          <w:rFonts w:ascii="Times New Roman" w:eastAsia="仿宋" w:hAnsi="Times New Roman" w:cs="Times New Roman"/>
        </w:rPr>
        <w:t>日本轮船得驶入下开各口，附搭行客，装运货物；一、从湖北省宜昌</w:t>
      </w:r>
      <w:proofErr w:type="gramStart"/>
      <w:r w:rsidRPr="0098170A">
        <w:rPr>
          <w:rFonts w:ascii="Times New Roman" w:eastAsia="仿宋" w:hAnsi="Times New Roman" w:cs="Times New Roman"/>
        </w:rPr>
        <w:t>溯</w:t>
      </w:r>
      <w:proofErr w:type="gramEnd"/>
      <w:r w:rsidRPr="0098170A">
        <w:rPr>
          <w:rFonts w:ascii="Times New Roman" w:eastAsia="仿宋" w:hAnsi="Times New Roman" w:cs="Times New Roman"/>
        </w:rPr>
        <w:t>长江以至四川省重庆府；二、从上海驶进吴淞及运河以至苏州府、杭州府。</w:t>
      </w:r>
      <w:r>
        <w:rPr>
          <w:rFonts w:ascii="Times New Roman" w:eastAsia="仿宋" w:hAnsi="Times New Roman" w:cs="Times New Roman" w:hint="eastAsia"/>
        </w:rPr>
        <w:t>”</w:t>
      </w:r>
    </w:p>
  </w:footnote>
  <w:footnote w:id="16">
    <w:p w14:paraId="05015E44" w14:textId="0600D3D3" w:rsidR="00D5415A" w:rsidRPr="0098170A" w:rsidRDefault="00D5415A" w:rsidP="00921F0C">
      <w:pPr>
        <w:pStyle w:val="ab"/>
        <w:jc w:val="both"/>
        <w:rPr>
          <w:rFonts w:ascii="Times New Roman" w:hAnsi="Times New Roman" w:cs="Times New Roman"/>
        </w:rPr>
      </w:pPr>
      <w:r w:rsidRPr="0098170A">
        <w:rPr>
          <w:rStyle w:val="ad"/>
          <w:rFonts w:ascii="Times New Roman" w:eastAsia="仿宋" w:hAnsi="Times New Roman" w:cs="Times New Roman"/>
        </w:rPr>
        <w:footnoteRef/>
      </w:r>
      <w:r w:rsidRPr="0098170A">
        <w:rPr>
          <w:rFonts w:ascii="Times New Roman" w:eastAsia="仿宋" w:hAnsi="Times New Roman" w:cs="Times New Roman"/>
        </w:rPr>
        <w:t xml:space="preserve"> </w:t>
      </w:r>
      <w:r w:rsidRPr="0098170A">
        <w:rPr>
          <w:rFonts w:ascii="Times New Roman" w:eastAsia="仿宋" w:hAnsi="Times New Roman" w:cs="Times New Roman"/>
        </w:rPr>
        <w:t>张之洞：《致苏州奎抚台》（光绪二十一年六月初六日），《张文襄公全集》，第一四七卷，电</w:t>
      </w:r>
      <w:proofErr w:type="gramStart"/>
      <w:r w:rsidRPr="0098170A">
        <w:rPr>
          <w:rFonts w:ascii="Times New Roman" w:eastAsia="仿宋" w:hAnsi="Times New Roman" w:cs="Times New Roman"/>
        </w:rPr>
        <w:t>牍</w:t>
      </w:r>
      <w:proofErr w:type="gramEnd"/>
      <w:r w:rsidRPr="0098170A">
        <w:rPr>
          <w:rFonts w:ascii="Times New Roman" w:eastAsia="仿宋" w:hAnsi="Times New Roman" w:cs="Times New Roman"/>
        </w:rPr>
        <w:t>二六，第</w:t>
      </w:r>
      <w:r w:rsidRPr="0098170A">
        <w:rPr>
          <w:rFonts w:ascii="Times New Roman" w:eastAsia="仿宋" w:hAnsi="Times New Roman" w:cs="Times New Roman"/>
        </w:rPr>
        <w:t>4</w:t>
      </w:r>
      <w:r w:rsidRPr="0098170A">
        <w:rPr>
          <w:rFonts w:ascii="Times New Roman" w:eastAsia="仿宋" w:hAnsi="Times New Roman" w:cs="Times New Roman"/>
        </w:rPr>
        <w:t>页。</w:t>
      </w:r>
    </w:p>
  </w:footnote>
  <w:footnote w:id="17">
    <w:p w14:paraId="0BDFF6BD" w14:textId="20BE486B" w:rsidR="00D5415A" w:rsidRPr="0098170A" w:rsidRDefault="00D5415A" w:rsidP="00921F0C">
      <w:pPr>
        <w:rPr>
          <w:rFonts w:ascii="Times New Roman" w:eastAsia="仿宋" w:hAnsi="Times New Roman" w:cs="Times New Roman"/>
          <w:sz w:val="18"/>
          <w:szCs w:val="18"/>
        </w:rPr>
      </w:pPr>
      <w:r w:rsidRPr="0098170A">
        <w:rPr>
          <w:rStyle w:val="ad"/>
          <w:rFonts w:ascii="Times New Roman" w:eastAsia="仿宋" w:hAnsi="Times New Roman" w:cs="Times New Roman"/>
          <w:sz w:val="18"/>
          <w:szCs w:val="18"/>
        </w:rPr>
        <w:footnoteRef/>
      </w:r>
      <w:r w:rsidRPr="0098170A">
        <w:rPr>
          <w:rFonts w:ascii="Times New Roman" w:eastAsia="仿宋" w:hAnsi="Times New Roman" w:cs="Times New Roman"/>
          <w:sz w:val="18"/>
          <w:szCs w:val="18"/>
        </w:rPr>
        <w:t xml:space="preserve"> </w:t>
      </w:r>
      <w:r w:rsidRPr="0098170A">
        <w:rPr>
          <w:rFonts w:ascii="Times New Roman" w:eastAsia="仿宋" w:hAnsi="Times New Roman" w:cs="Times New Roman"/>
          <w:sz w:val="18"/>
          <w:szCs w:val="18"/>
        </w:rPr>
        <w:t>严中平，《中国近代经济史统计资料选辑》，北京：科学出版社，</w:t>
      </w:r>
      <w:r w:rsidRPr="0098170A">
        <w:rPr>
          <w:rFonts w:ascii="Times New Roman" w:eastAsia="仿宋" w:hAnsi="Times New Roman" w:cs="Times New Roman"/>
          <w:sz w:val="18"/>
          <w:szCs w:val="18"/>
        </w:rPr>
        <w:t>1955</w:t>
      </w:r>
      <w:r w:rsidRPr="0098170A">
        <w:rPr>
          <w:rFonts w:ascii="Times New Roman" w:eastAsia="仿宋" w:hAnsi="Times New Roman" w:cs="Times New Roman"/>
          <w:sz w:val="18"/>
          <w:szCs w:val="18"/>
        </w:rPr>
        <w:t>年，第</w:t>
      </w:r>
      <w:r w:rsidRPr="0098170A">
        <w:rPr>
          <w:rFonts w:ascii="Times New Roman" w:eastAsia="仿宋" w:hAnsi="Times New Roman" w:cs="Times New Roman"/>
          <w:sz w:val="18"/>
          <w:szCs w:val="18"/>
        </w:rPr>
        <w:t>227</w:t>
      </w:r>
      <w:r w:rsidRPr="0098170A">
        <w:rPr>
          <w:rFonts w:ascii="Times New Roman" w:eastAsia="仿宋" w:hAnsi="Times New Roman" w:cs="Times New Roman"/>
          <w:sz w:val="18"/>
          <w:szCs w:val="18"/>
        </w:rPr>
        <w:t>页。</w:t>
      </w:r>
    </w:p>
  </w:footnote>
  <w:footnote w:id="18">
    <w:p w14:paraId="7B12BEE6" w14:textId="18D5222D" w:rsidR="00D5415A" w:rsidRPr="0098170A" w:rsidRDefault="00D5415A" w:rsidP="0017627D">
      <w:pPr>
        <w:pStyle w:val="ab"/>
        <w:adjustRightInd w:val="0"/>
        <w:jc w:val="both"/>
        <w:rPr>
          <w:rFonts w:ascii="Times New Roman" w:hAnsi="Times New Roman" w:cs="Times New Roman"/>
        </w:rPr>
      </w:pPr>
      <w:r w:rsidRPr="0098170A">
        <w:rPr>
          <w:rStyle w:val="ad"/>
          <w:rFonts w:ascii="Times New Roman" w:hAnsi="Times New Roman" w:cs="Times New Roman"/>
        </w:rPr>
        <w:footnoteRef/>
      </w:r>
      <w:r w:rsidRPr="0098170A">
        <w:rPr>
          <w:rFonts w:ascii="Times New Roman" w:hAnsi="Times New Roman" w:cs="Times New Roman"/>
        </w:rPr>
        <w:t xml:space="preserve"> </w:t>
      </w:r>
      <w:r w:rsidRPr="0098170A">
        <w:rPr>
          <w:rFonts w:ascii="Times New Roman" w:eastAsia="仿宋" w:hAnsi="Times New Roman" w:cs="Times New Roman"/>
        </w:rPr>
        <w:t>1899</w:t>
      </w:r>
      <w:r w:rsidRPr="0098170A">
        <w:rPr>
          <w:rFonts w:ascii="Times New Roman" w:eastAsia="仿宋" w:hAnsi="Times New Roman" w:cs="Times New Roman"/>
        </w:rPr>
        <w:t>年</w:t>
      </w:r>
      <w:r w:rsidRPr="0098170A">
        <w:rPr>
          <w:rFonts w:ascii="Times New Roman" w:eastAsia="仿宋" w:hAnsi="Times New Roman" w:cs="Times New Roman"/>
        </w:rPr>
        <w:t>8</w:t>
      </w:r>
      <w:r w:rsidRPr="0098170A">
        <w:rPr>
          <w:rFonts w:ascii="Times New Roman" w:eastAsia="仿宋" w:hAnsi="Times New Roman" w:cs="Times New Roman"/>
        </w:rPr>
        <w:t>月</w:t>
      </w:r>
      <w:r w:rsidRPr="0098170A">
        <w:rPr>
          <w:rFonts w:ascii="Times New Roman" w:eastAsia="仿宋" w:hAnsi="Times New Roman" w:cs="Times New Roman"/>
        </w:rPr>
        <w:t>4</w:t>
      </w:r>
      <w:r w:rsidRPr="0098170A">
        <w:rPr>
          <w:rFonts w:ascii="Times New Roman" w:eastAsia="仿宋" w:hAnsi="Times New Roman" w:cs="Times New Roman"/>
        </w:rPr>
        <w:t>日《申报》曾以赞叹的口吻记述了苏州河口以西轮船运输繁忙的景象</w:t>
      </w:r>
      <w:r>
        <w:rPr>
          <w:rFonts w:ascii="Times New Roman" w:eastAsia="仿宋" w:hAnsi="Times New Roman" w:cs="Times New Roman" w:hint="eastAsia"/>
        </w:rPr>
        <w:t>：“</w:t>
      </w:r>
      <w:r w:rsidRPr="0098170A">
        <w:rPr>
          <w:rFonts w:ascii="Times New Roman" w:eastAsia="仿宋" w:hAnsi="Times New Roman" w:cs="Times New Roman"/>
        </w:rPr>
        <w:t>内地通行小轮船，取费既廉，行驶办捷，绅商土麻皆乐出于其途。沪上为南北要冲，商贾</w:t>
      </w:r>
      <w:proofErr w:type="gramStart"/>
      <w:r w:rsidRPr="0098170A">
        <w:rPr>
          <w:rFonts w:ascii="Times New Roman" w:eastAsia="仿宋" w:hAnsi="Times New Roman" w:cs="Times New Roman"/>
        </w:rPr>
        <w:t>骈</w:t>
      </w:r>
      <w:proofErr w:type="gramEnd"/>
      <w:r w:rsidRPr="0098170A">
        <w:rPr>
          <w:rFonts w:ascii="Times New Roman" w:eastAsia="仿宋" w:hAnsi="Times New Roman" w:cs="Times New Roman"/>
        </w:rPr>
        <w:t>闻，尤为他处之冠，每日小轮船之来往嘉、湖等处者，遥望苏州河一带，气管鸣霞，煤烟聚墨，盖无一不在谷满谷，在坑满坑焉。</w:t>
      </w:r>
      <w:r w:rsidRPr="0098170A">
        <w:rPr>
          <w:rFonts w:ascii="Times New Roman" w:eastAsia="仿宋" w:hAnsi="Times New Roman" w:cs="Times New Roman"/>
        </w:rPr>
        <w:t>”</w:t>
      </w:r>
    </w:p>
  </w:footnote>
  <w:footnote w:id="19">
    <w:p w14:paraId="5056E7B9" w14:textId="785EEE91" w:rsidR="00D5415A" w:rsidRPr="0098170A" w:rsidRDefault="00D5415A" w:rsidP="0017627D">
      <w:pPr>
        <w:pStyle w:val="ab"/>
        <w:jc w:val="both"/>
        <w:rPr>
          <w:rFonts w:ascii="Times New Roman" w:eastAsia="仿宋" w:hAnsi="Times New Roman" w:cs="Times New Roman"/>
        </w:rPr>
      </w:pPr>
      <w:r w:rsidRPr="0098170A">
        <w:rPr>
          <w:rStyle w:val="ad"/>
          <w:rFonts w:ascii="Times New Roman" w:eastAsia="仿宋" w:hAnsi="Times New Roman" w:cs="Times New Roman"/>
        </w:rPr>
        <w:footnoteRef/>
      </w:r>
      <w:r w:rsidRPr="0098170A">
        <w:rPr>
          <w:rFonts w:ascii="Times New Roman" w:eastAsia="仿宋" w:hAnsi="Times New Roman" w:cs="Times New Roman"/>
        </w:rPr>
        <w:t xml:space="preserve"> </w:t>
      </w:r>
      <w:r w:rsidRPr="0098170A">
        <w:rPr>
          <w:rFonts w:ascii="Times New Roman" w:eastAsia="仿宋" w:hAnsi="Times New Roman" w:cs="Times New Roman"/>
        </w:rPr>
        <w:t>刘克祥：</w:t>
      </w:r>
      <w:r>
        <w:rPr>
          <w:rFonts w:ascii="Times New Roman" w:eastAsia="仿宋" w:hAnsi="Times New Roman" w:cs="Times New Roman" w:hint="eastAsia"/>
        </w:rPr>
        <w:t>“</w:t>
      </w:r>
      <w:r w:rsidRPr="0098170A">
        <w:rPr>
          <w:rFonts w:ascii="Times New Roman" w:eastAsia="仿宋" w:hAnsi="Times New Roman" w:cs="Times New Roman"/>
        </w:rPr>
        <w:t>1895—1927</w:t>
      </w:r>
      <w:r w:rsidRPr="0098170A">
        <w:rPr>
          <w:rFonts w:ascii="Times New Roman" w:eastAsia="仿宋" w:hAnsi="Times New Roman" w:cs="Times New Roman"/>
        </w:rPr>
        <w:t>年通商口岸附近和铁路沿线地区的农产品商品化</w:t>
      </w:r>
      <w:r>
        <w:rPr>
          <w:rFonts w:ascii="Times New Roman" w:eastAsia="仿宋" w:hAnsi="Times New Roman" w:cs="Times New Roman" w:hint="eastAsia"/>
        </w:rPr>
        <w:t>”</w:t>
      </w:r>
      <w:r w:rsidRPr="0098170A">
        <w:rPr>
          <w:rFonts w:ascii="Times New Roman" w:eastAsia="仿宋" w:hAnsi="Times New Roman" w:cs="Times New Roman"/>
        </w:rPr>
        <w:t>，《中国社会科学院经济研究所集刊》第</w:t>
      </w:r>
      <w:r w:rsidRPr="0098170A">
        <w:rPr>
          <w:rFonts w:ascii="Times New Roman" w:eastAsia="仿宋" w:hAnsi="Times New Roman" w:cs="Times New Roman"/>
        </w:rPr>
        <w:t>11</w:t>
      </w:r>
      <w:r w:rsidRPr="0098170A">
        <w:rPr>
          <w:rFonts w:ascii="Times New Roman" w:eastAsia="仿宋" w:hAnsi="Times New Roman" w:cs="Times New Roman"/>
        </w:rPr>
        <w:t>辑，中国社会科学出版社</w:t>
      </w:r>
      <w:r w:rsidRPr="0098170A">
        <w:rPr>
          <w:rFonts w:ascii="Times New Roman" w:eastAsia="仿宋" w:hAnsi="Times New Roman" w:cs="Times New Roman"/>
        </w:rPr>
        <w:t>1988</w:t>
      </w:r>
      <w:r w:rsidRPr="0098170A">
        <w:rPr>
          <w:rFonts w:ascii="Times New Roman" w:eastAsia="仿宋" w:hAnsi="Times New Roman" w:cs="Times New Roman"/>
        </w:rPr>
        <w:t>年版，第</w:t>
      </w:r>
      <w:r w:rsidRPr="0098170A">
        <w:rPr>
          <w:rFonts w:ascii="Times New Roman" w:eastAsia="仿宋" w:hAnsi="Times New Roman" w:cs="Times New Roman"/>
        </w:rPr>
        <w:t>81</w:t>
      </w:r>
      <w:r w:rsidRPr="0098170A">
        <w:rPr>
          <w:rFonts w:ascii="Times New Roman" w:eastAsia="仿宋" w:hAnsi="Times New Roman" w:cs="Times New Roman"/>
        </w:rPr>
        <w:t>页。</w:t>
      </w:r>
    </w:p>
  </w:footnote>
  <w:footnote w:id="20">
    <w:p w14:paraId="79EB442E" w14:textId="617A1209" w:rsidR="00D5415A" w:rsidRPr="0098170A" w:rsidRDefault="00D5415A" w:rsidP="00B162BB">
      <w:pPr>
        <w:pStyle w:val="ab"/>
        <w:jc w:val="both"/>
        <w:rPr>
          <w:rFonts w:ascii="Times New Roman" w:hAnsi="Times New Roman" w:cs="Times New Roman"/>
        </w:rPr>
      </w:pPr>
      <w:r w:rsidRPr="0098170A">
        <w:rPr>
          <w:rStyle w:val="ad"/>
          <w:rFonts w:ascii="Times New Roman" w:hAnsi="Times New Roman" w:cs="Times New Roman"/>
        </w:rPr>
        <w:footnoteRef/>
      </w:r>
      <w:r w:rsidRPr="0098170A">
        <w:rPr>
          <w:rFonts w:ascii="Times New Roman" w:hAnsi="Times New Roman" w:cs="Times New Roman"/>
        </w:rPr>
        <w:t xml:space="preserve"> </w:t>
      </w:r>
      <w:r w:rsidRPr="0098170A">
        <w:rPr>
          <w:rFonts w:ascii="Times New Roman" w:eastAsia="仿宋" w:hAnsi="Times New Roman" w:cs="Times New Roman"/>
        </w:rPr>
        <w:t>中华人民共和国海关总署办公厅、中国海关学会编，《海关总署档案馆藏未刊中国旧海关出版物</w:t>
      </w:r>
      <w:r>
        <w:rPr>
          <w:rFonts w:ascii="Times New Roman" w:eastAsia="仿宋" w:hAnsi="Times New Roman" w:cs="Times New Roman"/>
        </w:rPr>
        <w:t>（</w:t>
      </w:r>
      <w:r w:rsidRPr="0098170A">
        <w:rPr>
          <w:rFonts w:ascii="Times New Roman" w:eastAsia="仿宋" w:hAnsi="Times New Roman" w:cs="Times New Roman"/>
        </w:rPr>
        <w:t>1860—1949</w:t>
      </w:r>
      <w:r>
        <w:rPr>
          <w:rFonts w:ascii="Times New Roman" w:eastAsia="仿宋" w:hAnsi="Times New Roman" w:cs="Times New Roman"/>
        </w:rPr>
        <w:t>）</w:t>
      </w:r>
      <w:r w:rsidRPr="0098170A">
        <w:rPr>
          <w:rFonts w:ascii="Times New Roman" w:eastAsia="仿宋" w:hAnsi="Times New Roman" w:cs="Times New Roman"/>
        </w:rPr>
        <w:t>》第</w:t>
      </w:r>
      <w:r w:rsidRPr="0098170A">
        <w:rPr>
          <w:rFonts w:ascii="Times New Roman" w:eastAsia="仿宋" w:hAnsi="Times New Roman" w:cs="Times New Roman"/>
        </w:rPr>
        <w:t>20</w:t>
      </w:r>
      <w:r w:rsidRPr="0098170A">
        <w:rPr>
          <w:rFonts w:ascii="Times New Roman" w:eastAsia="仿宋" w:hAnsi="Times New Roman" w:cs="Times New Roman"/>
        </w:rPr>
        <w:t>册</w:t>
      </w:r>
      <w:r w:rsidRPr="0098170A">
        <w:rPr>
          <w:rFonts w:ascii="Times New Roman" w:eastAsia="仿宋" w:hAnsi="Times New Roman" w:cs="Times New Roman"/>
        </w:rPr>
        <w:t>,</w:t>
      </w:r>
      <w:r w:rsidRPr="0098170A">
        <w:rPr>
          <w:rFonts w:ascii="Times New Roman" w:eastAsia="仿宋" w:hAnsi="Times New Roman" w:cs="Times New Roman"/>
        </w:rPr>
        <w:t>北京：中国海关出版社，</w:t>
      </w:r>
      <w:r w:rsidRPr="0098170A">
        <w:rPr>
          <w:rFonts w:ascii="Times New Roman" w:eastAsia="仿宋" w:hAnsi="Times New Roman" w:cs="Times New Roman"/>
        </w:rPr>
        <w:t>2018</w:t>
      </w:r>
      <w:r w:rsidRPr="0098170A">
        <w:rPr>
          <w:rFonts w:ascii="Times New Roman" w:eastAsia="仿宋" w:hAnsi="Times New Roman" w:cs="Times New Roman"/>
        </w:rPr>
        <w:t>年。</w:t>
      </w:r>
    </w:p>
  </w:footnote>
  <w:footnote w:id="21">
    <w:p w14:paraId="4CB6AEDD" w14:textId="6AEE5F61" w:rsidR="00D5415A" w:rsidRPr="0098170A" w:rsidRDefault="00D5415A" w:rsidP="00B162BB">
      <w:pPr>
        <w:pStyle w:val="ab"/>
        <w:jc w:val="both"/>
        <w:rPr>
          <w:rFonts w:ascii="Times New Roman" w:hAnsi="Times New Roman" w:cs="Times New Roman"/>
        </w:rPr>
      </w:pPr>
      <w:r w:rsidRPr="0098170A">
        <w:rPr>
          <w:rStyle w:val="ad"/>
          <w:rFonts w:ascii="Times New Roman" w:hAnsi="Times New Roman" w:cs="Times New Roman"/>
        </w:rPr>
        <w:footnoteRef/>
      </w:r>
      <w:r w:rsidRPr="0098170A">
        <w:rPr>
          <w:rFonts w:ascii="Times New Roman" w:eastAsia="仿宋" w:hAnsi="Times New Roman" w:cs="Times New Roman"/>
        </w:rPr>
        <w:t xml:space="preserve"> </w:t>
      </w:r>
      <w:r w:rsidRPr="0098170A">
        <w:rPr>
          <w:rFonts w:ascii="Times New Roman" w:eastAsia="仿宋" w:hAnsi="Times New Roman" w:cs="Times New Roman"/>
        </w:rPr>
        <w:t>在</w:t>
      </w:r>
      <w:r w:rsidRPr="0098170A">
        <w:rPr>
          <w:rFonts w:ascii="Times New Roman" w:eastAsia="仿宋" w:hAnsi="Times New Roman" w:cs="Times New Roman"/>
        </w:rPr>
        <w:t>1898-1929</w:t>
      </w:r>
      <w:r w:rsidRPr="0098170A">
        <w:rPr>
          <w:rFonts w:ascii="Times New Roman" w:eastAsia="仿宋" w:hAnsi="Times New Roman" w:cs="Times New Roman"/>
        </w:rPr>
        <w:t>年间湖南境内湘资沅澧四大支流行轮内港包含：湘江（祁阳、松柏、衡州、衡山、渌口、株洲、湘潭、靖港、湘阴、芦林潭）、沅江（桃源、常德、汉寿县、沅江）、资江（益阳、南湖洲、临</w:t>
      </w:r>
      <w:r w:rsidRPr="0098170A">
        <w:rPr>
          <w:rFonts w:ascii="Times New Roman" w:eastAsia="仿宋" w:hAnsi="Times New Roman" w:cs="Times New Roman"/>
          <w:color w:val="333333"/>
          <w:shd w:val="clear" w:color="auto" w:fill="FFFFFF"/>
        </w:rPr>
        <w:t>澬</w:t>
      </w:r>
      <w:r w:rsidRPr="0098170A">
        <w:rPr>
          <w:rFonts w:ascii="Times New Roman" w:eastAsia="仿宋" w:hAnsi="Times New Roman" w:cs="Times New Roman"/>
        </w:rPr>
        <w:t>口）。</w:t>
      </w:r>
    </w:p>
  </w:footnote>
  <w:footnote w:id="22">
    <w:p w14:paraId="25506DA5" w14:textId="7B2867DF" w:rsidR="00D5415A" w:rsidRPr="0098170A" w:rsidRDefault="00D5415A" w:rsidP="0098170A">
      <w:pPr>
        <w:pStyle w:val="ab"/>
        <w:jc w:val="both"/>
        <w:rPr>
          <w:rFonts w:ascii="Times New Roman" w:eastAsia="仿宋" w:hAnsi="Times New Roman" w:cs="Times New Roman"/>
        </w:rPr>
      </w:pPr>
      <w:r w:rsidRPr="0098170A">
        <w:rPr>
          <w:rStyle w:val="ad"/>
          <w:rFonts w:ascii="Times New Roman" w:hAnsi="Times New Roman" w:cs="Times New Roman"/>
        </w:rPr>
        <w:footnoteRef/>
      </w:r>
      <w:r w:rsidRPr="0098170A">
        <w:rPr>
          <w:rFonts w:ascii="Times New Roman" w:hAnsi="Times New Roman" w:cs="Times New Roman"/>
        </w:rPr>
        <w:t xml:space="preserve"> </w:t>
      </w:r>
      <w:r>
        <w:rPr>
          <w:rFonts w:ascii="Times New Roman" w:eastAsia="仿宋" w:hAnsi="Times New Roman" w:cs="Times New Roman" w:hint="eastAsia"/>
        </w:rPr>
        <w:t>“</w:t>
      </w:r>
      <w:r w:rsidRPr="0098170A">
        <w:rPr>
          <w:rFonts w:ascii="Times New Roman" w:eastAsia="仿宋" w:hAnsi="Times New Roman" w:cs="Times New Roman"/>
        </w:rPr>
        <w:t>乌江又名黔江，发源于贵州省西部，经息烽、思南、沿河等县流入四川省东南部西阳县</w:t>
      </w:r>
      <w:proofErr w:type="gramStart"/>
      <w:r w:rsidRPr="0098170A">
        <w:rPr>
          <w:rFonts w:ascii="Times New Roman" w:eastAsia="仿宋" w:hAnsi="Times New Roman" w:cs="Times New Roman"/>
        </w:rPr>
        <w:t>龚</w:t>
      </w:r>
      <w:proofErr w:type="gramEnd"/>
      <w:r w:rsidRPr="0098170A">
        <w:rPr>
          <w:rFonts w:ascii="Times New Roman" w:eastAsia="仿宋" w:hAnsi="Times New Roman" w:cs="Times New Roman"/>
        </w:rPr>
        <w:t>滩，在涪陵入长江，为长江上游重要支流之一。乌江全长</w:t>
      </w:r>
      <w:r w:rsidRPr="0098170A">
        <w:rPr>
          <w:rFonts w:ascii="Times New Roman" w:eastAsia="仿宋" w:hAnsi="Times New Roman" w:cs="Times New Roman"/>
        </w:rPr>
        <w:t>1050</w:t>
      </w:r>
      <w:r w:rsidRPr="0098170A">
        <w:rPr>
          <w:rFonts w:ascii="Times New Roman" w:eastAsia="仿宋" w:hAnsi="Times New Roman" w:cs="Times New Roman"/>
        </w:rPr>
        <w:t>公里，两岸地势崎岖，重山叠嶂。上游为石灰岩地区，多溶洞、伏流，不宜航行；中、下游亦以石灰岩为主，涪陵附近则为沙岩，河道谷深水急，险滩相接，常年只有木船通行，通航里程</w:t>
      </w:r>
      <w:r w:rsidRPr="0098170A">
        <w:rPr>
          <w:rFonts w:ascii="Times New Roman" w:eastAsia="仿宋" w:hAnsi="Times New Roman" w:cs="Times New Roman"/>
        </w:rPr>
        <w:t>951</w:t>
      </w:r>
      <w:r w:rsidRPr="0098170A">
        <w:rPr>
          <w:rFonts w:ascii="Times New Roman" w:eastAsia="仿宋" w:hAnsi="Times New Roman" w:cs="Times New Roman"/>
        </w:rPr>
        <w:t>公里。新滩、</w:t>
      </w:r>
      <w:proofErr w:type="gramStart"/>
      <w:r w:rsidRPr="0098170A">
        <w:rPr>
          <w:rFonts w:ascii="Times New Roman" w:eastAsia="仿宋" w:hAnsi="Times New Roman" w:cs="Times New Roman"/>
        </w:rPr>
        <w:t>龚</w:t>
      </w:r>
      <w:proofErr w:type="gramEnd"/>
      <w:r w:rsidRPr="0098170A">
        <w:rPr>
          <w:rFonts w:ascii="Times New Roman" w:eastAsia="仿宋" w:hAnsi="Times New Roman" w:cs="Times New Roman"/>
        </w:rPr>
        <w:t>间下水船行</w:t>
      </w:r>
      <w:r w:rsidRPr="0098170A">
        <w:rPr>
          <w:rFonts w:ascii="Times New Roman" w:eastAsia="仿宋" w:hAnsi="Times New Roman" w:cs="Times New Roman"/>
        </w:rPr>
        <w:t>5</w:t>
      </w:r>
      <w:r w:rsidRPr="0098170A">
        <w:rPr>
          <w:rFonts w:ascii="Times New Roman" w:eastAsia="仿宋" w:hAnsi="Times New Roman" w:cs="Times New Roman"/>
        </w:rPr>
        <w:t>日上水则需</w:t>
      </w:r>
      <w:r w:rsidRPr="0098170A">
        <w:rPr>
          <w:rFonts w:ascii="Times New Roman" w:eastAsia="仿宋" w:hAnsi="Times New Roman" w:cs="Times New Roman"/>
        </w:rPr>
        <w:t>10</w:t>
      </w:r>
      <w:r w:rsidRPr="0098170A">
        <w:rPr>
          <w:rFonts w:ascii="Times New Roman" w:eastAsia="仿宋" w:hAnsi="Times New Roman" w:cs="Times New Roman"/>
        </w:rPr>
        <w:t>日，每月可往返一次。船行乌江，每过险处，触石即漏，必须提载加纤，十分艰难。</w:t>
      </w:r>
      <w:r>
        <w:rPr>
          <w:rFonts w:ascii="Times New Roman" w:eastAsia="仿宋" w:hAnsi="Times New Roman" w:cs="Times New Roman" w:hint="eastAsia"/>
        </w:rPr>
        <w:t>”</w:t>
      </w:r>
    </w:p>
  </w:footnote>
  <w:footnote w:id="23">
    <w:p w14:paraId="603CB92B" w14:textId="53AFEF77" w:rsidR="00D5415A" w:rsidRPr="0098170A" w:rsidRDefault="00D5415A" w:rsidP="0017627D">
      <w:pPr>
        <w:pStyle w:val="ab"/>
        <w:jc w:val="both"/>
        <w:rPr>
          <w:rFonts w:ascii="Times New Roman" w:eastAsia="仿宋" w:hAnsi="Times New Roman" w:cs="Times New Roman"/>
        </w:rPr>
      </w:pPr>
      <w:r w:rsidRPr="0098170A">
        <w:rPr>
          <w:rStyle w:val="ad"/>
          <w:rFonts w:ascii="Times New Roman" w:eastAsia="仿宋" w:hAnsi="Times New Roman" w:cs="Times New Roman"/>
        </w:rPr>
        <w:footnoteRef/>
      </w:r>
      <w:r w:rsidRPr="0098170A">
        <w:rPr>
          <w:rFonts w:ascii="Times New Roman" w:eastAsia="仿宋" w:hAnsi="Times New Roman" w:cs="Times New Roman"/>
        </w:rPr>
        <w:t xml:space="preserve"> </w:t>
      </w:r>
      <w:proofErr w:type="gramStart"/>
      <w:r w:rsidRPr="0098170A">
        <w:rPr>
          <w:rFonts w:ascii="Times New Roman" w:eastAsia="仿宋" w:hAnsi="Times New Roman" w:cs="Times New Roman"/>
        </w:rPr>
        <w:t>施乃征</w:t>
      </w:r>
      <w:proofErr w:type="gramEnd"/>
      <w:r w:rsidRPr="0098170A">
        <w:rPr>
          <w:rFonts w:ascii="Times New Roman" w:eastAsia="仿宋" w:hAnsi="Times New Roman" w:cs="Times New Roman"/>
        </w:rPr>
        <w:t>，</w:t>
      </w:r>
      <w:r>
        <w:rPr>
          <w:rFonts w:ascii="Times New Roman" w:eastAsia="仿宋" w:hAnsi="Times New Roman" w:cs="Times New Roman" w:hint="eastAsia"/>
        </w:rPr>
        <w:t>“</w:t>
      </w:r>
      <w:r w:rsidRPr="0098170A">
        <w:rPr>
          <w:rFonts w:ascii="Times New Roman" w:eastAsia="仿宋" w:hAnsi="Times New Roman" w:cs="Times New Roman"/>
        </w:rPr>
        <w:t>轮船公司之成本会计谈</w:t>
      </w:r>
      <w:r>
        <w:rPr>
          <w:rFonts w:ascii="Times New Roman" w:eastAsia="仿宋" w:hAnsi="Times New Roman" w:cs="Times New Roman" w:hint="eastAsia"/>
        </w:rPr>
        <w:t>”</w:t>
      </w:r>
      <w:r w:rsidRPr="0098170A">
        <w:rPr>
          <w:rFonts w:ascii="Times New Roman" w:eastAsia="仿宋" w:hAnsi="Times New Roman" w:cs="Times New Roman"/>
        </w:rPr>
        <w:t>，《航业月刊》，</w:t>
      </w:r>
      <w:r w:rsidRPr="0098170A">
        <w:rPr>
          <w:rFonts w:ascii="Times New Roman" w:eastAsia="仿宋" w:hAnsi="Times New Roman" w:cs="Times New Roman"/>
        </w:rPr>
        <w:t>1931</w:t>
      </w:r>
      <w:r w:rsidRPr="0098170A">
        <w:rPr>
          <w:rFonts w:ascii="Times New Roman" w:eastAsia="仿宋" w:hAnsi="Times New Roman" w:cs="Times New Roman"/>
        </w:rPr>
        <w:t>年第</w:t>
      </w:r>
      <w:r w:rsidRPr="0098170A">
        <w:rPr>
          <w:rFonts w:ascii="Times New Roman" w:eastAsia="仿宋" w:hAnsi="Times New Roman" w:cs="Times New Roman"/>
        </w:rPr>
        <w:t>1</w:t>
      </w:r>
      <w:r w:rsidRPr="0098170A">
        <w:rPr>
          <w:rFonts w:ascii="Times New Roman" w:eastAsia="仿宋" w:hAnsi="Times New Roman" w:cs="Times New Roman"/>
        </w:rPr>
        <w:t>卷第</w:t>
      </w:r>
      <w:r w:rsidRPr="0098170A">
        <w:rPr>
          <w:rFonts w:ascii="Times New Roman" w:eastAsia="仿宋" w:hAnsi="Times New Roman" w:cs="Times New Roman"/>
        </w:rPr>
        <w:t>11</w:t>
      </w:r>
      <w:r w:rsidRPr="0098170A">
        <w:rPr>
          <w:rFonts w:ascii="Times New Roman" w:eastAsia="仿宋" w:hAnsi="Times New Roman" w:cs="Times New Roman"/>
        </w:rPr>
        <w:t>期，第</w:t>
      </w:r>
      <w:r w:rsidRPr="0098170A">
        <w:rPr>
          <w:rFonts w:ascii="Times New Roman" w:eastAsia="仿宋" w:hAnsi="Times New Roman" w:cs="Times New Roman"/>
        </w:rPr>
        <w:t>4-6</w:t>
      </w:r>
      <w:r w:rsidRPr="0098170A">
        <w:rPr>
          <w:rFonts w:ascii="Times New Roman" w:eastAsia="仿宋" w:hAnsi="Times New Roman" w:cs="Times New Roman"/>
        </w:rPr>
        <w:t>页。</w:t>
      </w:r>
    </w:p>
  </w:footnote>
  <w:footnote w:id="24">
    <w:p w14:paraId="53DDB3ED" w14:textId="77777777" w:rsidR="00D5415A" w:rsidRPr="0098170A" w:rsidRDefault="00D5415A" w:rsidP="009B0B87">
      <w:pPr>
        <w:pStyle w:val="ab"/>
        <w:jc w:val="both"/>
        <w:rPr>
          <w:rFonts w:ascii="Times New Roman" w:hAnsi="Times New Roman" w:cs="Times New Roman"/>
        </w:rPr>
      </w:pPr>
      <w:r w:rsidRPr="0098170A">
        <w:rPr>
          <w:rStyle w:val="ad"/>
          <w:rFonts w:ascii="Times New Roman" w:eastAsia="仿宋" w:hAnsi="Times New Roman" w:cs="Times New Roman"/>
        </w:rPr>
        <w:footnoteRef/>
      </w:r>
      <w:r w:rsidRPr="0098170A">
        <w:rPr>
          <w:rFonts w:ascii="Times New Roman" w:eastAsia="仿宋" w:hAnsi="Times New Roman" w:cs="Times New Roman"/>
        </w:rPr>
        <w:t xml:space="preserve"> </w:t>
      </w:r>
      <w:r w:rsidRPr="0098170A">
        <w:rPr>
          <w:rFonts w:ascii="Times New Roman" w:eastAsia="仿宋" w:hAnsi="Times New Roman" w:cs="Times New Roman"/>
        </w:rPr>
        <w:t>乾隆《湘潭县志》卷十二，《物产》。</w:t>
      </w:r>
    </w:p>
  </w:footnote>
  <w:footnote w:id="25">
    <w:p w14:paraId="2AF264D0" w14:textId="77976A30" w:rsidR="00D5415A" w:rsidRPr="0098170A" w:rsidRDefault="00D5415A" w:rsidP="009B0B87">
      <w:pPr>
        <w:pStyle w:val="ab"/>
        <w:jc w:val="both"/>
        <w:rPr>
          <w:rFonts w:ascii="Times New Roman" w:eastAsia="仿宋" w:hAnsi="Times New Roman" w:cs="Times New Roman"/>
        </w:rPr>
      </w:pPr>
      <w:r w:rsidRPr="0098170A">
        <w:rPr>
          <w:rStyle w:val="ad"/>
          <w:rFonts w:ascii="Times New Roman" w:eastAsia="仿宋" w:hAnsi="Times New Roman" w:cs="Times New Roman"/>
        </w:rPr>
        <w:footnoteRef/>
      </w:r>
      <w:r w:rsidRPr="0098170A">
        <w:rPr>
          <w:rFonts w:ascii="Times New Roman" w:eastAsia="仿宋" w:hAnsi="Times New Roman" w:cs="Times New Roman"/>
        </w:rPr>
        <w:t xml:space="preserve"> </w:t>
      </w:r>
      <w:r w:rsidRPr="0098170A">
        <w:rPr>
          <w:rFonts w:ascii="Times New Roman" w:eastAsia="仿宋" w:hAnsi="Times New Roman" w:cs="Times New Roman"/>
        </w:rPr>
        <w:t>中国社会科学院经济研究所编，《清代道光至宣统间粮价表》</w:t>
      </w:r>
      <w:r>
        <w:rPr>
          <w:rFonts w:ascii="Times New Roman" w:eastAsia="仿宋" w:hAnsi="Times New Roman" w:cs="Times New Roman" w:hint="eastAsia"/>
        </w:rPr>
        <w:t>，</w:t>
      </w:r>
      <w:r w:rsidRPr="0098170A">
        <w:rPr>
          <w:rFonts w:ascii="Times New Roman" w:eastAsia="仿宋" w:hAnsi="Times New Roman" w:cs="Times New Roman"/>
        </w:rPr>
        <w:t>广西：广西师范大学出版社，</w:t>
      </w:r>
      <w:r w:rsidRPr="0098170A">
        <w:rPr>
          <w:rFonts w:ascii="Times New Roman" w:eastAsia="仿宋" w:hAnsi="Times New Roman" w:cs="Times New Roman"/>
        </w:rPr>
        <w:t>2011</w:t>
      </w:r>
      <w:r w:rsidRPr="0098170A">
        <w:rPr>
          <w:rFonts w:ascii="Times New Roman" w:eastAsia="仿宋" w:hAnsi="Times New Roman" w:cs="Times New Roman"/>
        </w:rPr>
        <w:t>年</w:t>
      </w:r>
      <w:r w:rsidRPr="0098170A">
        <w:rPr>
          <w:rFonts w:ascii="Times New Roman" w:eastAsia="仿宋" w:hAnsi="Times New Roman" w:cs="Times New Roman"/>
        </w:rPr>
        <w:t>,</w:t>
      </w:r>
      <w:r w:rsidRPr="0098170A">
        <w:rPr>
          <w:rFonts w:ascii="Times New Roman" w:eastAsia="仿宋" w:hAnsi="Times New Roman" w:cs="Times New Roman"/>
        </w:rPr>
        <w:t>第</w:t>
      </w:r>
      <w:r w:rsidRPr="0098170A">
        <w:rPr>
          <w:rFonts w:ascii="Times New Roman" w:eastAsia="仿宋" w:hAnsi="Times New Roman" w:cs="Times New Roman"/>
        </w:rPr>
        <w:t>10</w:t>
      </w:r>
      <w:r w:rsidRPr="0098170A">
        <w:rPr>
          <w:rFonts w:ascii="Times New Roman" w:eastAsia="仿宋" w:hAnsi="Times New Roman" w:cs="Times New Roman"/>
        </w:rPr>
        <w:t>、</w:t>
      </w:r>
      <w:r w:rsidRPr="0098170A">
        <w:rPr>
          <w:rFonts w:ascii="Times New Roman" w:eastAsia="仿宋" w:hAnsi="Times New Roman" w:cs="Times New Roman"/>
        </w:rPr>
        <w:t>14—21</w:t>
      </w:r>
      <w:r w:rsidRPr="0098170A">
        <w:rPr>
          <w:rFonts w:ascii="Times New Roman" w:eastAsia="仿宋" w:hAnsi="Times New Roman" w:cs="Times New Roman"/>
        </w:rPr>
        <w:t>、</w:t>
      </w:r>
      <w:r w:rsidRPr="0098170A">
        <w:rPr>
          <w:rFonts w:ascii="Times New Roman" w:eastAsia="仿宋" w:hAnsi="Times New Roman" w:cs="Times New Roman"/>
        </w:rPr>
        <w:t>23</w:t>
      </w:r>
      <w:r w:rsidRPr="0098170A">
        <w:rPr>
          <w:rFonts w:ascii="Times New Roman" w:eastAsia="仿宋" w:hAnsi="Times New Roman" w:cs="Times New Roman"/>
        </w:rPr>
        <w:t>册。</w:t>
      </w:r>
    </w:p>
  </w:footnote>
  <w:footnote w:id="26">
    <w:p w14:paraId="650BD228" w14:textId="6CE91D53" w:rsidR="00D5415A" w:rsidRPr="0098170A" w:rsidRDefault="00D5415A" w:rsidP="009B0B87">
      <w:pPr>
        <w:pStyle w:val="ab"/>
        <w:jc w:val="both"/>
        <w:rPr>
          <w:rFonts w:ascii="Times New Roman" w:eastAsia="仿宋" w:hAnsi="Times New Roman" w:cs="Times New Roman"/>
        </w:rPr>
      </w:pPr>
      <w:r w:rsidRPr="0098170A">
        <w:rPr>
          <w:rStyle w:val="ad"/>
          <w:rFonts w:ascii="Times New Roman" w:eastAsia="仿宋" w:hAnsi="Times New Roman" w:cs="Times New Roman"/>
        </w:rPr>
        <w:footnoteRef/>
      </w:r>
      <w:r w:rsidRPr="0098170A">
        <w:rPr>
          <w:rFonts w:ascii="Times New Roman" w:eastAsia="仿宋" w:hAnsi="Times New Roman" w:cs="Times New Roman"/>
        </w:rPr>
        <w:t xml:space="preserve"> CHGIS</w:t>
      </w:r>
      <w:r>
        <w:rPr>
          <w:rFonts w:ascii="Times New Roman" w:eastAsia="仿宋" w:hAnsi="Times New Roman" w:cs="Times New Roman" w:hint="eastAsia"/>
        </w:rPr>
        <w:t>，</w:t>
      </w:r>
      <w:r w:rsidRPr="0098170A">
        <w:rPr>
          <w:rFonts w:ascii="Times New Roman" w:eastAsia="仿宋" w:hAnsi="Times New Roman" w:cs="Times New Roman"/>
        </w:rPr>
        <w:t>2016</w:t>
      </w:r>
      <w:r>
        <w:rPr>
          <w:rFonts w:ascii="Times New Roman" w:eastAsia="仿宋" w:hAnsi="Times New Roman" w:cs="Times New Roman" w:hint="eastAsia"/>
        </w:rPr>
        <w:t>，“</w:t>
      </w:r>
      <w:r w:rsidRPr="0098170A">
        <w:rPr>
          <w:rFonts w:ascii="Times New Roman" w:eastAsia="仿宋" w:hAnsi="Times New Roman" w:cs="Times New Roman"/>
        </w:rPr>
        <w:t>1820 Layers UTF8 Encoding</w:t>
      </w:r>
      <w:r>
        <w:rPr>
          <w:rFonts w:ascii="Times New Roman" w:eastAsia="仿宋" w:hAnsi="Times New Roman" w:cs="Times New Roman" w:hint="eastAsia"/>
        </w:rPr>
        <w:t>”，</w:t>
      </w:r>
      <w:hyperlink r:id="rId1" w:history="1">
        <w:r w:rsidRPr="009B1A81">
          <w:rPr>
            <w:rStyle w:val="af5"/>
            <w:rFonts w:ascii="Times New Roman" w:eastAsia="仿宋" w:hAnsi="Times New Roman" w:cs="Times New Roman"/>
          </w:rPr>
          <w:t>https://doi.org/10.7910/DVN/ST5KKM</w:t>
        </w:r>
      </w:hyperlink>
      <w:r>
        <w:rPr>
          <w:rFonts w:ascii="Times New Roman" w:eastAsia="仿宋" w:hAnsi="Times New Roman" w:cs="Times New Roman" w:hint="eastAsia"/>
        </w:rPr>
        <w:t>，</w:t>
      </w:r>
      <w:r w:rsidRPr="0098170A">
        <w:rPr>
          <w:rFonts w:ascii="Times New Roman" w:eastAsia="仿宋" w:hAnsi="Times New Roman" w:cs="Times New Roman"/>
        </w:rPr>
        <w:t xml:space="preserve">Harvard </w:t>
      </w:r>
      <w:proofErr w:type="spellStart"/>
      <w:r w:rsidRPr="0098170A">
        <w:rPr>
          <w:rFonts w:ascii="Times New Roman" w:eastAsia="仿宋" w:hAnsi="Times New Roman" w:cs="Times New Roman"/>
        </w:rPr>
        <w:t>Dataverse</w:t>
      </w:r>
      <w:proofErr w:type="spellEnd"/>
      <w:r>
        <w:rPr>
          <w:rFonts w:ascii="Times New Roman" w:eastAsia="仿宋" w:hAnsi="Times New Roman" w:cs="Times New Roman" w:hint="eastAsia"/>
        </w:rPr>
        <w:t>，</w:t>
      </w:r>
      <w:r w:rsidRPr="0098170A">
        <w:rPr>
          <w:rFonts w:ascii="Times New Roman" w:eastAsia="仿宋" w:hAnsi="Times New Roman" w:cs="Times New Roman"/>
        </w:rPr>
        <w:t>V1.</w:t>
      </w:r>
    </w:p>
  </w:footnote>
  <w:footnote w:id="27">
    <w:p w14:paraId="5A0D6E69" w14:textId="77777777" w:rsidR="00D5415A" w:rsidRPr="0098170A" w:rsidRDefault="00D5415A" w:rsidP="009B0B87">
      <w:pPr>
        <w:pStyle w:val="ab"/>
        <w:jc w:val="both"/>
        <w:rPr>
          <w:rFonts w:ascii="Times New Roman" w:eastAsia="仿宋" w:hAnsi="Times New Roman" w:cs="Times New Roman"/>
        </w:rPr>
      </w:pPr>
      <w:r w:rsidRPr="0098170A">
        <w:rPr>
          <w:rStyle w:val="ad"/>
          <w:rFonts w:ascii="Times New Roman" w:eastAsia="仿宋" w:hAnsi="Times New Roman" w:cs="Times New Roman"/>
        </w:rPr>
        <w:footnoteRef/>
      </w:r>
      <w:r w:rsidRPr="0098170A">
        <w:rPr>
          <w:rFonts w:ascii="Times New Roman" w:eastAsia="仿宋" w:hAnsi="Times New Roman" w:cs="Times New Roman"/>
        </w:rPr>
        <w:t xml:space="preserve"> </w:t>
      </w:r>
      <w:r w:rsidRPr="0098170A">
        <w:rPr>
          <w:rFonts w:ascii="Times New Roman" w:eastAsia="仿宋" w:hAnsi="Times New Roman" w:cs="Times New Roman"/>
        </w:rPr>
        <w:t>参见第二部分。</w:t>
      </w:r>
    </w:p>
  </w:footnote>
  <w:footnote w:id="28">
    <w:p w14:paraId="31079771" w14:textId="228E7A18" w:rsidR="00D5415A" w:rsidRPr="0098170A" w:rsidRDefault="00D5415A" w:rsidP="009B0B87">
      <w:pPr>
        <w:pStyle w:val="ab"/>
        <w:jc w:val="both"/>
        <w:rPr>
          <w:rFonts w:ascii="Times New Roman" w:eastAsia="仿宋" w:hAnsi="Times New Roman" w:cs="Times New Roman"/>
        </w:rPr>
      </w:pPr>
      <w:r w:rsidRPr="0098170A">
        <w:rPr>
          <w:rStyle w:val="ad"/>
          <w:rFonts w:ascii="Times New Roman" w:eastAsia="仿宋" w:hAnsi="Times New Roman" w:cs="Times New Roman"/>
        </w:rPr>
        <w:footnoteRef/>
      </w:r>
      <w:r w:rsidRPr="0098170A">
        <w:rPr>
          <w:rFonts w:ascii="Times New Roman" w:eastAsia="仿宋" w:hAnsi="Times New Roman" w:cs="Times New Roman"/>
        </w:rPr>
        <w:t xml:space="preserve"> </w:t>
      </w:r>
      <w:r w:rsidRPr="0098170A">
        <w:rPr>
          <w:rFonts w:ascii="Times New Roman" w:eastAsia="仿宋" w:hAnsi="Times New Roman" w:cs="Times New Roman"/>
        </w:rPr>
        <w:t>在稳健性检验中，根据公式</w:t>
      </w:r>
      <w:r>
        <w:rPr>
          <w:rFonts w:ascii="Times New Roman" w:eastAsia="仿宋" w:hAnsi="Times New Roman" w:cs="Times New Roman"/>
        </w:rPr>
        <w:t>（</w:t>
      </w:r>
      <w:r w:rsidRPr="0098170A">
        <w:rPr>
          <w:rFonts w:ascii="Times New Roman" w:eastAsia="仿宋" w:hAnsi="Times New Roman" w:cs="Times New Roman"/>
        </w:rPr>
        <w:t>1</w:t>
      </w:r>
      <w:r>
        <w:rPr>
          <w:rFonts w:ascii="Times New Roman" w:eastAsia="仿宋" w:hAnsi="Times New Roman" w:cs="Times New Roman"/>
        </w:rPr>
        <w:t>）</w:t>
      </w:r>
      <w:r w:rsidRPr="0098170A">
        <w:rPr>
          <w:rFonts w:ascii="Times New Roman" w:eastAsia="仿宋" w:hAnsi="Times New Roman" w:cs="Times New Roman"/>
        </w:rPr>
        <w:t>，我们用上等米的月度</w:t>
      </w:r>
      <w:proofErr w:type="gramStart"/>
      <w:r w:rsidRPr="0098170A">
        <w:rPr>
          <w:rFonts w:ascii="Times New Roman" w:eastAsia="仿宋" w:hAnsi="Times New Roman" w:cs="Times New Roman"/>
        </w:rPr>
        <w:t>最</w:t>
      </w:r>
      <w:proofErr w:type="gramEnd"/>
      <w:r w:rsidRPr="0098170A">
        <w:rPr>
          <w:rFonts w:ascii="Times New Roman" w:eastAsia="仿宋" w:hAnsi="Times New Roman" w:cs="Times New Roman"/>
        </w:rPr>
        <w:t>高价和最低价重新构造了衡量市场整合程度的变量，回归结果展示在附录</w:t>
      </w:r>
      <w:r w:rsidRPr="0098170A">
        <w:rPr>
          <w:rFonts w:ascii="Times New Roman" w:eastAsia="仿宋" w:hAnsi="Times New Roman" w:cs="Times New Roman"/>
        </w:rPr>
        <w:t>A</w:t>
      </w:r>
      <w:r w:rsidRPr="0098170A">
        <w:rPr>
          <w:rFonts w:ascii="Times New Roman" w:eastAsia="仿宋" w:hAnsi="Times New Roman" w:cs="Times New Roman"/>
        </w:rPr>
        <w:t>表</w:t>
      </w:r>
      <w:r w:rsidRPr="0098170A">
        <w:rPr>
          <w:rFonts w:ascii="Times New Roman" w:eastAsia="仿宋" w:hAnsi="Times New Roman" w:cs="Times New Roman"/>
        </w:rPr>
        <w:t>A2</w:t>
      </w:r>
      <w:r w:rsidRPr="0098170A">
        <w:rPr>
          <w:rFonts w:ascii="Times New Roman" w:eastAsia="仿宋" w:hAnsi="Times New Roman" w:cs="Times New Roman"/>
        </w:rPr>
        <w:t>中。</w:t>
      </w:r>
    </w:p>
  </w:footnote>
  <w:footnote w:id="29">
    <w:p w14:paraId="3FCB3B0E" w14:textId="77777777" w:rsidR="00D5415A" w:rsidRPr="0098170A" w:rsidRDefault="00D5415A" w:rsidP="009B0B87">
      <w:pPr>
        <w:pStyle w:val="ab"/>
        <w:jc w:val="both"/>
        <w:rPr>
          <w:rFonts w:ascii="Times New Roman" w:eastAsia="仿宋" w:hAnsi="Times New Roman" w:cs="Times New Roman"/>
        </w:rPr>
      </w:pPr>
      <w:r w:rsidRPr="0098170A">
        <w:rPr>
          <w:rStyle w:val="ad"/>
          <w:rFonts w:ascii="Times New Roman" w:eastAsia="仿宋" w:hAnsi="Times New Roman" w:cs="Times New Roman"/>
        </w:rPr>
        <w:footnoteRef/>
      </w:r>
      <w:r w:rsidRPr="0098170A">
        <w:rPr>
          <w:rFonts w:ascii="Times New Roman" w:eastAsia="仿宋" w:hAnsi="Times New Roman" w:cs="Times New Roman"/>
        </w:rPr>
        <w:t xml:space="preserve"> </w:t>
      </w:r>
      <w:r w:rsidRPr="0098170A">
        <w:rPr>
          <w:rFonts w:ascii="Times New Roman" w:eastAsia="仿宋" w:hAnsi="Times New Roman" w:cs="Times New Roman"/>
        </w:rPr>
        <w:t>等价地，可以将其表述为二者价格比值的对数形式的绝对值。</w:t>
      </w:r>
    </w:p>
  </w:footnote>
  <w:footnote w:id="30">
    <w:p w14:paraId="75EFF6EB" w14:textId="0436570B" w:rsidR="00D5415A" w:rsidRPr="0098170A" w:rsidRDefault="00D5415A" w:rsidP="00D72A86">
      <w:pPr>
        <w:pStyle w:val="ab"/>
        <w:rPr>
          <w:rFonts w:ascii="Times New Roman" w:eastAsia="仿宋" w:hAnsi="Times New Roman" w:cs="Times New Roman"/>
        </w:rPr>
      </w:pPr>
      <w:r w:rsidRPr="0098170A">
        <w:rPr>
          <w:rStyle w:val="ad"/>
          <w:rFonts w:ascii="Times New Roman" w:eastAsia="仿宋" w:hAnsi="Times New Roman" w:cs="Times New Roman"/>
        </w:rPr>
        <w:footnoteRef/>
      </w:r>
      <w:r w:rsidRPr="0098170A">
        <w:rPr>
          <w:rFonts w:ascii="Times New Roman" w:eastAsia="仿宋" w:hAnsi="Times New Roman" w:cs="Times New Roman"/>
        </w:rPr>
        <w:t xml:space="preserve"> Berman</w:t>
      </w:r>
      <w:r>
        <w:rPr>
          <w:rFonts w:ascii="Times New Roman" w:eastAsia="仿宋" w:hAnsi="Times New Roman" w:cs="Times New Roman" w:hint="eastAsia"/>
        </w:rPr>
        <w:t>，</w:t>
      </w:r>
      <w:r w:rsidRPr="0098170A">
        <w:rPr>
          <w:rFonts w:ascii="Times New Roman" w:eastAsia="仿宋" w:hAnsi="Times New Roman" w:cs="Times New Roman"/>
        </w:rPr>
        <w:t>Lex</w:t>
      </w:r>
      <w:r>
        <w:rPr>
          <w:rFonts w:ascii="Times New Roman" w:eastAsia="仿宋" w:hAnsi="Times New Roman" w:cs="Times New Roman" w:hint="eastAsia"/>
        </w:rPr>
        <w:t>；</w:t>
      </w:r>
      <w:r w:rsidRPr="0098170A">
        <w:rPr>
          <w:rFonts w:ascii="Times New Roman" w:eastAsia="仿宋" w:hAnsi="Times New Roman" w:cs="Times New Roman"/>
        </w:rPr>
        <w:t>Zhang</w:t>
      </w:r>
      <w:r>
        <w:rPr>
          <w:rFonts w:ascii="Times New Roman" w:eastAsia="仿宋" w:hAnsi="Times New Roman" w:cs="Times New Roman" w:hint="eastAsia"/>
        </w:rPr>
        <w:t>，</w:t>
      </w:r>
      <w:r w:rsidRPr="0098170A">
        <w:rPr>
          <w:rFonts w:ascii="Times New Roman" w:eastAsia="仿宋" w:hAnsi="Times New Roman" w:cs="Times New Roman"/>
        </w:rPr>
        <w:t>Wei</w:t>
      </w:r>
      <w:r>
        <w:rPr>
          <w:rFonts w:ascii="Times New Roman" w:eastAsia="仿宋" w:hAnsi="Times New Roman" w:cs="Times New Roman" w:hint="eastAsia"/>
        </w:rPr>
        <w:t>，</w:t>
      </w:r>
      <w:r w:rsidRPr="0098170A">
        <w:rPr>
          <w:rFonts w:ascii="Times New Roman" w:eastAsia="仿宋" w:hAnsi="Times New Roman" w:cs="Times New Roman"/>
        </w:rPr>
        <w:t>2017</w:t>
      </w:r>
      <w:r>
        <w:rPr>
          <w:rFonts w:ascii="Times New Roman" w:eastAsia="仿宋" w:hAnsi="Times New Roman" w:cs="Times New Roman" w:hint="eastAsia"/>
        </w:rPr>
        <w:t>，</w:t>
      </w:r>
      <w:r w:rsidRPr="0098170A">
        <w:rPr>
          <w:rFonts w:ascii="Times New Roman" w:eastAsia="仿宋" w:hAnsi="Times New Roman" w:cs="Times New Roman"/>
        </w:rPr>
        <w:t>“V6 Ming Dynasty Courier Routes and Stations”</w:t>
      </w:r>
      <w:r>
        <w:rPr>
          <w:rFonts w:ascii="Times New Roman" w:eastAsia="仿宋" w:hAnsi="Times New Roman" w:cs="Times New Roman" w:hint="eastAsia"/>
        </w:rPr>
        <w:t>，</w:t>
      </w:r>
      <w:r>
        <w:rPr>
          <w:rFonts w:ascii="Times New Roman" w:eastAsia="仿宋" w:hAnsi="Times New Roman" w:cs="Times New Roman"/>
        </w:rPr>
        <w:fldChar w:fldCharType="begin"/>
      </w:r>
      <w:r>
        <w:rPr>
          <w:rFonts w:ascii="Times New Roman" w:eastAsia="仿宋" w:hAnsi="Times New Roman" w:cs="Times New Roman"/>
        </w:rPr>
        <w:instrText xml:space="preserve"> HYPERLINK "</w:instrText>
      </w:r>
      <w:r w:rsidRPr="0098170A">
        <w:rPr>
          <w:rFonts w:ascii="Times New Roman" w:eastAsia="仿宋" w:hAnsi="Times New Roman" w:cs="Times New Roman"/>
        </w:rPr>
        <w:instrText>https://doi.org/10.7910/DVN/SB8ZTM</w:instrText>
      </w:r>
      <w:r>
        <w:rPr>
          <w:rFonts w:ascii="Times New Roman" w:eastAsia="仿宋" w:hAnsi="Times New Roman" w:cs="Times New Roman"/>
        </w:rPr>
        <w:instrText xml:space="preserve">" </w:instrText>
      </w:r>
      <w:r>
        <w:rPr>
          <w:rFonts w:ascii="Times New Roman" w:eastAsia="仿宋" w:hAnsi="Times New Roman" w:cs="Times New Roman"/>
        </w:rPr>
        <w:fldChar w:fldCharType="separate"/>
      </w:r>
      <w:r w:rsidRPr="009B1A81">
        <w:rPr>
          <w:rStyle w:val="af5"/>
          <w:rFonts w:ascii="Times New Roman" w:eastAsia="仿宋" w:hAnsi="Times New Roman" w:cs="Times New Roman"/>
        </w:rPr>
        <w:t>https://doi.org/10.7910/DVN/SB8ZTM</w:t>
      </w:r>
      <w:r>
        <w:rPr>
          <w:rFonts w:ascii="Times New Roman" w:eastAsia="仿宋" w:hAnsi="Times New Roman" w:cs="Times New Roman"/>
        </w:rPr>
        <w:fldChar w:fldCharType="end"/>
      </w:r>
      <w:r>
        <w:rPr>
          <w:rFonts w:ascii="Times New Roman" w:eastAsia="仿宋" w:hAnsi="Times New Roman" w:cs="Times New Roman" w:hint="eastAsia"/>
        </w:rPr>
        <w:t>，</w:t>
      </w:r>
      <w:r w:rsidRPr="0098170A">
        <w:rPr>
          <w:rFonts w:ascii="Times New Roman" w:eastAsia="仿宋" w:hAnsi="Times New Roman" w:cs="Times New Roman"/>
        </w:rPr>
        <w:t xml:space="preserve">Harvard </w:t>
      </w:r>
      <w:proofErr w:type="spellStart"/>
      <w:r w:rsidRPr="0098170A">
        <w:rPr>
          <w:rFonts w:ascii="Times New Roman" w:eastAsia="仿宋" w:hAnsi="Times New Roman" w:cs="Times New Roman"/>
        </w:rPr>
        <w:t>Dataverse</w:t>
      </w:r>
      <w:proofErr w:type="spellEnd"/>
      <w:r>
        <w:rPr>
          <w:rFonts w:ascii="Times New Roman" w:eastAsia="仿宋" w:hAnsi="Times New Roman" w:cs="Times New Roman" w:hint="eastAsia"/>
        </w:rPr>
        <w:t>，</w:t>
      </w:r>
      <w:r w:rsidRPr="0098170A">
        <w:rPr>
          <w:rFonts w:ascii="Times New Roman" w:eastAsia="仿宋" w:hAnsi="Times New Roman" w:cs="Times New Roman"/>
        </w:rPr>
        <w:t>V1.</w:t>
      </w:r>
    </w:p>
  </w:footnote>
  <w:footnote w:id="31">
    <w:p w14:paraId="789DF0DE" w14:textId="77777777" w:rsidR="00D5415A" w:rsidRPr="0098170A" w:rsidRDefault="00D5415A" w:rsidP="00D72A86">
      <w:pPr>
        <w:pStyle w:val="ab"/>
        <w:rPr>
          <w:rFonts w:ascii="Times New Roman" w:hAnsi="Times New Roman" w:cs="Times New Roman"/>
        </w:rPr>
      </w:pPr>
      <w:r w:rsidRPr="0098170A">
        <w:rPr>
          <w:rStyle w:val="ad"/>
          <w:rFonts w:ascii="Times New Roman" w:hAnsi="Times New Roman" w:cs="Times New Roman"/>
        </w:rPr>
        <w:footnoteRef/>
      </w:r>
      <w:r w:rsidRPr="0098170A">
        <w:rPr>
          <w:rFonts w:ascii="Times New Roman" w:hAnsi="Times New Roman" w:cs="Times New Roman"/>
        </w:rPr>
        <w:t xml:space="preserve"> </w:t>
      </w:r>
      <w:r w:rsidRPr="0098170A">
        <w:rPr>
          <w:rFonts w:ascii="Times New Roman" w:eastAsia="仿宋" w:hAnsi="Times New Roman" w:cs="Times New Roman"/>
        </w:rPr>
        <w:t>对于没有被驿路连通的府，我们首先计算该府到最近驿路的直线距离，然后将此直线距离与到另外一个府的驿路长度相加得到最终距离。</w:t>
      </w:r>
    </w:p>
  </w:footnote>
  <w:footnote w:id="32">
    <w:p w14:paraId="18E602AF" w14:textId="77777777" w:rsidR="00D5415A" w:rsidRPr="0098170A" w:rsidRDefault="00D5415A" w:rsidP="00D72A86">
      <w:pPr>
        <w:pStyle w:val="ab"/>
        <w:rPr>
          <w:rFonts w:ascii="Times New Roman" w:eastAsia="仿宋" w:hAnsi="Times New Roman" w:cs="Times New Roman"/>
        </w:rPr>
      </w:pPr>
      <w:r w:rsidRPr="0098170A">
        <w:rPr>
          <w:rStyle w:val="ad"/>
          <w:rFonts w:ascii="Times New Roman" w:eastAsia="仿宋" w:hAnsi="Times New Roman" w:cs="Times New Roman"/>
        </w:rPr>
        <w:footnoteRef/>
      </w:r>
      <w:r w:rsidRPr="0098170A">
        <w:rPr>
          <w:rFonts w:ascii="Times New Roman" w:eastAsia="仿宋" w:hAnsi="Times New Roman" w:cs="Times New Roman"/>
        </w:rPr>
        <w:t xml:space="preserve"> </w:t>
      </w:r>
      <w:r w:rsidRPr="0098170A">
        <w:rPr>
          <w:rFonts w:ascii="Times New Roman" w:eastAsia="仿宋" w:hAnsi="Times New Roman" w:cs="Times New Roman"/>
        </w:rPr>
        <w:t>一般情况下，地形崎岖度越大，河流的落差越大，通航条件越差。</w:t>
      </w:r>
    </w:p>
  </w:footnote>
  <w:footnote w:id="33">
    <w:p w14:paraId="665E1799" w14:textId="6E568D90" w:rsidR="00D5415A" w:rsidRPr="0098170A" w:rsidRDefault="00D5415A">
      <w:pPr>
        <w:pStyle w:val="ab"/>
        <w:rPr>
          <w:rFonts w:ascii="Times New Roman" w:hAnsi="Times New Roman" w:cs="Times New Roman"/>
        </w:rPr>
      </w:pPr>
      <w:r w:rsidRPr="0098170A">
        <w:rPr>
          <w:rStyle w:val="ad"/>
          <w:rFonts w:ascii="Times New Roman" w:hAnsi="Times New Roman" w:cs="Times New Roman"/>
        </w:rPr>
        <w:footnoteRef/>
      </w:r>
      <w:r w:rsidRPr="0098170A">
        <w:rPr>
          <w:rFonts w:ascii="Times New Roman" w:eastAsia="仿宋" w:hAnsi="Times New Roman" w:cs="Times New Roman"/>
        </w:rPr>
        <w:t xml:space="preserve"> </w:t>
      </w:r>
      <w:r w:rsidRPr="0098170A">
        <w:rPr>
          <w:rFonts w:ascii="Times New Roman" w:eastAsia="仿宋" w:hAnsi="Times New Roman" w:cs="Times New Roman"/>
        </w:rPr>
        <w:t>我们在稳健性检验中控制了府对之间的驿路通行距离以及是否有铁路、电报连接等控制变量。</w:t>
      </w:r>
    </w:p>
  </w:footnote>
  <w:footnote w:id="34">
    <w:p w14:paraId="786B74F9" w14:textId="0FECABF6" w:rsidR="00D5415A" w:rsidRPr="0098170A" w:rsidRDefault="00D5415A">
      <w:pPr>
        <w:pStyle w:val="ab"/>
        <w:rPr>
          <w:rFonts w:ascii="Times New Roman" w:eastAsia="仿宋" w:hAnsi="Times New Roman" w:cs="Times New Roman"/>
        </w:rPr>
      </w:pPr>
      <w:r w:rsidRPr="0098170A">
        <w:rPr>
          <w:rStyle w:val="ad"/>
          <w:rFonts w:ascii="Times New Roman" w:eastAsia="仿宋" w:hAnsi="Times New Roman" w:cs="Times New Roman"/>
        </w:rPr>
        <w:footnoteRef/>
      </w:r>
      <w:r w:rsidRPr="0098170A">
        <w:rPr>
          <w:rFonts w:ascii="Times New Roman" w:eastAsia="仿宋" w:hAnsi="Times New Roman" w:cs="Times New Roman"/>
        </w:rPr>
        <w:t xml:space="preserve"> </w:t>
      </w:r>
      <w:r w:rsidRPr="0098170A">
        <w:rPr>
          <w:rFonts w:ascii="Times New Roman" w:eastAsia="仿宋" w:hAnsi="Times New Roman" w:cs="Times New Roman"/>
        </w:rPr>
        <w:t>估计该回归方程时，我们将《马关条约》签订（长江支流允许通航）的前</w:t>
      </w:r>
      <w:r w:rsidRPr="0098170A">
        <w:rPr>
          <w:rFonts w:ascii="Times New Roman" w:eastAsia="仿宋" w:hAnsi="Times New Roman" w:cs="Times New Roman"/>
        </w:rPr>
        <w:t>1</w:t>
      </w:r>
      <w:r w:rsidRPr="0098170A">
        <w:rPr>
          <w:rFonts w:ascii="Times New Roman" w:eastAsia="仿宋" w:hAnsi="Times New Roman" w:cs="Times New Roman"/>
        </w:rPr>
        <w:t>个月（</w:t>
      </w:r>
      <m:oMath>
        <m:r>
          <w:rPr>
            <w:rFonts w:ascii="Cambria Math" w:eastAsia="仿宋" w:hAnsi="Cambria Math" w:cs="Times New Roman"/>
          </w:rPr>
          <m:t>t≠267</m:t>
        </m:r>
      </m:oMath>
      <w:r w:rsidRPr="0098170A">
        <w:rPr>
          <w:rFonts w:ascii="Times New Roman" w:eastAsia="仿宋" w:hAnsi="Times New Roman" w:cs="Times New Roman"/>
        </w:rPr>
        <w:t>）作为事件研究的基准组。</w:t>
      </w:r>
    </w:p>
  </w:footnote>
  <w:footnote w:id="35">
    <w:p w14:paraId="7E1C3FF5" w14:textId="77777777" w:rsidR="00D5415A" w:rsidRPr="0098170A" w:rsidRDefault="00D5415A" w:rsidP="003F5560">
      <w:pPr>
        <w:pStyle w:val="ab"/>
        <w:rPr>
          <w:rFonts w:ascii="Times New Roman" w:hAnsi="Times New Roman" w:cs="Times New Roman"/>
        </w:rPr>
      </w:pPr>
      <w:r w:rsidRPr="0098170A">
        <w:rPr>
          <w:rStyle w:val="ad"/>
          <w:rFonts w:ascii="Times New Roman" w:hAnsi="Times New Roman" w:cs="Times New Roman"/>
        </w:rPr>
        <w:footnoteRef/>
      </w:r>
      <w:r w:rsidRPr="0098170A">
        <w:rPr>
          <w:rFonts w:ascii="Times New Roman" w:hAnsi="Times New Roman" w:cs="Times New Roman"/>
        </w:rPr>
        <w:t xml:space="preserve"> </w:t>
      </w:r>
      <w:r w:rsidRPr="0098170A">
        <w:rPr>
          <w:rFonts w:ascii="Times New Roman" w:eastAsia="仿宋" w:hAnsi="Times New Roman" w:cs="Times New Roman"/>
        </w:rPr>
        <w:t>1881</w:t>
      </w:r>
      <w:r w:rsidRPr="0098170A">
        <w:rPr>
          <w:rFonts w:ascii="Times New Roman" w:eastAsia="仿宋" w:hAnsi="Times New Roman" w:cs="Times New Roman"/>
        </w:rPr>
        <w:t>年，清政府修建了第一条铁路。</w:t>
      </w:r>
      <w:r w:rsidRPr="0098170A">
        <w:rPr>
          <w:rFonts w:ascii="Times New Roman" w:eastAsia="仿宋" w:hAnsi="Times New Roman" w:cs="Times New Roman"/>
        </w:rPr>
        <w:t>1895</w:t>
      </w:r>
      <w:r w:rsidRPr="0098170A">
        <w:rPr>
          <w:rFonts w:ascii="Times New Roman" w:eastAsia="仿宋" w:hAnsi="Times New Roman" w:cs="Times New Roman"/>
        </w:rPr>
        <w:t>年之后开始大量修建铁路。</w:t>
      </w:r>
    </w:p>
  </w:footnote>
  <w:footnote w:id="36">
    <w:p w14:paraId="738E7A10" w14:textId="6AC08F24" w:rsidR="00D5415A" w:rsidRPr="0098170A" w:rsidRDefault="00D5415A">
      <w:pPr>
        <w:pStyle w:val="ab"/>
        <w:rPr>
          <w:rFonts w:ascii="Times New Roman" w:eastAsia="仿宋" w:hAnsi="Times New Roman" w:cs="Times New Roman"/>
        </w:rPr>
      </w:pPr>
      <w:r w:rsidRPr="0098170A">
        <w:rPr>
          <w:rStyle w:val="ad"/>
          <w:rFonts w:ascii="Times New Roman" w:eastAsia="仿宋" w:hAnsi="Times New Roman" w:cs="Times New Roman"/>
        </w:rPr>
        <w:footnoteRef/>
      </w:r>
      <w:r w:rsidRPr="0098170A">
        <w:rPr>
          <w:rFonts w:ascii="Times New Roman" w:eastAsia="仿宋" w:hAnsi="Times New Roman" w:cs="Times New Roman"/>
        </w:rPr>
        <w:t xml:space="preserve"> </w:t>
      </w:r>
      <w:r w:rsidRPr="0098170A">
        <w:rPr>
          <w:rFonts w:ascii="Times New Roman" w:eastAsia="仿宋" w:hAnsi="Times New Roman" w:cs="Times New Roman"/>
        </w:rPr>
        <w:t>图中代表湘江的系数的</w:t>
      </w:r>
      <w:r w:rsidRPr="0098170A">
        <w:rPr>
          <w:rFonts w:ascii="Times New Roman" w:eastAsia="仿宋" w:hAnsi="Times New Roman" w:cs="Times New Roman"/>
        </w:rPr>
        <w:t>p</w:t>
      </w:r>
      <w:r w:rsidRPr="0098170A">
        <w:rPr>
          <w:rFonts w:ascii="Times New Roman" w:eastAsia="仿宋" w:hAnsi="Times New Roman" w:cs="Times New Roman"/>
        </w:rPr>
        <w:t>值为</w:t>
      </w:r>
      <w:r w:rsidRPr="0098170A">
        <w:rPr>
          <w:rFonts w:ascii="Times New Roman" w:eastAsia="仿宋" w:hAnsi="Times New Roman" w:cs="Times New Roman"/>
        </w:rPr>
        <w:t>0.110</w:t>
      </w:r>
      <w:r w:rsidRPr="0098170A">
        <w:rPr>
          <w:rFonts w:ascii="Times New Roman" w:eastAsia="仿宋"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B6E35"/>
    <w:multiLevelType w:val="hybridMultilevel"/>
    <w:tmpl w:val="5C84C7E8"/>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4E00E71"/>
    <w:multiLevelType w:val="hybridMultilevel"/>
    <w:tmpl w:val="7F901E7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9854569"/>
    <w:multiLevelType w:val="hybridMultilevel"/>
    <w:tmpl w:val="FBB4CCF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32A4BB5"/>
    <w:multiLevelType w:val="hybridMultilevel"/>
    <w:tmpl w:val="C69CDF2A"/>
    <w:lvl w:ilvl="0" w:tplc="F4445D04">
      <w:start w:val="1"/>
      <w:numFmt w:val="japaneseCounting"/>
      <w:lvlText w:val="第%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2DDB6F01"/>
    <w:multiLevelType w:val="hybridMultilevel"/>
    <w:tmpl w:val="8DC44446"/>
    <w:lvl w:ilvl="0" w:tplc="B57868D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614902"/>
    <w:multiLevelType w:val="hybridMultilevel"/>
    <w:tmpl w:val="91B6689A"/>
    <w:lvl w:ilvl="0" w:tplc="BBF8BE92">
      <w:start w:val="1"/>
      <w:numFmt w:val="japaneseCounting"/>
      <w:lvlText w:val="%1、"/>
      <w:lvlJc w:val="left"/>
      <w:pPr>
        <w:ind w:left="563" w:hanging="563"/>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Ref{0127CF36-3A67-4BA1-BDD5-7DEC7EC591DC}" w:val=" ADDIN NE.Ref.{0127CF36-3A67-4BA1-BDD5-7DEC7EC591DC}&lt;Citation&gt;&lt;Group&gt;&lt;References&gt;&lt;Item&gt;&lt;ID&gt;584&lt;/ID&gt;&lt;UID&gt;{906E02A9-6307-4BCB-9AA6-C7BD1EE0222B}&lt;/UID&gt;&lt;Title&gt;江河行地：近代长江中游的船民与木帆船航运业&lt;/Title&gt;&lt;Template&gt;Book&lt;/Template&gt;&lt;Star&gt;0&lt;/Star&gt;&lt;Tag&gt;0&lt;/Tag&gt;&lt;Author&gt;陈瑶&lt;/Author&gt;&lt;Year&gt;2023&lt;/Year&gt;&lt;Details&gt;&lt;_accession_num&gt;读秀号: 000019760761&lt;/_accession_num&gt;&lt;_db_provider&gt;SSLib&lt;/_db_provider&gt;&lt;_pages&gt;390&lt;/_pages&gt;&lt;_place_published&gt;北京&lt;/_place_published&gt;&lt;_publisher&gt;商务印书馆&lt;/_publisher&gt;&lt;_url&gt;http://book.duxiu.com/bookDetail.jsp?dxNumber=000019760761&amp;amp;d=05986CE2D143BE0A0D2F2FF6AF57EEE8&amp;amp;fenlei=0607050308&lt;/_url&gt;&lt;_created&gt;65320852&lt;/_created&gt;&lt;_modified&gt;65320856&lt;/_modified&gt;&lt;_db_updated&gt;Duxiu Book&lt;/_db_updated&gt;&lt;_accessed&gt;65320856&lt;/_accessed&gt;&lt;_translated_author&gt;Chen, Yao&lt;/_translated_author&gt;&lt;/Details&gt;&lt;Extra&gt;&lt;DBUID&gt;{03752FAB-B361-4F66-989B-C711D9502F78}&lt;/DBUID&gt;&lt;/Extra&gt;&lt;/Item&gt;&lt;/References&gt;&lt;/Group&gt;&lt;/Citation&gt;_x000a_"/>
    <w:docVar w:name="NE.Ref{01622C71-7B97-4620-A5D9-D4AC4215580B}" w:val=" ADDIN NE.Ref.{01622C71-7B97-4620-A5D9-D4AC4215580B}&lt;Citation&gt;&lt;Group&gt;&lt;References&gt;&lt;Item&gt;&lt;ID&gt;575&lt;/ID&gt;&lt;UID&gt;{2AFDA16F-F038-47A5-B9D6-4600C42A8A3A}&lt;/UID&gt;&lt;Title&gt;清代前期内陆粮食运输量及变化趋势——关于清代粮食运输研究之二&lt;/Title&gt;&lt;Template&gt;Journal Article&lt;/Template&gt;&lt;Star&gt;0&lt;/Star&gt;&lt;Tag&gt;0&lt;/Tag&gt;&lt;Author&gt;邓亦兵&lt;/Author&gt;&lt;Year&gt;1994&lt;/Year&gt;&lt;Details&gt;&lt;_accessed&gt;65320859&lt;/_accessed&gt;&lt;_author_aff&gt;北京市社会科学院历史所&lt;/_author_aff&gt;&lt;_cited_count&gt;62&lt;/_cited_count&gt;&lt;_collection_scope&gt;PKU&lt;/_collection_scope&gt;&lt;_created&gt;65293512&lt;/_created&gt;&lt;_date&gt;1994-09-15&lt;/_date&gt;&lt;_db_updated&gt;CNKI - Reference&lt;/_db_updated&gt;&lt;_issue&gt;03&lt;/_issue&gt;&lt;_journal&gt;中国经济史研究&lt;/_journal&gt;&lt;_modified&gt;65320859&lt;/_modified&gt;&lt;_url&gt;https://kns.cnki.net/kcms2/article/abstract?v=G5Hy7WP7MHMaFgK5lQZpoeeJghGfvXOWRJEekdSMpaxLG35sr4hidntgCRKLMYh64ViK0NR-3_-SOnjLINWaz1YV6aJeEJfG9EQh_AM0zz_RiIQCvNHJcF9GBx4cwi5EafyTWErAUEo=&amp;amp;uniplatform=NZKPT&amp;amp;language=CHS&lt;/_url&gt;&lt;_translated_author&gt;Deng, Yi bing&lt;/_translated_author&gt;&lt;/Details&gt;&lt;Extra&gt;&lt;DBUID&gt;{03752FAB-B361-4F66-989B-C711D9502F78}&lt;/DBUID&gt;&lt;/Extra&gt;&lt;/Item&gt;&lt;/References&gt;&lt;/Group&gt;&lt;Group&gt;&lt;References&gt;&lt;Item&gt;&lt;ID&gt;576&lt;/ID&gt;&lt;UID&gt;{3B175337-628A-4711-B07F-C5297A074CDA}&lt;/UID&gt;&lt;Title&gt;长江中下游地区米谷长途贸易(1912—1937)&lt;/Title&gt;&lt;Template&gt;Journal Article&lt;/Template&gt;&lt;Star&gt;0&lt;/Star&gt;&lt;Tag&gt;0&lt;/Tag&gt;&lt;Author&gt;侯杨方&lt;/Author&gt;&lt;Year&gt;1996&lt;/Year&gt;&lt;Details&gt;&lt;_accessed&gt;65293793&lt;/_accessed&gt;&lt;_author_aff&gt;复旦大学&lt;/_author_aff&gt;&lt;_cited_count&gt;51&lt;/_cited_count&gt;&lt;_collection_scope&gt;PKU&lt;/_collection_scope&gt;&lt;_created&gt;65293513&lt;/_created&gt;&lt;_date&gt;1996-06-15&lt;/_date&gt;&lt;_db_updated&gt;CNKI - Reference&lt;/_db_updated&gt;&lt;_issue&gt;02&lt;/_issue&gt;&lt;_journal&gt;中国经济史研究&lt;/_journal&gt;&lt;_modified&gt;65293793&lt;/_modified&gt;&lt;_url&gt;https://kns.cnki.net/kcms2/article/abstract?v=G5Hy7WP7MHMhA0wTtABwDWRHnb17MYdtWtMhAweVsCdUdhZ5f9qo7Cpo7e0MYdZqjvVy7mjTp9HLzd8du306HH3O12gCmb3DAku-FUO15vpIzWhg3qJyv_R9H_rtcL46UCau1eWvTgc=&amp;amp;uniplatform=NZKPT&amp;amp;language=CHS&lt;/_url&gt;&lt;_translated_author&gt;Hou, Yang fang&lt;/_translated_author&gt;&lt;/Details&gt;&lt;Extra&gt;&lt;DBUID&gt;{03752FAB-B361-4F66-989B-C711D9502F78}&lt;/DBUID&gt;&lt;/Extra&gt;&lt;/Item&gt;&lt;/References&gt;&lt;/Group&gt;&lt;/Citation&gt;_x000a_"/>
    <w:docVar w:name="NE.Ref{0174595C-552D-4ECD-A64C-B8099CF16687}" w:val=" ADDIN NE.Ref.{0174595C-552D-4ECD-A64C-B8099CF16687}&lt;Citation&gt;&lt;Group&gt;&lt;References&gt;&lt;Item&gt;&lt;ID&gt;558&lt;/ID&gt;&lt;UID&gt;{2186D030-AF59-458A-BF4C-E948E6F06BA1}&lt;/UID&gt;&lt;Title&gt;18世纪中国南北方市场整合程度的比较——利用清代粮价数据的研究&lt;/Title&gt;&lt;Template&gt;Journal Article&lt;/Template&gt;&lt;Star&gt;0&lt;/Star&gt;&lt;Tag&gt;0&lt;/Tag&gt;&lt;Author&gt;颜色; 刘丛&lt;/Author&gt;&lt;Year&gt;2011&lt;/Year&gt;&lt;Details&gt;&lt;_accessed&gt;65293156&lt;/_accessed&gt;&lt;_author_aff&gt;北京大学光华管理学院;美国亚利桑那大学经济系;&lt;/_author_aff&gt;&lt;_cited_count&gt;100&lt;/_cited_count&gt;&lt;_collection_scope&gt;PKU&lt;/_collection_scope&gt;&lt;_created&gt;65292104&lt;/_created&gt;&lt;_date&gt;2011-12-20&lt;/_date&gt;&lt;_db_updated&gt;CNKI - Reference&lt;/_db_updated&gt;&lt;_issue&gt;12&lt;/_issue&gt;&lt;_journal&gt;经济研究&lt;/_journal&gt;&lt;_keywords&gt;粮价;清代;市场整合;南北差异;交通&lt;/_keywords&gt;&lt;_modified&gt;65293156&lt;/_modified&gt;&lt;_pages&gt;124-137&lt;/_pages&gt;&lt;_url&gt;https://kns.cnki.net/kcms2/article/abstract?v=G5Hy7WP7MHMwPLXQtQSFh5Yd1ZpcqgCl0tbk5eAUnak54MLYNBDz9iHEvBYHne9mvb5wvC9db4cPTVKRjYaTHch4yiOXzHn9D6MJCkKrqZRbHeAx9CoQz80Qg6JjcQ0MRrBBumhtnzE=&amp;amp;uniplatform=NZKPT&amp;amp;language=CHS&lt;/_url&gt;&lt;_volume&gt;46&lt;/_volume&gt;&lt;_translated_author&gt;Yan, Se;Liu, Cong&lt;/_translated_author&gt;&lt;/Details&gt;&lt;Extra&gt;&lt;DBUID&gt;{03752FAB-B361-4F66-989B-C711D9502F78}&lt;/DBUID&gt;&lt;/Extra&gt;&lt;/Item&gt;&lt;/References&gt;&lt;/Group&gt;&lt;/Citation&gt;_x000a_"/>
    <w:docVar w:name="NE.Ref{049958D9-725F-49D4-A0AA-2CEDABC6F84B}" w:val=" ADDIN NE.Ref.{049958D9-725F-49D4-A0AA-2CEDABC6F84B}&lt;Citation&gt;&lt;Group&gt;&lt;References&gt;&lt;Item&gt;&lt;ID&gt;553&lt;/ID&gt;&lt;UID&gt;{2BA4D3B9-8C8A-405D-9717-5760FEE3513B}&lt;/UID&gt;&lt;Title&gt;中国轮船航运业的兴起&lt;/Title&gt;&lt;Template&gt;Book&lt;/Template&gt;&lt;Star&gt;0&lt;/Star&gt;&lt;Tag&gt;0&lt;/Tag&gt;&lt;Author&gt;樊百川&lt;/Author&gt;&lt;Year&gt;2007&lt;/Year&gt;&lt;Details&gt;&lt;_accessed&gt;65293140&lt;/_accessed&gt;&lt;_created&gt;65291994&lt;/_created&gt;&lt;_db_updated&gt;PKU Search&lt;/_db_updated&gt;&lt;_isbn&gt;7500460627;9787500460626;&lt;/_isbn&gt;&lt;_modified&gt;65293140&lt;/_modified&gt;&lt;_number&gt;1&lt;/_number&gt;&lt;_place_published&gt;北京&lt;/_place_published&gt;&lt;_publisher&gt;中国社会科学出版社&lt;/_publisher&gt;&lt;_url&gt;http://pku.summon.serialssolutions.com/2.0.0/link/0/eLvHCXMwY2AwNtIz0EUrE9KMTZKNDVMTjYzSTEySTYCJ2iIt2TjJJMkc2Oe2NABtJY7ytfAJMHJzNfViYrCGbY2BdRz1CrIh-3CT86B7uV3AKyydKp2Bad0elOCBec_C1MwYVBwD2zSgBK5nCtqdCqwSQZN_ZkbmkPN24HwzUKWTChqQhix9BNcoboIMLKBdBkIMTFUZIgxyT3asfTp774u961507HzRserF_glPdsx6PqvlaeuWF1u3izIoubmGOHvoQsyJhw65JAOLyPJ4qHuMxBh4E0Gr1fNKwLvaUiQYFMzTjI2SzY2TU83SDE1MUwwtzJKANYlhknGyYZqJqZGFJIM0HhOl8MpKM3BBxh9BwwQyDKxpwGScKsvADAxBOXCYAABphnvB&lt;/_url&gt;&lt;_translated_author&gt;Fan, Bai chuan&lt;/_translated_author&gt;&lt;/Details&gt;&lt;Extra&gt;&lt;DBUID&gt;{03752FAB-B361-4F66-989B-C711D9502F78}&lt;/DBUID&gt;&lt;/Extra&gt;&lt;/Item&gt;&lt;/References&gt;&lt;/Group&gt;&lt;/Citation&gt;_x000a_"/>
    <w:docVar w:name="NE.Ref{0AA0C5EA-D57E-45B1-93EB-789F94B2653A}" w:val=" ADDIN NE.Ref.{0AA0C5EA-D57E-45B1-93EB-789F94B2653A}&lt;Citation&gt;&lt;Group&gt;&lt;References&gt;&lt;Item&gt;&lt;ID&gt;548&lt;/ID&gt;&lt;UID&gt;{1566E752-E2BB-46DE-9F34-A8C8F4FB48FD}&lt;/UID&gt;&lt;Title&gt;Wiring China: The impact of telegraph construction on grain market integration in late imperial China, 1870–1911&lt;/Title&gt;&lt;Template&gt;Journal Article&lt;/Template&gt;&lt;Star&gt;0&lt;/Star&gt;&lt;Tag&gt;0&lt;/Tag&gt;&lt;Author&gt;Hao, Yu; Li, Yuanzhe; Nye, John V C&lt;/Author&gt;&lt;Year&gt;2022&lt;/Year&gt;&lt;Details&gt;&lt;_accessed&gt;65320754&lt;/_accessed&gt;&lt;_alternate_title&gt;The Economic History ReviewThe Economic History Review&lt;/_alternate_title&gt;&lt;_created&gt;65291987&lt;/_created&gt;&lt;_date&gt;2022-08-01&lt;/_date&gt;&lt;_date_display&gt;2022_x000d__x000a_2022/08/01&lt;/_date_display&gt;&lt;_db_updated&gt;Wiley&lt;/_db_updated&gt;&lt;_doi&gt;https://doi.org/10.1111/ehr.13119&lt;/_doi&gt;&lt;_impact_factor&gt;   2.200&lt;/_impact_factor&gt;&lt;_isbn&gt;0013-0117&lt;/_isbn&gt;&lt;_issue&gt;3&lt;/_issue&gt;&lt;_journal&gt;The Economic History Review&lt;/_journal&gt;&lt;_keywords&gt;information costs; long-distance traders; market integration; telegraph&lt;/_keywords&gt;&lt;_modified&gt;65320754&lt;/_modified&gt;&lt;_ori_publication&gt;John Wiley &amp;amp; Sons, Ltd&lt;/_ori_publication&gt;&lt;_pages&gt;857-880&lt;/_pages&gt;&lt;_social_category&gt;经济学(2) &amp;amp; 社会科学史(1) &amp;amp; 历史学(1)&lt;/_social_category&gt;&lt;_url&gt;https://doi.org/10.1111/ehr.13119&lt;/_url&gt;&lt;_volume&gt;75&lt;/_volume&gt;&lt;/Details&gt;&lt;Extra&gt;&lt;DBUID&gt;{03752FAB-B361-4F66-989B-C711D9502F78}&lt;/DBUID&gt;&lt;/Extra&gt;&lt;/Item&gt;&lt;/References&gt;&lt;/Group&gt;&lt;/Citation&gt;_x000a_"/>
    <w:docVar w:name="NE.Ref{0C8FB629-EA04-4A17-A294-7EBFA8DE2C35}" w:val=" ADDIN NE.Ref.{0C8FB629-EA04-4A17-A294-7EBFA8DE2C35}&lt;Citation&gt;&lt;Group&gt;&lt;References&gt;&lt;Item&gt;&lt;ID&gt;584&lt;/ID&gt;&lt;UID&gt;{906E02A9-6307-4BCB-9AA6-C7BD1EE0222B}&lt;/UID&gt;&lt;Title&gt;江河行地：近代长江中游的船民与木帆船航运业&lt;/Title&gt;&lt;Template&gt;Book&lt;/Template&gt;&lt;Star&gt;0&lt;/Star&gt;&lt;Tag&gt;0&lt;/Tag&gt;&lt;Author&gt;陈瑶&lt;/Author&gt;&lt;Year&gt;2023&lt;/Year&gt;&lt;Details&gt;&lt;_accessed&gt;65322349&lt;/_accessed&gt;&lt;_accession_num&gt;读秀号: 000019760761&lt;/_accession_num&gt;&lt;_created&gt;65320852&lt;/_created&gt;&lt;_db_provider&gt;SSLib&lt;/_db_provider&gt;&lt;_db_updated&gt;Duxiu Book&lt;/_db_updated&gt;&lt;_modified&gt;65322349&lt;/_modified&gt;&lt;_place_published&gt;北京&lt;/_place_published&gt;&lt;_publisher&gt;商务印书馆&lt;/_publisher&gt;&lt;_url&gt;http://book.duxiu.com/bookDetail.jsp?dxNumber=000019760761&amp;amp;d=05986CE2D143BE0A0D2F2FF6AF57EEE8&amp;amp;fenlei=0607050308&lt;/_url&gt;&lt;_translated_author&gt;Chen, Yao&lt;/_translated_author&gt;&lt;/Details&gt;&lt;Extra&gt;&lt;DBUID&gt;{03752FAB-B361-4F66-989B-C711D9502F78}&lt;/DBUID&gt;&lt;/Extra&gt;&lt;/Item&gt;&lt;/References&gt;&lt;/Group&gt;&lt;/Citation&gt;_x000a_"/>
    <w:docVar w:name="NE.Ref{12533AA0-B3FD-42E4-A3DE-7C74481F5705}" w:val=" ADDIN NE.Ref.{12533AA0-B3FD-42E4-A3DE-7C74481F5705}&lt;Citation&gt;&lt;Group&gt;&lt;References&gt;&lt;Item&gt;&lt;ID&gt;572&lt;/ID&gt;&lt;UID&gt;{2F238849-E19F-47C5-8BD8-5E1D670ABD97}&lt;/UID&gt;&lt;Title&gt;清代法国对外贸易问题之研究&lt;/Title&gt;&lt;Template&gt;Journal Article&lt;/Template&gt;&lt;Star&gt;0&lt;/Star&gt;&lt;Tag&gt;0&lt;/Tag&gt;&lt;Author&gt;张天护&lt;/Author&gt;&lt;Year&gt;1936&lt;/Year&gt;&lt;Details&gt;&lt;_accessed&gt;65293128&lt;/_accessed&gt;&lt;_created&gt;65293124&lt;/_created&gt;&lt;_issue&gt;6&lt;/_issue&gt;&lt;_journal&gt;外交月报&lt;/_journal&gt;&lt;_modified&gt;65293128&lt;/_modified&gt;&lt;_pages&gt;52&lt;/_pages&gt;&lt;_volume&gt;8&lt;/_volume&gt;&lt;_translated_author&gt;Zhang, Tian hu&lt;/_translated_author&gt;&lt;/Details&gt;&lt;Extra&gt;&lt;DBUID&gt;{03752FAB-B361-4F66-989B-C711D9502F78}&lt;/DBUID&gt;&lt;/Extra&gt;&lt;/Item&gt;&lt;/References&gt;&lt;/Group&gt;&lt;/Citation&gt;_x000a_"/>
    <w:docVar w:name="NE.Ref{1BC6E971-0FDC-4B10-A759-7DA68BB9B7B7}" w:val=" ADDIN NE.Ref.{1BC6E971-0FDC-4B10-A759-7DA68BB9B7B7}&lt;Citation&gt;&lt;Group&gt;&lt;References&gt;&lt;Item&gt;&lt;ID&gt;549&lt;/ID&gt;&lt;UID&gt;{EA5D97BE-5A95-42E4-A334-3F366FFA45EF}&lt;/UID&gt;&lt;Title&gt;中国近代航运史资料（第1辑：1840-1895） 下 &lt;/Title&gt;&lt;Template&gt;Book&lt;/Template&gt;&lt;Star&gt;0&lt;/Star&gt;&lt;Tag&gt;0&lt;/Tag&gt;&lt;Author&gt;顾家熊; 聂宝璋&lt;/Author&gt;&lt;Year&gt;1983&lt;/Year&gt;&lt;Details&gt;&lt;_accessed&gt;65320858&lt;/_accessed&gt;&lt;_accession_num&gt;读秀号: 000080407929&lt;/_accession_num&gt;&lt;_created&gt;65291992&lt;/_created&gt;&lt;_db_provider&gt;SSLib&lt;/_db_provider&gt;&lt;_db_updated&gt;Duxiu Book&lt;/_db_updated&gt;&lt;_modified&gt;65320858&lt;/_modified&gt;&lt;_pages&gt;1480&lt;/_pages&gt;&lt;_place_published&gt;上海&lt;/_place_published&gt;&lt;_publisher&gt;上海人民出版社&lt;/_publisher&gt;&lt;_url&gt;http://book.duxiu.com/bookDetail.jsp?dxNumber=000080407929&amp;amp;d=F933B4EE4CB1212BD52CA17388CE0635&amp;amp;fenlei=0607&lt;/_url&gt;&lt;_translated_author&gt;Gu, Jia xiong;Nie, Bao zhang&lt;/_translated_author&gt;&lt;/Details&gt;&lt;Extra&gt;&lt;DBUID&gt;{03752FAB-B361-4F66-989B-C711D9502F78}&lt;/DBUID&gt;&lt;/Extra&gt;&lt;/Item&gt;&lt;/References&gt;&lt;/Group&gt;&lt;/Citation&gt;_x000a_"/>
    <w:docVar w:name="NE.Ref{23BA54F4-9D9A-491E-9D8E-4F25930F6402}" w:val=" ADDIN NE.Ref.{23BA54F4-9D9A-491E-9D8E-4F25930F6402}&lt;Citation&gt;&lt;Group&gt;&lt;References&gt;&lt;Item&gt;&lt;ID&gt;548&lt;/ID&gt;&lt;UID&gt;{1566E752-E2BB-46DE-9F34-A8C8F4FB48FD}&lt;/UID&gt;&lt;Title&gt;Wiring China: The impact of telegraph construction on grain market integration in late imperial China, 1870–1911&lt;/Title&gt;&lt;Template&gt;Journal Article&lt;/Template&gt;&lt;Star&gt;0&lt;/Star&gt;&lt;Tag&gt;0&lt;/Tag&gt;&lt;Author&gt;Hao, Yu; Li, Yuanzhe; Nye, John V C&lt;/Author&gt;&lt;Year&gt;2022&lt;/Year&gt;&lt;Details&gt;&lt;_accessed&gt;65320754&lt;/_accessed&gt;&lt;_alternate_title&gt;The Economic History ReviewThe Economic History Review&lt;/_alternate_title&gt;&lt;_created&gt;65291987&lt;/_created&gt;&lt;_date&gt;2022-08-01&lt;/_date&gt;&lt;_date_display&gt;2022_x000d__x000a_2022/08/01&lt;/_date_display&gt;&lt;_db_updated&gt;Wiley&lt;/_db_updated&gt;&lt;_doi&gt;https://doi.org/10.1111/ehr.13119&lt;/_doi&gt;&lt;_impact_factor&gt;   2.200&lt;/_impact_factor&gt;&lt;_isbn&gt;0013-0117&lt;/_isbn&gt;&lt;_issue&gt;3&lt;/_issue&gt;&lt;_journal&gt;The Economic History Review&lt;/_journal&gt;&lt;_keywords&gt;information costs; long-distance traders; market integration; telegraph&lt;/_keywords&gt;&lt;_modified&gt;65320754&lt;/_modified&gt;&lt;_ori_publication&gt;John Wiley &amp;amp; Sons, Ltd&lt;/_ori_publication&gt;&lt;_pages&gt;857-880&lt;/_pages&gt;&lt;_social_category&gt;经济学(2) &amp;amp; 社会科学史(1) &amp;amp; 历史学(1)&lt;/_social_category&gt;&lt;_url&gt;https://doi.org/10.1111/ehr.13119&lt;/_url&gt;&lt;_volume&gt;75&lt;/_volume&gt;&lt;/Details&gt;&lt;Extra&gt;&lt;DBUID&gt;{03752FAB-B361-4F66-989B-C711D9502F78}&lt;/DBUID&gt;&lt;/Extra&gt;&lt;/Item&gt;&lt;/References&gt;&lt;/Group&gt;&lt;/Citation&gt;_x000a_"/>
    <w:docVar w:name="NE.Ref{39EAB034-F86C-4BAE-B869-338E5BCF75EE}" w:val=" ADDIN NE.Ref.{39EAB034-F86C-4BAE-B869-338E5BCF75EE}&lt;Citation&gt;&lt;Group&gt;&lt;References&gt;&lt;Item&gt;&lt;ID&gt;574&lt;/ID&gt;&lt;UID&gt;{014E9207-B43F-4E50-BE65-0E8ADB673EFE}&lt;/UID&gt;&lt;Title&gt;晚清厘金征收与市场整合——基于双重差分法的量化研究&lt;/Title&gt;&lt;Template&gt;Journal Article&lt;/Template&gt;&lt;Star&gt;0&lt;/Star&gt;&lt;Tag&gt;0&lt;/Tag&gt;&lt;Author&gt;蔡杨; 杨兰&lt;/Author&gt;&lt;Year&gt;2022&lt;/Year&gt;&lt;Details&gt;&lt;_accessed&gt;65322349&lt;/_accessed&gt;&lt;_author_aff&gt;中国人民大学经济学院;马德里卡洛斯三世大学经济系;&lt;/_author_aff&gt;&lt;_cited_count&gt;6&lt;/_cited_count&gt;&lt;_collection_scope&gt;PKU&lt;/_collection_scope&gt;&lt;_date&gt;2022-01-15&lt;/_date&gt;&lt;_db_updated&gt;CNKI - Reference&lt;/_db_updated&gt;&lt;_issue&gt;01&lt;/_issue&gt;&lt;_journal&gt;中国经济史研究&lt;/_journal&gt;&lt;_keywords&gt;厘金;市场整合;双重差分法&lt;/_keywords&gt;&lt;_pages&gt;119-133&lt;/_pages&gt;&lt;_url&gt;https://kns.cnki.net/kcms2/article/abstract?v=G5Hy7WP7MHNVlSQOAGWNQ6Id0MIB3RN3U5k6b5UAyXMrh2UKZC0jXCqttJYHYURjWqV8cIYDZd9soqdZkU8X1yiSucKK1aEMtMZ63kZt2oAD7Y6XqWk-xcxTF88SpgHzgRzAu-GhTw7Cy4gHII7PaA==&amp;amp;uniplatform=NZKPT&amp;amp;language=CHS&lt;/_url&gt;&lt;_created&gt;65322349&lt;/_created&gt;&lt;_modified&gt;65322349&lt;/_modified&gt;&lt;_translated_author&gt;Cai, Yang;Yang, Lan&lt;/_translated_author&gt;&lt;/Details&gt;&lt;Extra&gt;&lt;DBUID&gt;{03752FAB-B361-4F66-989B-C711D9502F78}&lt;/DBUID&gt;&lt;/Extra&gt;&lt;/Item&gt;&lt;/References&gt;&lt;/Group&gt;&lt;/Citation&gt;_x000a_"/>
    <w:docVar w:name="NE.Ref{46935B98-3496-4428-99C5-780685A9E007}" w:val=" ADDIN NE.Ref.{46935B98-3496-4428-99C5-780685A9E007}&lt;Citation&gt;&lt;Group&gt;&lt;References&gt;&lt;Item&gt;&lt;ID&gt;547&lt;/ID&gt;&lt;UID&gt;{27300D91-F547-4F12-AD77-0DA367DAD3CD}&lt;/UID&gt;&lt;Title&gt;晚清中央地方关系对市场分割的影响&lt;/Title&gt;&lt;Template&gt;Journal Article&lt;/Template&gt;&lt;Star&gt;0&lt;/Star&gt;&lt;Tag&gt;0&lt;/Tag&gt;&lt;Author&gt;梁若冰; 谢骐宇&lt;/Author&gt;&lt;Year&gt;2023&lt;/Year&gt;&lt;Details&gt;&lt;_accessed&gt;65322358&lt;/_accessed&gt;&lt;_author_aff&gt;厦门大学经济学院;&lt;/_author_aff&gt;&lt;_collection_scope&gt;PKU&lt;/_collection_scope&gt;&lt;_created&gt;65291986&lt;/_created&gt;&lt;_date&gt;2023-09-20&lt;/_date&gt;&lt;_db_updated&gt;CNKI - Reference&lt;/_db_updated&gt;&lt;_issue&gt;05&lt;/_issue&gt;&lt;_journal&gt;南开学报(哲学社会科学版)&lt;/_journal&gt;&lt;_keywords&gt;晚清中央地方关系;市场分割;政治割据;太平天国&lt;/_keywords&gt;&lt;_modified&gt;65322358&lt;/_modified&gt;&lt;_pages&gt;144-159&lt;/_pages&gt;&lt;_url&gt;https://kns.cnki.net/kcms2/article/abstract?v=G5Hy7WP7MHMVyxYHnPkeIvF5CloRpHw9IZKLFYp3uqzna3ywYahWpkapkVmpQkfHHzmfdzZ8aUwxY2iU4XMf4ivb0z1v1yfkqrRNxpelKMx3_4p5p-JVbDxN1ynQpP3ZoP_-LTvgiomu4BtwRdYgkg==&amp;amp;uniplatform=NZKPT&amp;amp;language=CHS&lt;/_url&gt;&lt;_translated_author&gt;Liang, Ruo bing;Xie, Qi yu&lt;/_translated_author&gt;&lt;/Details&gt;&lt;Extra&gt;&lt;DBUID&gt;{03752FAB-B361-4F66-989B-C711D9502F78}&lt;/DBUID&gt;&lt;/Extra&gt;&lt;/Item&gt;&lt;/References&gt;&lt;/Group&gt;&lt;/Citation&gt;_x000a_"/>
    <w:docVar w:name="NE.Ref{4DC3124D-F8D1-4C97-8DD0-27C5145CBB47}" w:val=" ADDIN NE.Ref.{4DC3124D-F8D1-4C97-8DD0-27C5145CBB47}&lt;Citation&gt;&lt;Group&gt;&lt;References&gt;&lt;Item&gt;&lt;ID&gt;559&lt;/ID&gt;&lt;UID&gt;{98A8C79A-247B-460B-B384-FCF7D0515A0F}&lt;/UID&gt;&lt;Title&gt;清代中叶江南粮食供需与粮食贸易的再考察&lt;/Title&gt;&lt;Template&gt;Journal Article&lt;/Template&gt;&lt;Star&gt;0&lt;/Star&gt;&lt;Tag&gt;0&lt;/Tag&gt;&lt;Author&gt;黄敬斌&lt;/Author&gt;&lt;Year&gt;2009&lt;/Year&gt;&lt;Details&gt;&lt;_accessed&gt;65293146&lt;/_accessed&gt;&lt;_author_aff&gt;复旦大学历史学系;&lt;/_author_aff&gt;&lt;_cited_count&gt;11&lt;/_cited_count&gt;&lt;_collection_scope&gt;PKU&lt;/_collection_scope&gt;&lt;_created&gt;65292345&lt;/_created&gt;&lt;_date&gt;2009-05-15&lt;/_date&gt;&lt;_db_updated&gt;CNKI - Reference&lt;/_db_updated&gt;&lt;_issue&gt;03&lt;/_issue&gt;&lt;_journal&gt;清华大学学报(哲学社会科学版)&lt;/_journal&gt;&lt;_keywords&gt;江南;粮食供需;粮食贸易&lt;/_keywords&gt;&lt;_modified&gt;65293146&lt;/_modified&gt;&lt;_pages&gt;39-47+159&lt;/_pages&gt;&lt;_url&gt;https://kns.cnki.net/kcms2/article/abstract?v=G5Hy7WP7MHP6DHhmWmDB_totPuuqAXUiRR3KiCLiZ32O3c3YvjKDHMkebp6qFqO5-KNbVvKD1ze06aWoe-bHdnu4UmmhrvE5EAZ4j3iFu7RClxHjnRe2wByPt_rD0inIbjleA8UJmEI=&amp;amp;uniplatform=NZKPT&amp;amp;language=CHS&lt;/_url&gt;&lt;_volume&gt;24&lt;/_volume&gt;&lt;_translated_author&gt;Huang, Jing bin&lt;/_translated_author&gt;&lt;/Details&gt;&lt;Extra&gt;&lt;DBUID&gt;{03752FAB-B361-4F66-989B-C711D9502F78}&lt;/DBUID&gt;&lt;/Extra&gt;&lt;/Item&gt;&lt;/References&gt;&lt;/Group&gt;&lt;/Citation&gt;_x000a_"/>
    <w:docVar w:name="NE.Ref{50C7C2FE-5CC7-4D5A-9F07-E0A586EB1EDE}" w:val=" ADDIN NE.Ref.{50C7C2FE-5CC7-4D5A-9F07-E0A586EB1EDE}&lt;Citation&gt;&lt;Group&gt;&lt;References&gt;&lt;Item&gt;&lt;ID&gt;571&lt;/ID&gt;&lt;UID&gt;{F78D0C91-7110-4D6D-8416-FCCEB1DB3211}&lt;/UID&gt;&lt;Title&gt;中外旧约章汇编 第一册&lt;/Title&gt;&lt;Template&gt;Book&lt;/Template&gt;&lt;Star&gt;0&lt;/Star&gt;&lt;Tag&gt;0&lt;/Tag&gt;&lt;Author&gt;王铁崖编&lt;/Author&gt;&lt;Year&gt;1957&lt;/Year&gt;&lt;Details&gt;&lt;_number&gt;4&lt;/_number&gt;&lt;_publisher&gt;生活·读书·新知三联书店&lt;/_publisher&gt;&lt;_url&gt;https://go.exlibris.link/9nkqcFHS&lt;/_url&gt;&lt;_created&gt;65293093&lt;/_created&gt;&lt;_modified&gt;65293095&lt;/_modified&gt;&lt;_db_updated&gt;PKU Search&lt;/_db_updated&gt;&lt;_accessed&gt;65293096&lt;/_accessed&gt;&lt;_translated_author&gt;Wang, Tie ya bian&lt;/_translated_author&gt;&lt;/Details&gt;&lt;Extra&gt;&lt;DBUID&gt;{03752FAB-B361-4F66-989B-C711D9502F78}&lt;/DBUID&gt;&lt;/Extra&gt;&lt;/Item&gt;&lt;/References&gt;&lt;/Group&gt;&lt;/Citation&gt;_x000a_"/>
    <w:docVar w:name="NE.Ref{57E39993-7B93-45A1-98ED-58E5FCBB5001}" w:val=" ADDIN NE.Ref.{57E39993-7B93-45A1-98ED-58E5FCBB5001}&lt;Citation&gt;&lt;Group&gt;&lt;References&gt;&lt;Item&gt;&lt;ID&gt;560&lt;/ID&gt;&lt;UID&gt;{71B11872-10CE-43A3-8A45-A936A09028C7}&lt;/UID&gt;&lt;Title&gt;漕粮海运与清代运输业的变迁&lt;/Title&gt;&lt;Template&gt;Journal Article&lt;/Template&gt;&lt;Star&gt;0&lt;/Star&gt;&lt;Tag&gt;0&lt;/Tag&gt;&lt;Author&gt;倪玉平&lt;/Author&gt;&lt;Year&gt;2002&lt;/Year&gt;&lt;Details&gt;&lt;_accessed&gt;65320754&lt;/_accessed&gt;&lt;_author_aff&gt;北京大学历史系&lt;/_author_aff&gt;&lt;_cited_count&gt;16&lt;/_cited_count&gt;&lt;_collection_scope&gt;PKU&lt;/_collection_scope&gt;&lt;_created&gt;65292346&lt;/_created&gt;&lt;_date&gt;2002-01-25&lt;/_date&gt;&lt;_db_updated&gt;CNKI - Reference&lt;/_db_updated&gt;&lt;_issue&gt;01&lt;/_issue&gt;&lt;_journal&gt;江苏社会科学&lt;/_journal&gt;&lt;_keywords&gt;漕粮;海运;木帆船;招商局;社会变迁&lt;/_keywords&gt;&lt;_modified&gt;65320754&lt;/_modified&gt;&lt;_pages&gt;125-130&lt;/_pages&gt;&lt;_url&gt;https://link.cnki.net/doi/10.13858/j.cnki.cn32-1312/c.2002.01.021&lt;/_url&gt;&lt;_translated_author&gt;Ni, Yu ping&lt;/_translated_author&gt;&lt;/Details&gt;&lt;Extra&gt;&lt;DBUID&gt;{03752FAB-B361-4F66-989B-C711D9502F78}&lt;/DBUID&gt;&lt;/Extra&gt;&lt;/Item&gt;&lt;/References&gt;&lt;/Group&gt;&lt;/Citation&gt;_x000a_"/>
    <w:docVar w:name="NE.Ref{58FFFCCC-9479-46C1-86DC-1AC3B6DFF362}" w:val=" ADDIN NE.Ref.{58FFFCCC-9479-46C1-86DC-1AC3B6DFF362}&lt;Citation&gt;&lt;Group&gt;&lt;References&gt;&lt;Item&gt;&lt;ID&gt;579&lt;/ID&gt;&lt;UID&gt;{1FE34942-409D-4C6E-B056-218B878A3F09}&lt;/UID&gt;&lt;Title&gt;China&amp;apos;s domestic trade during the Treaty-Port Era&lt;/Title&gt;&lt;Template&gt;Journal Article&lt;/Template&gt;&lt;Star&gt;0&lt;/Star&gt;&lt;Tag&gt;0&lt;/Tag&gt;&lt;Author&gt;Keller, Wolfgang; Santiago, Javier Andres; Shiue, Carol H&lt;/Author&gt;&lt;Year&gt;2017&lt;/Year&gt;&lt;Details&gt;&lt;_accessed&gt;65294781&lt;/_accessed&gt;&lt;_author_adr&gt;[Wolfgang Keller]CESifo, Munich, Germany;[Javier Andres Santiago]Univ Colorado, Boulder, CO 80309 USA;[Carol H. Shiue]CESifo, Munich, Germany;&lt;/_author_adr&gt;&lt;_author_aff&gt;Univ Colorado;University of Colorado System;University of Colorado Boulder;CEPR;Centre for Economic Policy Research - UK;NBER;National Bureau of Economic Research;CESifo;Ifo Institut;&lt;/_author_aff&gt;&lt;_cate&gt;Economics;History Of Social Sciences;&lt;/_cate&gt;&lt;_cited_count&gt;11&lt;/_cited_count&gt;&lt;_collection_scope&gt;SSCI&lt;/_collection_scope&gt;&lt;_created&gt;65294773&lt;/_created&gt;&lt;_date&gt;2017-01-01&lt;/_date&gt;&lt;_db_updated&gt;Web of Science-Core&lt;/_db_updated&gt;&lt;_doi&gt;10.1016/j.eeh.2016.12.002&lt;/_doi&gt;&lt;_impact_factor&gt;   2.300&lt;/_impact_factor&gt;&lt;_isbn&gt;0014-4983&lt;/_isbn&gt;&lt;_journal&gt;Explorations in Economic History&lt;/_journal&gt;&lt;_keywords&gt;Domestic trade frictions;Welfare gains from trade;19th century China;&lt;/_keywords&gt;&lt;_modified&gt;65294781&lt;/_modified&gt;&lt;_ori_publication&gt;ACADEMIC PRESS INC ELSEVIER SCIENCE&lt;/_ori_publication&gt;&lt;_pages&gt;26-43&lt;/_pages&gt;&lt;_place_published&gt;525 B ST, STE 1900, SAN DIEGO, CA 92101-4495 USA&lt;/_place_published&gt;&lt;_ref_count&gt;41&lt;/_ref_count&gt;&lt;_social_category&gt;经济学(2) &amp;amp; 社会科学史(1)&lt;/_social_category&gt;&lt;_url&gt;https://www.webofscience.com/wos/alldb/full-record/WOS:000394477600003&lt;/_url&gt;&lt;_volume&gt;63&lt;/_volume&gt;&lt;/Details&gt;&lt;Extra&gt;&lt;DBUID&gt;{03752FAB-B361-4F66-989B-C711D9502F78}&lt;/DBUID&gt;&lt;/Extra&gt;&lt;/Item&gt;&lt;/References&gt;&lt;/Group&gt;&lt;/Citation&gt;_x000a_"/>
    <w:docVar w:name="NE.Ref{5EC4BF07-8433-4447-86CB-E5E141077D69}" w:val=" ADDIN NE.Ref.{5EC4BF07-8433-4447-86CB-E5E141077D69}&lt;Citation&gt;&lt;Group&gt;&lt;References&gt;&lt;Item&gt;&lt;ID&gt;561&lt;/ID&gt;&lt;UID&gt;{57083B3F-4D2B-418B-AFD9-4D2B063B2F08}&lt;/UID&gt;&lt;Title&gt;近代交通运输与晚清商业的演变&lt;/Title&gt;&lt;Template&gt;Journal Article&lt;/Template&gt;&lt;Star&gt;0&lt;/Star&gt;&lt;Tag&gt;0&lt;/Tag&gt;&lt;Author&gt;朱荫贵&lt;/Author&gt;&lt;Year&gt;2001&lt;/Year&gt;&lt;Details&gt;&lt;_author_aff&gt;中国社科院经济研究所;&lt;/_author_aff&gt;&lt;_cited_count&gt;5&lt;/_cited_count&gt;&lt;_created&gt;65292347&lt;/_created&gt;&lt;_date&gt;2001-12-31&lt;/_date&gt;&lt;_db_updated&gt;CNKI - Reference&lt;/_db_updated&gt;&lt;_issue&gt;00&lt;/_issue&gt;&lt;_journal&gt;近代史学刊&lt;/_journal&gt;&lt;_keywords&gt;晚清;铁路;轮船;商业&lt;/_keywords&gt;&lt;_modified&gt;65293090&lt;/_modified&gt;&lt;_pages&gt;162-172+242-243&lt;/_pages&gt;&lt;_url&gt;https://kns.cnki.net/kcms2/article/abstract?v=G5Hy7WP7MHM1T3cVmJerKJzWpNCkFvAOQ_0Jvg1K-si22u_mXLm-_3jEBu7RaWbEs0MDhmdFnvi_uBpoI8lz9wdTfu27LgXE-2dLa9_BWkR3_hniawUXY4pOjbZhDz2XtCyAoBuiugA=&amp;amp;uniplatform=NZKPT&amp;amp;language=CHS&lt;/_url&gt;&lt;_accessed&gt;65293139&lt;/_accessed&gt;&lt;_translated_author&gt;Zhu, Yin gui&lt;/_translated_author&gt;&lt;/Details&gt;&lt;Extra&gt;&lt;DBUID&gt;{03752FAB-B361-4F66-989B-C711D9502F78}&lt;/DBUID&gt;&lt;/Extra&gt;&lt;/Item&gt;&lt;/References&gt;&lt;/Group&gt;&lt;/Citation&gt;_x000a_"/>
    <w:docVar w:name="NE.Ref{67F40733-AA01-4F95-B57D-CCC8D1F816F2}" w:val=" ADDIN NE.Ref.{67F40733-AA01-4F95-B57D-CCC8D1F816F2}&lt;Citation&gt;&lt;Group&gt;&lt;References&gt;&lt;Item&gt;&lt;ID&gt;548&lt;/ID&gt;&lt;UID&gt;{1566E752-E2BB-46DE-9F34-A8C8F4FB48FD}&lt;/UID&gt;&lt;Title&gt;Wiring China: The impact of telegraph construction on grain market integration in late imperial China, 1870–1911&lt;/Title&gt;&lt;Template&gt;Journal Article&lt;/Template&gt;&lt;Star&gt;0&lt;/Star&gt;&lt;Tag&gt;0&lt;/Tag&gt;&lt;Author&gt;Hao, Yu; Li, Yuanzhe; Nye, John V C&lt;/Author&gt;&lt;Year&gt;2022&lt;/Year&gt;&lt;Details&gt;&lt;_accessed&gt;65320754&lt;/_accessed&gt;&lt;_alternate_title&gt;The Economic History ReviewThe Economic History Review&lt;/_alternate_title&gt;&lt;_created&gt;65291987&lt;/_created&gt;&lt;_date&gt;2022-08-01&lt;/_date&gt;&lt;_date_display&gt;2022_x000d__x000a_2022/08/01&lt;/_date_display&gt;&lt;_db_updated&gt;Wiley&lt;/_db_updated&gt;&lt;_doi&gt;https://doi.org/10.1111/ehr.13119&lt;/_doi&gt;&lt;_impact_factor&gt;   2.200&lt;/_impact_factor&gt;&lt;_isbn&gt;0013-0117&lt;/_isbn&gt;&lt;_issue&gt;3&lt;/_issue&gt;&lt;_journal&gt;The Economic History Review&lt;/_journal&gt;&lt;_keywords&gt;information costs; long-distance traders; market integration; telegraph&lt;/_keywords&gt;&lt;_modified&gt;65320754&lt;/_modified&gt;&lt;_ori_publication&gt;John Wiley &amp;amp; Sons, Ltd&lt;/_ori_publication&gt;&lt;_pages&gt;857-880&lt;/_pages&gt;&lt;_social_category&gt;经济学(2) &amp;amp; 社会科学史(1) &amp;amp; 历史学(1)&lt;/_social_category&gt;&lt;_url&gt;https://doi.org/10.1111/ehr.13119&lt;/_url&gt;&lt;_volume&gt;75&lt;/_volume&gt;&lt;/Details&gt;&lt;Extra&gt;&lt;DBUID&gt;{03752FAB-B361-4F66-989B-C711D9502F78}&lt;/DBUID&gt;&lt;/Extra&gt;&lt;/Item&gt;&lt;/References&gt;&lt;/Group&gt;&lt;/Citation&gt;_x000a_"/>
    <w:docVar w:name="NE.Ref{7B746C1A-FB17-4184-9E79-1ED9ABE33E13}" w:val=" ADDIN NE.Ref.{7B746C1A-FB17-4184-9E79-1ED9ABE33E13}&lt;Citation&gt;&lt;Group&gt;&lt;References&gt;&lt;Item&gt;&lt;ID&gt;546&lt;/ID&gt;&lt;UID&gt;{170589C1-E6B7-4910-9CE5-C66229A2A46B}&lt;/UID&gt;&lt;Title&gt;晚清铁路建设与市场发展&lt;/Title&gt;&lt;Template&gt;Journal Article&lt;/Template&gt;&lt;Star&gt;0&lt;/Star&gt;&lt;Tag&gt;0&lt;/Tag&gt;&lt;Author&gt;颜色; 徐萌&lt;/Author&gt;&lt;Year&gt;2015&lt;/Year&gt;&lt;Details&gt;&lt;_accessed&gt;65294760&lt;/_accessed&gt;&lt;_author_aff&gt;北京大学光华管理学院;美国加州大学洛杉矶分校经济系;&lt;/_author_aff&gt;&lt;_cited_count&gt;35&lt;/_cited_count&gt;&lt;_collection_scope&gt;PKU&lt;/_collection_scope&gt;&lt;_created&gt;65291985&lt;/_created&gt;&lt;_date&gt;2015-01-15&lt;/_date&gt;&lt;_db_updated&gt;CNKI - Reference&lt;/_db_updated&gt;&lt;_issue&gt;02&lt;/_issue&gt;&lt;_journal&gt;经济学(季刊)&lt;/_journal&gt;&lt;_keywords&gt;铁路;粮价;晚清&lt;/_keywords&gt;&lt;_modified&gt;65294760&lt;/_modified&gt;&lt;_pages&gt;779-800&lt;/_pages&gt;&lt;_url&gt;https://link.cnki.net/doi/10.13821/j.cnki.ceq.2015.02.016&lt;/_url&gt;&lt;_volume&gt;14&lt;/_volume&gt;&lt;_translated_author&gt;Yan, Se;Xu, Meng&lt;/_translated_author&gt;&lt;/Details&gt;&lt;Extra&gt;&lt;DBUID&gt;{03752FAB-B361-4F66-989B-C711D9502F78}&lt;/DBUID&gt;&lt;/Extra&gt;&lt;/Item&gt;&lt;/References&gt;&lt;/Group&gt;&lt;/Citation&gt;_x000a_"/>
    <w:docVar w:name="NE.Ref{7C612A52-6CFE-4AE6-B366-51A3992354ED}" w:val=" ADDIN NE.Ref.{7C612A52-6CFE-4AE6-B366-51A3992354ED}&lt;Citation&gt;&lt;Group&gt;&lt;References&gt;&lt;Item&gt;&lt;ID&gt;555&lt;/ID&gt;&lt;UID&gt;{615BDE94-B011-4E74-90FF-6CF91007B9C7}&lt;/UID&gt;&lt;Title&gt;Does trade liberalization converge factor prices? Evidence from the antebellum transportation revolution&lt;/Title&gt;&lt;Template&gt;Journal Article&lt;/Template&gt;&lt;Star&gt;0&lt;/Star&gt;&lt;Tag&gt;0&lt;/Tag&gt;&lt;Author&gt;Slaughter ,Matthew J.&lt;/Author&gt;&lt;Year&gt;2001&lt;/Year&gt;&lt;Details&gt;&lt;_accessed&gt;65293090&lt;/_accessed&gt;&lt;_created&gt;65292000&lt;/_created&gt;&lt;_date&gt;53121600&lt;/_date&gt;&lt;_doi&gt;10.1080/09638190110061348&lt;/_doi&gt;&lt;_impact_factor&gt;   2.100&lt;/_impact_factor&gt;&lt;_isbn&gt;0963-8199&lt;/_isbn&gt;&lt;_issue&gt;3&lt;/_issue&gt;&lt;_journal&gt;The Journal of International Trade &amp;amp; Economic Development&lt;/_journal&gt;&lt;_modified&gt;65293090&lt;/_modified&gt;&lt;_ori_publication&gt;Routledge&lt;/_ori_publication&gt;&lt;_pages&gt;339-362&lt;/_pages&gt;&lt;_social_category&gt;经济学(3)&lt;/_social_category&gt;&lt;_url&gt;https://doi.org/10.1080/09638190110061348&lt;/_url&gt;&lt;_volume&gt;10&lt;/_volume&gt;&lt;/Details&gt;&lt;Extra&gt;&lt;DBUID&gt;{03752FAB-B361-4F66-989B-C711D9502F78}&lt;/DBUID&gt;&lt;/Extra&gt;&lt;/Item&gt;&lt;/References&gt;&lt;/Group&gt;&lt;/Citation&gt;_x000a_"/>
    <w:docVar w:name="NE.Ref{7FB670C6-D427-4824-B579-D95854F0DC63}" w:val=" ADDIN NE.Ref.{7FB670C6-D427-4824-B579-D95854F0DC63}&lt;Citation&gt;&lt;Group&gt;&lt;References&gt;&lt;Item&gt;&lt;ID&gt;578&lt;/ID&gt;&lt;UID&gt;{2DFBB6E8-8DDD-48C5-9D6D-899DB4B1087B}&lt;/UID&gt;&lt;Title&gt;近代长江流域行轮内港时空变迁研究(1898—1929年)——基于《〈内河行轮章程〉项下华洋轮船行驶内港名录》的复原&lt;/Title&gt;&lt;Template&gt;Journal Article&lt;/Template&gt;&lt;Star&gt;0&lt;/Star&gt;&lt;Tag&gt;0&lt;/Tag&gt;&lt;Author&gt;程军&lt;/Author&gt;&lt;Year&gt;2020&lt;/Year&gt;&lt;Details&gt;&lt;_accessed&gt;65294760&lt;/_accessed&gt;&lt;_author_aff&gt;复旦大学历史地理研究中心;&lt;/_author_aff&gt;&lt;_created&gt;65293829&lt;/_created&gt;&lt;_date&gt;2020-11-20&lt;/_date&gt;&lt;_db_updated&gt;CNKI - Reference&lt;/_db_updated&gt;&lt;_issue&gt;04&lt;/_issue&gt;&lt;_journal&gt;历史地理研究&lt;/_journal&gt;&lt;_keywords&gt;《内港行船章程》;长江流域;内港;轮运&lt;/_keywords&gt;&lt;_modified&gt;65294760&lt;/_modified&gt;&lt;_pages&gt;119-131+150&lt;/_pages&gt;&lt;_url&gt;https://kns.cnki.net/kcms2/article/abstract?v=yXT3uqWUX__0Wbsi6Qa1oYAJ7KqM_yeVAUrHfK__ao4BTtJkrp5RfKQsoFhlSRi-imFcZjtdSq4PGKvq-UQZrx2D-E2UMVrWc92x8eX6-jzLtlrqy2tjkRyRWq24FTj02SPj6YyOvCTutbgXAIAzsg==&amp;amp;uniplatform=NZKPT&amp;amp;language=CHS&lt;/_url&gt;&lt;_volume&gt;40&lt;/_volume&gt;&lt;_translated_author&gt;Cheng, Jun&lt;/_translated_author&gt;&lt;/Details&gt;&lt;Extra&gt;&lt;DBUID&gt;{03752FAB-B361-4F66-989B-C711D9502F78}&lt;/DBUID&gt;&lt;/Extra&gt;&lt;/Item&gt;&lt;/References&gt;&lt;/Group&gt;&lt;/Citation&gt;_x000a_"/>
    <w:docVar w:name="NE.Ref{82E9ED23-42FB-425E-8782-33FEF179FEA3}" w:val=" ADDIN NE.Ref.{82E9ED23-42FB-425E-8782-33FEF179FEA3}&lt;Citation&gt;&lt;Group&gt;&lt;References&gt;&lt;Item&gt;&lt;ID&gt;546&lt;/ID&gt;&lt;UID&gt;{170589C1-E6B7-4910-9CE5-C66229A2A46B}&lt;/UID&gt;&lt;Title&gt;晚清铁路建设与市场发展&lt;/Title&gt;&lt;Template&gt;Journal Article&lt;/Template&gt;&lt;Star&gt;0&lt;/Star&gt;&lt;Tag&gt;0&lt;/Tag&gt;&lt;Author&gt;颜色; 徐萌&lt;/Author&gt;&lt;Year&gt;2015&lt;/Year&gt;&lt;Details&gt;&lt;_accessed&gt;65294760&lt;/_accessed&gt;&lt;_author_aff&gt;北京大学光华管理学院;美国加州大学洛杉矶分校经济系;&lt;/_author_aff&gt;&lt;_cited_count&gt;35&lt;/_cited_count&gt;&lt;_collection_scope&gt;PKU&lt;/_collection_scope&gt;&lt;_created&gt;65291985&lt;/_created&gt;&lt;_date&gt;2015-01-15&lt;/_date&gt;&lt;_db_updated&gt;CNKI - Reference&lt;/_db_updated&gt;&lt;_issue&gt;02&lt;/_issue&gt;&lt;_journal&gt;经济学(季刊)&lt;/_journal&gt;&lt;_keywords&gt;铁路;粮价;晚清&lt;/_keywords&gt;&lt;_modified&gt;65294760&lt;/_modified&gt;&lt;_pages&gt;779-800&lt;/_pages&gt;&lt;_url&gt;https://link.cnki.net/doi/10.13821/j.cnki.ceq.2015.02.016&lt;/_url&gt;&lt;_volume&gt;14&lt;/_volume&gt;&lt;_translated_author&gt;Yan, Se;Xu, Meng&lt;/_translated_author&gt;&lt;/Details&gt;&lt;Extra&gt;&lt;DBUID&gt;{03752FAB-B361-4F66-989B-C711D9502F78}&lt;/DBUID&gt;&lt;/Extra&gt;&lt;/Item&gt;&lt;/References&gt;&lt;/Group&gt;&lt;/Citation&gt;_x000a_"/>
    <w:docVar w:name="NE.Ref{87C580A1-7666-4013-B457-67C10DB24DB4}" w:val=" ADDIN NE.Ref.{87C580A1-7666-4013-B457-67C10DB24DB4}&lt;Citation&gt;&lt;Group&gt;&lt;References&gt;&lt;Item&gt;&lt;ID&gt;558&lt;/ID&gt;&lt;UID&gt;{2186D030-AF59-458A-BF4C-E948E6F06BA1}&lt;/UID&gt;&lt;Title&gt;18世纪中国南北方市场整合程度的比较——利用清代粮价数据的研究&lt;/Title&gt;&lt;Template&gt;Journal Article&lt;/Template&gt;&lt;Star&gt;0&lt;/Star&gt;&lt;Tag&gt;0&lt;/Tag&gt;&lt;Author&gt;颜色; 刘丛&lt;/Author&gt;&lt;Year&gt;2011&lt;/Year&gt;&lt;Details&gt;&lt;_accessed&gt;65293156&lt;/_accessed&gt;&lt;_author_aff&gt;北京大学光华管理学院;美国亚利桑那大学经济系;&lt;/_author_aff&gt;&lt;_cited_count&gt;100&lt;/_cited_count&gt;&lt;_collection_scope&gt;PKU&lt;/_collection_scope&gt;&lt;_created&gt;65292104&lt;/_created&gt;&lt;_date&gt;2011-12-20&lt;/_date&gt;&lt;_db_updated&gt;CNKI - Reference&lt;/_db_updated&gt;&lt;_issue&gt;12&lt;/_issue&gt;&lt;_journal&gt;经济研究&lt;/_journal&gt;&lt;_keywords&gt;粮价;清代;市场整合;南北差异;交通&lt;/_keywords&gt;&lt;_modified&gt;65293156&lt;/_modified&gt;&lt;_pages&gt;124-137&lt;/_pages&gt;&lt;_url&gt;https://kns.cnki.net/kcms2/article/abstract?v=G5Hy7WP7MHMwPLXQtQSFh5Yd1ZpcqgCl0tbk5eAUnak54MLYNBDz9iHEvBYHne9mvb5wvC9db4cPTVKRjYaTHch4yiOXzHn9D6MJCkKrqZRbHeAx9CoQz80Qg6JjcQ0MRrBBumhtnzE=&amp;amp;uniplatform=NZKPT&amp;amp;language=CHS&lt;/_url&gt;&lt;_volume&gt;46&lt;/_volume&gt;&lt;_translated_author&gt;Yan, Se;Liu, Cong&lt;/_translated_author&gt;&lt;/Details&gt;&lt;Extra&gt;&lt;DBUID&gt;{03752FAB-B361-4F66-989B-C711D9502F78}&lt;/DBUID&gt;&lt;/Extra&gt;&lt;/Item&gt;&lt;/References&gt;&lt;/Group&gt;&lt;Group&gt;&lt;References&gt;&lt;Item&gt;&lt;ID&gt;546&lt;/ID&gt;&lt;UID&gt;{170589C1-E6B7-4910-9CE5-C66229A2A46B}&lt;/UID&gt;&lt;Title&gt;晚清铁路建设与市场发展&lt;/Title&gt;&lt;Template&gt;Journal Article&lt;/Template&gt;&lt;Star&gt;0&lt;/Star&gt;&lt;Tag&gt;0&lt;/Tag&gt;&lt;Author&gt;颜色; 徐萌&lt;/Author&gt;&lt;Year&gt;2015&lt;/Year&gt;&lt;Details&gt;&lt;_accessed&gt;65294760&lt;/_accessed&gt;&lt;_author_aff&gt;北京大学光华管理学院;美国加州大学洛杉矶分校经济系;&lt;/_author_aff&gt;&lt;_cited_count&gt;35&lt;/_cited_count&gt;&lt;_collection_scope&gt;PKU&lt;/_collection_scope&gt;&lt;_created&gt;65291985&lt;/_created&gt;&lt;_date&gt;2015-01-15&lt;/_date&gt;&lt;_db_updated&gt;CNKI - Reference&lt;/_db_updated&gt;&lt;_issue&gt;02&lt;/_issue&gt;&lt;_journal&gt;经济学(季刊)&lt;/_journal&gt;&lt;_keywords&gt;铁路;粮价;晚清&lt;/_keywords&gt;&lt;_modified&gt;65294760&lt;/_modified&gt;&lt;_pages&gt;779-800&lt;/_pages&gt;&lt;_url&gt;https://link.cnki.net/doi/10.13821/j.cnki.ceq.2015.02.016&lt;/_url&gt;&lt;_volume&gt;14&lt;/_volume&gt;&lt;_translated_author&gt;Yan, Se;Xu, Meng&lt;/_translated_author&gt;&lt;/Details&gt;&lt;Extra&gt;&lt;DBUID&gt;{03752FAB-B361-4F66-989B-C711D9502F78}&lt;/DBUID&gt;&lt;/Extra&gt;&lt;/Item&gt;&lt;/References&gt;&lt;/Group&gt;&lt;Group&gt;&lt;References&gt;&lt;Item&gt;&lt;ID&gt;544&lt;/ID&gt;&lt;UID&gt;{D2E485DE-7F60-4ACB-844D-287A6A1587CB}&lt;/UID&gt;&lt;Title&gt;口岸、铁路与中国近代工业化&lt;/Title&gt;&lt;Template&gt;Journal Article&lt;/Template&gt;&lt;Star&gt;0&lt;/Star&gt;&lt;Tag&gt;0&lt;/Tag&gt;&lt;Author&gt;梁若冰&lt;/Author&gt;&lt;Year&gt;2015&lt;/Year&gt;&lt;Details&gt;&lt;_accessed&gt;65322353&lt;/_accessed&gt;&lt;_author_aff&gt;厦门大学经济学院财政系;&lt;/_author_aff&gt;&lt;_cited_count&gt;67&lt;/_cited_count&gt;&lt;_collection_scope&gt;PKU&lt;/_collection_scope&gt;&lt;_created&gt;65291985&lt;/_created&gt;&lt;_date&gt;2015-04-20&lt;/_date&gt;&lt;_db_updated&gt;CNKI - Reference&lt;/_db_updated&gt;&lt;_issue&gt;04&lt;/_issue&gt;&lt;_journal&gt;经济研究&lt;/_journal&gt;&lt;_keywords&gt;口岸;铁路;中国;近代工业化;准实验&lt;/_keywords&gt;&lt;_modified&gt;65322353&lt;/_modified&gt;&lt;_pages&gt;178-191&lt;/_pages&gt;&lt;_url&gt;https://kns.cnki.net/kcms2/article/abstract?v=G5Hy7WP7MHN0qe2C4YR-qbzIjum6mPw_md9FmshdbBT0qp15KkKIaA5ub04QLkCJ5mUhVL41S0162HAufjC8QPa7XVW9tJSb3S8POdkCBvfPJzgar_fRj9pRbbo9eYK5-UxIErUGyA2zJc0i47oxtg==&amp;amp;uniplatform=NZKPT&amp;amp;language=CHS&lt;/_url&gt;&lt;_volume&gt;50&lt;/_volume&gt;&lt;_translated_author&gt;Liang, Ruo bing&lt;/_translated_author&gt;&lt;/Details&gt;&lt;Extra&gt;&lt;DBUID&gt;{03752FAB-B361-4F66-989B-C711D9502F78}&lt;/DBUID&gt;&lt;/Extra&gt;&lt;/Item&gt;&lt;/References&gt;&lt;/Group&gt;&lt;Group&gt;&lt;References&gt;&lt;Item&gt;&lt;ID&gt;545&lt;/ID&gt;&lt;UID&gt;{68D153A2-F688-4062-A9F7-9533F56ACB4C}&lt;/UID&gt;&lt;Title&gt;开放、市场整合与经济空间变迁:基于近代中国开埠的证据&lt;/Title&gt;&lt;Template&gt;Journal Article&lt;/Template&gt;&lt;Star&gt;0&lt;/Star&gt;&lt;Tag&gt;0&lt;/Tag&gt;&lt;Author&gt;李嘉楠; 代谦; 庄嘉霖&lt;/Author&gt;&lt;Year&gt;2019&lt;/Year&gt;&lt;Details&gt;&lt;_accessed&gt;65294774&lt;/_accessed&gt;&lt;_author_aff&gt;厦门大学经济学院;厦门大学王亚南经济研究院;计量经济学教育部重点实验室(厦门大学);中南财经政法大学经济学院;&lt;/_author_aff&gt;&lt;_cited_count&gt;36&lt;/_cited_count&gt;&lt;_collection_scope&gt;PKU&lt;/_collection_scope&gt;&lt;_created&gt;65291985&lt;/_created&gt;&lt;_date&gt;2019-09-10&lt;/_date&gt;&lt;_db_updated&gt;CNKI - Reference&lt;/_db_updated&gt;&lt;_issue&gt;09&lt;/_issue&gt;&lt;_journal&gt;世界经济&lt;/_journal&gt;&lt;_keywords&gt;对外开放;通商口岸;市场整合;经济空间变迁&lt;/_keywords&gt;&lt;_modified&gt;65294774&lt;/_modified&gt;&lt;_pages&gt;27-51&lt;/_pages&gt;&lt;_url&gt;https://link.cnki.net/doi/10.19985/j.cnki.cassjwe.2019.09.003&lt;/_url&gt;&lt;_volume&gt;42&lt;/_volume&gt;&lt;_translated_author&gt;Li, Jia nan;Dai, Qian;Zhuang, Jia lin&lt;/_translated_author&gt;&lt;/Details&gt;&lt;Extra&gt;&lt;DBUID&gt;{03752FAB-B361-4F66-989B-C711D9502F78}&lt;/DBUID&gt;&lt;/Extra&gt;&lt;/Item&gt;&lt;/References&gt;&lt;/Group&gt;&lt;Group&gt;&lt;References&gt;&lt;Item&gt;&lt;ID&gt;562&lt;/ID&gt;&lt;UID&gt;{5F1CED85-E17A-4299-BC30-9A9AF832E149}&lt;/UID&gt;&lt;Title&gt;清代粮价研究进展与述评&lt;/Title&gt;&lt;Template&gt;Journal Article&lt;/Template&gt;&lt;Star&gt;0&lt;/Star&gt;&lt;Tag&gt;0&lt;/Tag&gt;&lt;Author&gt;马国英&lt;/Author&gt;&lt;Year&gt;2020&lt;/Year&gt;&lt;Details&gt;&lt;_accessed&gt;65294784&lt;/_accessed&gt;&lt;_author_aff&gt;中国社会科学院经济研究所;&lt;/_author_aff&gt;&lt;_cited_count&gt;7&lt;/_cited_count&gt;&lt;_collection_scope&gt;PKU&lt;/_collection_scope&gt;&lt;_created&gt;65292348&lt;/_created&gt;&lt;_date&gt;2020-12-15&lt;/_date&gt;&lt;_db_updated&gt;CNKI - Reference&lt;/_db_updated&gt;&lt;_issue&gt;04&lt;/_issue&gt;&lt;_journal&gt;中国社会经济史研究&lt;/_journal&gt;&lt;_keywords&gt;清代;粮价;市场化;趋势;述评&lt;/_keywords&gt;&lt;_modified&gt;65294784&lt;/_modified&gt;&lt;_pages&gt;84-95&lt;/_pages&gt;&lt;_url&gt;https://link.cnki.net/doi/10.13469/j.cnki.zgshjjsyj.2020.04.010&lt;/_url&gt;&lt;_translated_author&gt;Ma, Guo ying&lt;/_translated_author&gt;&lt;/Details&gt;&lt;Extra&gt;&lt;DBUID&gt;{03752FAB-B361-4F66-989B-C711D9502F78}&lt;/DBUID&gt;&lt;/Extra&gt;&lt;/Item&gt;&lt;/References&gt;&lt;/Group&gt;&lt;Group&gt;&lt;References&gt;&lt;Item&gt;&lt;ID&gt;548&lt;/ID&gt;&lt;UID&gt;{1566E752-E2BB-46DE-9F34-A8C8F4FB48FD}&lt;/UID&gt;&lt;Title&gt;Wiring China: The impact of telegraph construction on grain market integration in late imperial China, 1870–1911&lt;/Title&gt;&lt;Template&gt;Journal Article&lt;/Template&gt;&lt;Star&gt;0&lt;/Star&gt;&lt;Tag&gt;0&lt;/Tag&gt;&lt;Author&gt;Hao, Yu; Li, Yuanzhe; Nye, John V C&lt;/Author&gt;&lt;Year&gt;2022&lt;/Year&gt;&lt;Details&gt;&lt;_accessed&gt;65320754&lt;/_accessed&gt;&lt;_alternate_title&gt;The Economic History ReviewThe Economic History Review&lt;/_alternate_title&gt;&lt;_created&gt;65291987&lt;/_created&gt;&lt;_date&gt;2022-08-01&lt;/_date&gt;&lt;_date_display&gt;2022_x000d__x000a_2022/08/01&lt;/_date_display&gt;&lt;_db_updated&gt;Wiley&lt;/_db_updated&gt;&lt;_doi&gt;https://doi.org/10.1111/ehr.13119&lt;/_doi&gt;&lt;_impact_factor&gt;   2.200&lt;/_impact_factor&gt;&lt;_isbn&gt;0013-0117&lt;/_isbn&gt;&lt;_issue&gt;3&lt;/_issue&gt;&lt;_journal&gt;The Economic History Review&lt;/_journal&gt;&lt;_keywords&gt;information costs; long-distance traders; market integration; telegraph&lt;/_keywords&gt;&lt;_modified&gt;65320754&lt;/_modified&gt;&lt;_ori_publication&gt;John Wiley &amp;amp; Sons, Ltd&lt;/_ori_publication&gt;&lt;_pages&gt;857-880&lt;/_pages&gt;&lt;_social_category&gt;经济学(2) &amp;amp; 社会科学史(1) &amp;amp; 历史学(1)&lt;/_social_category&gt;&lt;_url&gt;https://doi.org/10.1111/ehr.13119&lt;/_url&gt;&lt;_volume&gt;75&lt;/_volume&gt;&lt;/Details&gt;&lt;Extra&gt;&lt;DBUID&gt;{03752FAB-B361-4F66-989B-C711D9502F78}&lt;/DBUID&gt;&lt;/Extra&gt;&lt;/Item&gt;&lt;/References&gt;&lt;/Group&gt;&lt;Group&gt;&lt;References&gt;&lt;Item&gt;&lt;ID&gt;547&lt;/ID&gt;&lt;UID&gt;{27300D91-F547-4F12-AD77-0DA367DAD3CD}&lt;/UID&gt;&lt;Title&gt;晚清中央地方关系对市场分割的影响&lt;/Title&gt;&lt;Template&gt;Journal Article&lt;/Template&gt;&lt;Star&gt;0&lt;/Star&gt;&lt;Tag&gt;0&lt;/Tag&gt;&lt;Author&gt;梁若冰; 谢骐宇&lt;/Author&gt;&lt;Year&gt;2023&lt;/Year&gt;&lt;Details&gt;&lt;_accessed&gt;65322358&lt;/_accessed&gt;&lt;_author_aff&gt;厦门大学经济学院;&lt;/_author_aff&gt;&lt;_collection_scope&gt;PKU&lt;/_collection_scope&gt;&lt;_created&gt;65291986&lt;/_created&gt;&lt;_date&gt;2023-09-20&lt;/_date&gt;&lt;_db_updated&gt;CNKI - Reference&lt;/_db_updated&gt;&lt;_issue&gt;05&lt;/_issue&gt;&lt;_journal&gt;南开学报(哲学社会科学版)&lt;/_journal&gt;&lt;_keywords&gt;晚清中央地方关系;市场分割;政治割据;太平天国&lt;/_keywords&gt;&lt;_modified&gt;65322358&lt;/_modified&gt;&lt;_pages&gt;144-159&lt;/_pages&gt;&lt;_url&gt;https://kns.cnki.net/kcms2/article/abstract?v=G5Hy7WP7MHMVyxYHnPkeIvF5CloRpHw9IZKLFYp3uqzna3ywYahWpkapkVmpQkfHHzmfdzZ8aUwxY2iU4XMf4ivb0z1v1yfkqrRNxpelKMx3_4p5p-JVbDxN1ynQpP3ZoP_-LTvgiomu4BtwRdYgkg==&amp;amp;uniplatform=NZKPT&amp;amp;language=CHS&lt;/_url&gt;&lt;_translated_author&gt;Liang, Ruo bing;Xie, Qi yu&lt;/_translated_author&gt;&lt;/Details&gt;&lt;Extra&gt;&lt;DBUID&gt;{03752FAB-B361-4F66-989B-C711D9502F78}&lt;/DBUID&gt;&lt;/Extra&gt;&lt;/Item&gt;&lt;/References&gt;&lt;/Group&gt;&lt;/Citation&gt;_x000a_"/>
    <w:docVar w:name="NE.Ref{8F9B5B26-F09E-4770-8A8D-198882792906}" w:val=" ADDIN NE.Ref.{8F9B5B26-F09E-4770-8A8D-198882792906}&lt;Citation&gt;&lt;Group&gt;&lt;References&gt;&lt;Item&gt;&lt;ID&gt;587&lt;/ID&gt;&lt;UID&gt;{41E9B3C9-A086-49BA-A7C6-E7DCBA1A131E}&lt;/UID&gt;&lt;Title&gt;制度更革、绅商新兴与技术迭代——晚清变局中的湘江下游民船航运业&lt;/Title&gt;&lt;Template&gt;Journal Article&lt;/Template&gt;&lt;Star&gt;0&lt;/Star&gt;&lt;Tag&gt;0&lt;/Tag&gt;&lt;Author&gt;陈瑶&lt;/Author&gt;&lt;Year&gt;2023&lt;/Year&gt;&lt;Details&gt;&lt;_author_aff&gt;厦门大学历史系;&lt;/_author_aff&gt;&lt;_date&gt;2023-01-15&lt;/_date&gt;&lt;_issue&gt;01&lt;/_issue&gt;&lt;_journal&gt;中国经济史研究&lt;/_journal&gt;&lt;_keywords&gt;民船航运业;船户;船帮;船行;内陆社会&lt;/_keywords&gt;&lt;_pages&gt;16-31&lt;/_pages&gt;&lt;_url&gt;https://kns.cnki.net/kcms2/article/abstract?v=0Vs2Vpqj5wd_ERmiFd4xxGGnEe-omze6FJ6uZsqrvJr1X43EU1yj2h535X9abRfetATQwIbZH1NNCJZVnozMbXpo2z0Orp-NjByJsF-rngQ-zxMGkPQLqpRGzbtNSf_gDRhCTtv5DGKa6qa_hjBxCA==&amp;amp;uniplatform=NZKPT&amp;amp;language=CHS&lt;/_url&gt;&lt;_created&gt;65322348&lt;/_created&gt;&lt;_modified&gt;65322349&lt;/_modified&gt;&lt;_db_updated&gt;CNKI - Reference&lt;/_db_updated&gt;&lt;_collection_scope&gt;PKU&lt;/_collection_scope&gt;&lt;_accessed&gt;65322360&lt;/_accessed&gt;&lt;_translated_author&gt;Chen, Yao&lt;/_translated_author&gt;&lt;/Details&gt;&lt;Extra&gt;&lt;DBUID&gt;{03752FAB-B361-4F66-989B-C711D9502F78}&lt;/DBUID&gt;&lt;/Extra&gt;&lt;/Item&gt;&lt;/References&gt;&lt;/Group&gt;&lt;/Citation&gt;_x000a_"/>
    <w:docVar w:name="NE.Ref{9B6E40DE-0A3F-4DE5-8478-648DD1B722B3}" w:val=" ADDIN NE.Ref.{9B6E40DE-0A3F-4DE5-8478-648DD1B722B3}&lt;Citation&gt;&lt;Group&gt;&lt;References&gt;&lt;Item&gt;&lt;ID&gt;583&lt;/ID&gt;&lt;UID&gt;{58CC904A-4F30-4C7C-A303-3E2E2474D49A}&lt;/UID&gt;&lt;Title&gt;中外旧约章汇编（第1册）&lt;/Title&gt;&lt;Template&gt;Book&lt;/Template&gt;&lt;Star&gt;0&lt;/Star&gt;&lt;Tag&gt;0&lt;/Tag&gt;&lt;Author&gt;王铁崖&lt;/Author&gt;&lt;Year&gt;1957&lt;/Year&gt;&lt;Details&gt;&lt;_accessed&gt;65320856&lt;/_accessed&gt;&lt;_created&gt;65294787&lt;/_created&gt;&lt;_modified&gt;65320856&lt;/_modified&gt;&lt;_publisher&gt;生活·读书·新知三联书店&lt;/_publisher&gt;&lt;_translated_author&gt;Wang, Tie ya&lt;/_translated_author&gt;&lt;/Details&gt;&lt;Extra&gt;&lt;DBUID&gt;{03752FAB-B361-4F66-989B-C711D9502F78}&lt;/DBUID&gt;&lt;/Extra&gt;&lt;/Item&gt;&lt;/References&gt;&lt;/Group&gt;&lt;/Citation&gt;_x000a_"/>
    <w:docVar w:name="NE.Ref{A61B2148-CDF6-4407-8AEF-B987591BC978}" w:val=" ADDIN NE.Ref.{A61B2148-CDF6-4407-8AEF-B987591BC978}&lt;Citation&gt;&lt;Group&gt;&lt;References&gt;&lt;Item&gt;&lt;ID&gt;584&lt;/ID&gt;&lt;UID&gt;{906E02A9-6307-4BCB-9AA6-C7BD1EE0222B}&lt;/UID&gt;&lt;Title&gt;江河行地：近代长江中游的船民与木帆船航运业&lt;/Title&gt;&lt;Template&gt;Book&lt;/Template&gt;&lt;Star&gt;0&lt;/Star&gt;&lt;Tag&gt;0&lt;/Tag&gt;&lt;Author&gt;陈瑶&lt;/Author&gt;&lt;Year&gt;2023&lt;/Year&gt;&lt;Details&gt;&lt;_accessed&gt;65322351&lt;/_accessed&gt;&lt;_accession_num&gt;读秀号: 000019760761&lt;/_accession_num&gt;&lt;_created&gt;65320852&lt;/_created&gt;&lt;_db_provider&gt;SSLib&lt;/_db_provider&gt;&lt;_db_updated&gt;Duxiu Book&lt;/_db_updated&gt;&lt;_modified&gt;65322351&lt;/_modified&gt;&lt;_place_published&gt;北京&lt;/_place_published&gt;&lt;_publisher&gt;商务印书馆&lt;/_publisher&gt;&lt;_url&gt;http://book.duxiu.com/bookDetail.jsp?dxNumber=000019760761&amp;amp;d=05986CE2D143BE0A0D2F2FF6AF57EEE8&amp;amp;fenlei=0607050308&lt;/_url&gt;&lt;_translated_author&gt;Chen, Yao&lt;/_translated_author&gt;&lt;/Details&gt;&lt;Extra&gt;&lt;DBUID&gt;{03752FAB-B361-4F66-989B-C711D9502F78}&lt;/DBUID&gt;&lt;/Extra&gt;&lt;/Item&gt;&lt;/References&gt;&lt;/Group&gt;&lt;/Citation&gt;_x000a_"/>
    <w:docVar w:name="NE.Ref{A8E02A51-D1E1-462A-BF0C-A1910A7EF03A}" w:val=" ADDIN NE.Ref.{A8E02A51-D1E1-462A-BF0C-A1910A7EF03A}&lt;Citation&gt;&lt;Group&gt;&lt;References&gt;&lt;Item&gt;&lt;ID&gt;546&lt;/ID&gt;&lt;UID&gt;{170589C1-E6B7-4910-9CE5-C66229A2A46B}&lt;/UID&gt;&lt;Title&gt;晚清铁路建设与市场发展&lt;/Title&gt;&lt;Template&gt;Journal Article&lt;/Template&gt;&lt;Star&gt;0&lt;/Star&gt;&lt;Tag&gt;0&lt;/Tag&gt;&lt;Author&gt;颜色; 徐萌&lt;/Author&gt;&lt;Year&gt;2015&lt;/Year&gt;&lt;Details&gt;&lt;_accessed&gt;65294760&lt;/_accessed&gt;&lt;_author_aff&gt;北京大学光华管理学院;美国加州大学洛杉矶分校经济系;&lt;/_author_aff&gt;&lt;_cited_count&gt;35&lt;/_cited_count&gt;&lt;_collection_scope&gt;PKU&lt;/_collection_scope&gt;&lt;_created&gt;65291985&lt;/_created&gt;&lt;_date&gt;2015-01-15&lt;/_date&gt;&lt;_db_updated&gt;CNKI - Reference&lt;/_db_updated&gt;&lt;_issue&gt;02&lt;/_issue&gt;&lt;_journal&gt;经济学(季刊)&lt;/_journal&gt;&lt;_keywords&gt;铁路;粮价;晚清&lt;/_keywords&gt;&lt;_modified&gt;65294760&lt;/_modified&gt;&lt;_pages&gt;779-800&lt;/_pages&gt;&lt;_url&gt;https://link.cnki.net/doi/10.13821/j.cnki.ceq.2015.02.016&lt;/_url&gt;&lt;_volume&gt;14&lt;/_volume&gt;&lt;_translated_author&gt;Yan, Se;Xu, Meng&lt;/_translated_author&gt;&lt;/Details&gt;&lt;Extra&gt;&lt;DBUID&gt;{03752FAB-B361-4F66-989B-C711D9502F78}&lt;/DBUID&gt;&lt;/Extra&gt;&lt;/Item&gt;&lt;/References&gt;&lt;/Group&gt;&lt;Group&gt;&lt;References&gt;&lt;Item&gt;&lt;ID&gt;544&lt;/ID&gt;&lt;UID&gt;{D2E485DE-7F60-4ACB-844D-287A6A1587CB}&lt;/UID&gt;&lt;Title&gt;口岸、铁路与中国近代工业化&lt;/Title&gt;&lt;Template&gt;Journal Article&lt;/Template&gt;&lt;Star&gt;0&lt;/Star&gt;&lt;Tag&gt;0&lt;/Tag&gt;&lt;Author&gt;梁若冰&lt;/Author&gt;&lt;Year&gt;2015&lt;/Year&gt;&lt;Details&gt;&lt;_accessed&gt;65322353&lt;/_accessed&gt;&lt;_author_aff&gt;厦门大学经济学院财政系;&lt;/_author_aff&gt;&lt;_cited_count&gt;67&lt;/_cited_count&gt;&lt;_collection_scope&gt;PKU&lt;/_collection_scope&gt;&lt;_created&gt;65291985&lt;/_created&gt;&lt;_date&gt;2015-04-20&lt;/_date&gt;&lt;_db_updated&gt;CNKI - Reference&lt;/_db_updated&gt;&lt;_issue&gt;04&lt;/_issue&gt;&lt;_journal&gt;经济研究&lt;/_journal&gt;&lt;_keywords&gt;口岸;铁路;中国;近代工业化;准实验&lt;/_keywords&gt;&lt;_modified&gt;65322353&lt;/_modified&gt;&lt;_pages&gt;178-191&lt;/_pages&gt;&lt;_url&gt;https://kns.cnki.net/kcms2/article/abstract?v=G5Hy7WP7MHN0qe2C4YR-qbzIjum6mPw_md9FmshdbBT0qp15KkKIaA5ub04QLkCJ5mUhVL41S0162HAufjC8QPa7XVW9tJSb3S8POdkCBvfPJzgar_fRj9pRbbo9eYK5-UxIErUGyA2zJc0i47oxtg==&amp;amp;uniplatform=NZKPT&amp;amp;language=CHS&lt;/_url&gt;&lt;_volume&gt;50&lt;/_volume&gt;&lt;_translated_author&gt;Liang, Ruo bing&lt;/_translated_author&gt;&lt;/Details&gt;&lt;Extra&gt;&lt;DBUID&gt;{03752FAB-B361-4F66-989B-C711D9502F78}&lt;/DBUID&gt;&lt;/Extra&gt;&lt;/Item&gt;&lt;/References&gt;&lt;/Group&gt;&lt;Group&gt;&lt;References&gt;&lt;Item&gt;&lt;ID&gt;548&lt;/ID&gt;&lt;UID&gt;{1566E752-E2BB-46DE-9F34-A8C8F4FB48FD}&lt;/UID&gt;&lt;Title&gt;Wiring China: The impact of telegraph construction on grain market integration in late imperial China, 1870–1911&lt;/Title&gt;&lt;Template&gt;Journal Article&lt;/Template&gt;&lt;Star&gt;0&lt;/Star&gt;&lt;Tag&gt;0&lt;/Tag&gt;&lt;Author&gt;Hao, Yu; Li, Yuanzhe; Nye, John V C&lt;/Author&gt;&lt;Year&gt;2022&lt;/Year&gt;&lt;Details&gt;&lt;_accessed&gt;65320754&lt;/_accessed&gt;&lt;_alternate_title&gt;The Economic History ReviewThe Economic History Review&lt;/_alternate_title&gt;&lt;_created&gt;65291987&lt;/_created&gt;&lt;_date&gt;2022-08-01&lt;/_date&gt;&lt;_date_display&gt;2022_x000d__x000a_2022/08/01&lt;/_date_display&gt;&lt;_db_updated&gt;Wiley&lt;/_db_updated&gt;&lt;_doi&gt;https://doi.org/10.1111/ehr.13119&lt;/_doi&gt;&lt;_impact_factor&gt;   2.200&lt;/_impact_factor&gt;&lt;_isbn&gt;0013-0117&lt;/_isbn&gt;&lt;_issue&gt;3&lt;/_issue&gt;&lt;_journal&gt;The Economic History Review&lt;/_journal&gt;&lt;_keywords&gt;information costs; long-distance traders; market integration; telegraph&lt;/_keywords&gt;&lt;_modified&gt;65320754&lt;/_modified&gt;&lt;_ori_publication&gt;John Wiley &amp;amp; Sons, Ltd&lt;/_ori_publication&gt;&lt;_pages&gt;857-880&lt;/_pages&gt;&lt;_social_category&gt;经济学(2) &amp;amp; 社会科学史(1) &amp;amp; 历史学(1)&lt;/_social_category&gt;&lt;_url&gt;https://doi.org/10.1111/ehr.13119&lt;/_url&gt;&lt;_volume&gt;75&lt;/_volume&gt;&lt;/Details&gt;&lt;Extra&gt;&lt;DBUID&gt;{03752FAB-B361-4F66-989B-C711D9502F78}&lt;/DBUID&gt;&lt;/Extra&gt;&lt;/Item&gt;&lt;/References&gt;&lt;/Group&gt;&lt;Group&gt;&lt;References&gt;&lt;Item&gt;&lt;ID&gt;547&lt;/ID&gt;&lt;UID&gt;{27300D91-F547-4F12-AD77-0DA367DAD3CD}&lt;/UID&gt;&lt;Title&gt;晚清中央地方关系对市场分割的影响&lt;/Title&gt;&lt;Template&gt;Journal Article&lt;/Template&gt;&lt;Star&gt;0&lt;/Star&gt;&lt;Tag&gt;0&lt;/Tag&gt;&lt;Author&gt;梁若冰; 谢骐宇&lt;/Author&gt;&lt;Year&gt;2023&lt;/Year&gt;&lt;Details&gt;&lt;_accessed&gt;65322358&lt;/_accessed&gt;&lt;_author_aff&gt;厦门大学经济学院;&lt;/_author_aff&gt;&lt;_collection_scope&gt;PKU&lt;/_collection_scope&gt;&lt;_created&gt;65291986&lt;/_created&gt;&lt;_date&gt;2023-09-20&lt;/_date&gt;&lt;_db_updated&gt;CNKI - Reference&lt;/_db_updated&gt;&lt;_issue&gt;05&lt;/_issue&gt;&lt;_journal&gt;南开学报(哲学社会科学版)&lt;/_journal&gt;&lt;_keywords&gt;晚清中央地方关系;市场分割;政治割据;太平天国&lt;/_keywords&gt;&lt;_modified&gt;65322358&lt;/_modified&gt;&lt;_pages&gt;144-159&lt;/_pages&gt;&lt;_url&gt;https://kns.cnki.net/kcms2/article/abstract?v=G5Hy7WP7MHMVyxYHnPkeIvF5CloRpHw9IZKLFYp3uqzna3ywYahWpkapkVmpQkfHHzmfdzZ8aUwxY2iU4XMf4ivb0z1v1yfkqrRNxpelKMx3_4p5p-JVbDxN1ynQpP3ZoP_-LTvgiomu4BtwRdYgkg==&amp;amp;uniplatform=NZKPT&amp;amp;language=CHS&lt;/_url&gt;&lt;_translated_author&gt;Liang, Ruo bing;Xie, Qi yu&lt;/_translated_author&gt;&lt;/Details&gt;&lt;Extra&gt;&lt;DBUID&gt;{03752FAB-B361-4F66-989B-C711D9502F78}&lt;/DBUID&gt;&lt;/Extra&gt;&lt;/Item&gt;&lt;/References&gt;&lt;/Group&gt;&lt;/Citation&gt;_x000a_"/>
    <w:docVar w:name="NE.Ref{AA94F8A2-9A65-4793-AACB-D8F40D906029}" w:val=" ADDIN NE.Ref.{AA94F8A2-9A65-4793-AACB-D8F40D906029}&lt;Citation&gt;&lt;Group&gt;&lt;References&gt;&lt;Item&gt;&lt;ID&gt;561&lt;/ID&gt;&lt;UID&gt;{57083B3F-4D2B-418B-AFD9-4D2B063B2F08}&lt;/UID&gt;&lt;Title&gt;近代交通运输与晚清商业的演变&lt;/Title&gt;&lt;Template&gt;Journal Article&lt;/Template&gt;&lt;Star&gt;0&lt;/Star&gt;&lt;Tag&gt;0&lt;/Tag&gt;&lt;Author&gt;朱荫贵&lt;/Author&gt;&lt;Year&gt;2001&lt;/Year&gt;&lt;Details&gt;&lt;_accessed&gt;65293140&lt;/_accessed&gt;&lt;_author_aff&gt;中国社科院经济研究所;&lt;/_author_aff&gt;&lt;_cited_count&gt;5&lt;/_cited_count&gt;&lt;_created&gt;65292347&lt;/_created&gt;&lt;_date&gt;2001-12-31&lt;/_date&gt;&lt;_db_updated&gt;CNKI - Reference&lt;/_db_updated&gt;&lt;_issue&gt;00&lt;/_issue&gt;&lt;_journal&gt;近代史学刊&lt;/_journal&gt;&lt;_keywords&gt;晚清;铁路;轮船;商业&lt;/_keywords&gt;&lt;_modified&gt;65293140&lt;/_modified&gt;&lt;_pages&gt;162-172+242-243&lt;/_pages&gt;&lt;_url&gt;https://kns.cnki.net/kcms2/article/abstract?v=G5Hy7WP7MHM1T3cVmJerKJzWpNCkFvAOQ_0Jvg1K-si22u_mXLm-_3jEBu7RaWbEs0MDhmdFnvi_uBpoI8lz9wdTfu27LgXE-2dLa9_BWkR3_hniawUXY4pOjbZhDz2XtCyAoBuiugA=&amp;amp;uniplatform=NZKPT&amp;amp;language=CHS&lt;/_url&gt;&lt;_translated_author&gt;Zhu, Yin gui&lt;/_translated_author&gt;&lt;/Details&gt;&lt;Extra&gt;&lt;DBUID&gt;{03752FAB-B361-4F66-989B-C711D9502F78}&lt;/DBUID&gt;&lt;/Extra&gt;&lt;/Item&gt;&lt;/References&gt;&lt;/Group&gt;&lt;/Citation&gt;_x000a_"/>
    <w:docVar w:name="NE.Ref{AD7BF5B6-AD99-4FC1-81AB-5E2411625C14}" w:val=" ADDIN NE.Ref.{AD7BF5B6-AD99-4FC1-81AB-5E2411625C14}&lt;Citation&gt;&lt;Group&gt;&lt;References&gt;&lt;Item&gt;&lt;ID&gt;563&lt;/ID&gt;&lt;UID&gt;{D0AFD574-E06A-4C3B-B5AB-DBE03AFF5444}&lt;/UID&gt;&lt;Title&gt;清代江南地区的粮食市场及其商品粮流向&lt;/Title&gt;&lt;Template&gt;Journal Article&lt;/Template&gt;&lt;Star&gt;0&lt;/Star&gt;&lt;Tag&gt;0&lt;/Tag&gt;&lt;Author&gt;张海英&lt;/Author&gt;&lt;Year&gt;1999&lt;/Year&gt;&lt;Details&gt;&lt;_accessed&gt;65320859&lt;/_accessed&gt;&lt;_collection_scope&gt;CSSCI&lt;/_collection_scope&gt;&lt;_created&gt;65292350&lt;/_created&gt;&lt;_db_updated&gt;超星期刊&lt;/_db_updated&gt;&lt;_isbn&gt;1006-5636&lt;/_isbn&gt;&lt;_issue&gt;第6期&lt;/_issue&gt;&lt;_journal&gt;历史教学问题&lt;/_journal&gt;&lt;_keywords&gt;江南地区；粮食市场；清代江南；商品粮；粮食需求；市场流通；粮食流通；作物种植区；双向流；经世文编&lt;/_keywords&gt;&lt;_modified&gt;65320859&lt;/_modified&gt;&lt;_pages&gt;11-16&lt;/_pages&gt;&lt;_url&gt;http://qikan.chaoxing.com/detail_38502727e7500f268d80673283b7e6a84467d746d82bc6fc1921b0a3ea255101fc1cf1fbb4666ae652198bd541ea8cd7fcfd6e0137ed455d761273ed09d6caab2acc632729bc32f54add886a2203194c&lt;/_url&gt;&lt;_translated_author&gt;Zhang, Hai ying&lt;/_translated_author&gt;&lt;/Details&gt;&lt;Extra&gt;&lt;DBUID&gt;{03752FAB-B361-4F66-989B-C711D9502F78}&lt;/DBUID&gt;&lt;/Extra&gt;&lt;/Item&gt;&lt;/References&gt;&lt;/Group&gt;&lt;/Citation&gt;_x000a_"/>
    <w:docVar w:name="NE.Ref{B7DD2287-F379-4702-A7E9-59571E089E24}" w:val=" ADDIN NE.Ref.{B7DD2287-F379-4702-A7E9-59571E089E24}&lt;Citation&gt;&lt;Group&gt;&lt;References&gt;&lt;Item&gt;&lt;ID&gt;553&lt;/ID&gt;&lt;UID&gt;{2BA4D3B9-8C8A-405D-9717-5760FEE3513B}&lt;/UID&gt;&lt;Title&gt;中国轮船航运业的兴起&lt;/Title&gt;&lt;Template&gt;Book&lt;/Template&gt;&lt;Star&gt;0&lt;/Star&gt;&lt;Tag&gt;0&lt;/Tag&gt;&lt;Author&gt;樊百川&lt;/Author&gt;&lt;Year&gt;2007&lt;/Year&gt;&lt;Details&gt;&lt;_accessed&gt;65293140&lt;/_accessed&gt;&lt;_created&gt;65291994&lt;/_created&gt;&lt;_db_updated&gt;PKU Search&lt;/_db_updated&gt;&lt;_isbn&gt;7500460627;9787500460626;&lt;/_isbn&gt;&lt;_modified&gt;65293140&lt;/_modified&gt;&lt;_number&gt;1&lt;/_number&gt;&lt;_place_published&gt;北京&lt;/_place_published&gt;&lt;_publisher&gt;中国社会科学出版社&lt;/_publisher&gt;&lt;_url&gt;http://pku.summon.serialssolutions.com/2.0.0/link/0/eLvHCXMwY2AwNtIz0EUrE9KMTZKNDVMTjYzSTEySTYCJ2iIt2TjJJMkc2Oe2NABtJY7ytfAJMHJzNfViYrCGbY2BdRz1CrIh-3CT86B7uV3AKyydKp2Bad0elOCBec_C1MwYVBwD2zSgBK5nCtqdCqwSQZN_ZkbmkPN24HwzUKWTChqQhix9BNcoboIMLKBdBkIMTFUZIgxyT3asfTp774u961507HzRserF_glPdsx6PqvlaeuWF1u3izIoubmGOHvoQsyJhw65JAOLyPJ4qHuMxBh4E0Gr1fNKwLvaUiQYFMzTjI2SzY2TU83SDE1MUwwtzJKANYlhknGyYZqJqZGFJIM0HhOl8MpKM3BBxh9BwwQyDKxpwGScKsvADAxBOXCYAABphnvB&lt;/_url&gt;&lt;_translated_author&gt;Fan, Bai chuan&lt;/_translated_author&gt;&lt;/Details&gt;&lt;Extra&gt;&lt;DBUID&gt;{03752FAB-B361-4F66-989B-C711D9502F78}&lt;/DBUID&gt;&lt;/Extra&gt;&lt;/Item&gt;&lt;/References&gt;&lt;/Group&gt;&lt;/Citation&gt;_x000a_"/>
    <w:docVar w:name="NE.Ref{C22FFED3-2BFF-474E-8FD6-D7FCF52D4366}" w:val=" ADDIN NE.Ref.{C22FFED3-2BFF-474E-8FD6-D7FCF52D4366}&lt;Citation&gt;&lt;Group&gt;&lt;References&gt;&lt;Item&gt;&lt;ID&gt;581&lt;/ID&gt;&lt;UID&gt;{A6BAF1B7-823E-450E-9001-3D9BB72C1B34}&lt;/UID&gt;&lt;Title&gt;中国铁道建设史略: 1876-1949&lt;/Title&gt;&lt;Template&gt;Book&lt;/Template&gt;&lt;Star&gt;0&lt;/Star&gt;&lt;Tag&gt;0&lt;/Tag&gt;&lt;Author&gt;张雨才&lt;/Author&gt;&lt;Year&gt;1997&lt;/Year&gt;&lt;Details&gt;&lt;_accessed&gt;65294784&lt;/_accessed&gt;&lt;_created&gt;65294781&lt;/_created&gt;&lt;_db_updated&gt;PKU Search&lt;/_db_updated&gt;&lt;_isbn&gt;711302727X;9787113027278;&lt;/_isbn&gt;&lt;_modified&gt;65294784&lt;/_modified&gt;&lt;_number&gt;1&lt;/_number&gt;&lt;_place_published&gt;北京&lt;/_place_published&gt;&lt;_publisher&gt;中国铁道出版社&lt;/_publisher&gt;&lt;_url&gt;https://go.exlibris.link/BS4PtJbd&lt;/_url&gt;&lt;_translated_author&gt;Zhang, Yu cai&lt;/_translated_author&gt;&lt;/Details&gt;&lt;Extra&gt;&lt;DBUID&gt;{03752FAB-B361-4F66-989B-C711D9502F78}&lt;/DBUID&gt;&lt;/Extra&gt;&lt;/Item&gt;&lt;/References&gt;&lt;/Group&gt;&lt;/Citation&gt;_x000a_"/>
    <w:docVar w:name="NE.Ref{D0178363-C957-4404-B0B8-4613DD06E42C}" w:val=" ADDIN NE.Ref.{D0178363-C957-4404-B0B8-4613DD06E42C}&lt;Citation&gt;&lt;Group&gt;&lt;References&gt;&lt;Item&gt;&lt;ID&gt;582&lt;/ID&gt;&lt;UID&gt;{C50E4D93-1546-4F03-B502-1159ED7AD0FA}&lt;/UID&gt;&lt;Title&gt;中国人口史：第五卷（清时期）&lt;/Title&gt;&lt;Template&gt;Book&lt;/Template&gt;&lt;Star&gt;0&lt;/Star&gt;&lt;Tag&gt;0&lt;/Tag&gt;&lt;Author&gt;曹树基&lt;/Author&gt;&lt;Year&gt;2001&lt;/Year&gt;&lt;Details&gt;&lt;_accessed&gt;65320856&lt;/_accessed&gt;&lt;_created&gt;65294784&lt;/_created&gt;&lt;_modified&gt;65320856&lt;/_modified&gt;&lt;_place_published&gt;上海&lt;/_place_published&gt;&lt;_publisher&gt;复旦大学出版社&lt;/_publisher&gt;&lt;_translated_author&gt;Cao, Shu ji&lt;/_translated_author&gt;&lt;/Details&gt;&lt;Extra&gt;&lt;DBUID&gt;{03752FAB-B361-4F66-989B-C711D9502F78}&lt;/DBUID&gt;&lt;/Extra&gt;&lt;/Item&gt;&lt;/References&gt;&lt;/Group&gt;&lt;/Citation&gt;_x000a_"/>
    <w:docVar w:name="NE.Ref{D0B2D383-7965-4190-B32F-776B1C46F1DD}" w:val=" ADDIN NE.Ref.{D0B2D383-7965-4190-B32F-776B1C46F1DD}&lt;Citation&gt;&lt;Group&gt;&lt;References&gt;&lt;Item&gt;&lt;ID&gt;577&lt;/ID&gt;&lt;UID&gt;{89AA85EA-8578-4794-A811-9E9D76BB0833}&lt;/UID&gt;&lt;Title&gt;长江航道史&lt;/Title&gt;&lt;Template&gt;Book&lt;/Template&gt;&lt;Star&gt;0&lt;/Star&gt;&lt;Tag&gt;0&lt;/Tag&gt;&lt;Author&gt;王轼刚&lt;/Author&gt;&lt;Year&gt;1993&lt;/Year&gt;&lt;Details&gt;&lt;_accessed&gt;65320856&lt;/_accessed&gt;&lt;_accession_num&gt;读秀号: 000000404067&lt;/_accession_num&gt;&lt;_created&gt;65293793&lt;/_created&gt;&lt;_db_provider&gt;SSLib&lt;/_db_provider&gt;&lt;_db_updated&gt;Duxiu Book&lt;/_db_updated&gt;&lt;_modified&gt;65320856&lt;/_modified&gt;&lt;_pages&gt;285_x000d__x000a_&lt;/_pages&gt;&lt;_place_published&gt;北京&lt;/_place_published&gt;&lt;_publisher&gt;人民交通出版社&lt;/_publisher&gt;&lt;_url&gt;http://book.duxiu.com/bookDetail.jsp?dxNumber=000000404067&amp;amp;d=1D034590F34D2483556BDD246DA0E6E9&amp;amp;fenlei=0607050308&lt;/_url&gt;&lt;_translated_author&gt;Wang, Shi gang&lt;/_translated_author&gt;&lt;/Details&gt;&lt;Extra&gt;&lt;DBUID&gt;{03752FAB-B361-4F66-989B-C711D9502F78}&lt;/DBUID&gt;&lt;/Extra&gt;&lt;/Item&gt;&lt;/References&gt;&lt;/Group&gt;&lt;/Citation&gt;_x000a_"/>
    <w:docVar w:name="NE.Ref{D1E527DC-9466-42A1-B549-16076B07B54F}" w:val=" ADDIN NE.Ref.{D1E527DC-9466-42A1-B549-16076B07B54F}&lt;Citation&gt;&lt;Group&gt;&lt;References&gt;&lt;Item&gt;&lt;ID&gt;580&lt;/ID&gt;&lt;UID&gt;{5BCF4A47-6EAE-454C-B0F9-6A79247F2DC3}&lt;/UID&gt;&lt;Title&gt;中国铁路建筑编年简史: 1881-1981&lt;/Title&gt;&lt;Template&gt;Book&lt;/Template&gt;&lt;Star&gt;0&lt;/Star&gt;&lt;Tag&gt;0&lt;/Tag&gt;&lt;Author&gt;马里千&lt;/Author&gt;&lt;Year&gt;1983&lt;/Year&gt;&lt;Details&gt;&lt;_accessed&gt;65320856&lt;/_accessed&gt;&lt;_created&gt;65294781&lt;/_created&gt;&lt;_db_updated&gt;PKU Search&lt;/_db_updated&gt;&lt;_modified&gt;65320856&lt;/_modified&gt;&lt;_number&gt;1&lt;/_number&gt;&lt;_place_published&gt;北京&lt;/_place_published&gt;&lt;_publisher&gt;中国铁道出版社&lt;/_publisher&gt;&lt;_url&gt;https://go.exlibris.link/BsLl82C3&lt;/_url&gt;&lt;_translated_author&gt;Ma, Li qian&lt;/_translated_author&gt;&lt;/Details&gt;&lt;Extra&gt;&lt;DBUID&gt;{03752FAB-B361-4F66-989B-C711D9502F78}&lt;/DBUID&gt;&lt;/Extra&gt;&lt;/Item&gt;&lt;/References&gt;&lt;/Group&gt;&lt;/Citation&gt;_x000a_"/>
    <w:docVar w:name="NE.Ref{D21FDA65-210F-4C2D-A993-EE3028A6DAF3}" w:val=" ADDIN NE.Ref.{D21FDA65-210F-4C2D-A993-EE3028A6DAF3}&lt;Citation&gt;&lt;Group&gt;&lt;References&gt;&lt;Item&gt;&lt;ID&gt;544&lt;/ID&gt;&lt;UID&gt;{D2E485DE-7F60-4ACB-844D-287A6A1587CB}&lt;/UID&gt;&lt;Title&gt;口岸、铁路与中国近代工业化&lt;/Title&gt;&lt;Template&gt;Journal Article&lt;/Template&gt;&lt;Star&gt;0&lt;/Star&gt;&lt;Tag&gt;0&lt;/Tag&gt;&lt;Author&gt;梁若冰&lt;/Author&gt;&lt;Year&gt;2015&lt;/Year&gt;&lt;Details&gt;&lt;_accessed&gt;65322353&lt;/_accessed&gt;&lt;_author_aff&gt;厦门大学经济学院财政系;&lt;/_author_aff&gt;&lt;_cited_count&gt;67&lt;/_cited_count&gt;&lt;_collection_scope&gt;PKU&lt;/_collection_scope&gt;&lt;_created&gt;65291985&lt;/_created&gt;&lt;_date&gt;2015-04-20&lt;/_date&gt;&lt;_db_updated&gt;CNKI - Reference&lt;/_db_updated&gt;&lt;_issue&gt;04&lt;/_issue&gt;&lt;_journal&gt;经济研究&lt;/_journal&gt;&lt;_keywords&gt;口岸;铁路;中国;近代工业化;准实验&lt;/_keywords&gt;&lt;_modified&gt;65322353&lt;/_modified&gt;&lt;_pages&gt;178-191&lt;/_pages&gt;&lt;_url&gt;https://kns.cnki.net/kcms2/article/abstract?v=G5Hy7WP7MHN0qe2C4YR-qbzIjum6mPw_md9FmshdbBT0qp15KkKIaA5ub04QLkCJ5mUhVL41S0162HAufjC8QPa7XVW9tJSb3S8POdkCBvfPJzgar_fRj9pRbbo9eYK5-UxIErUGyA2zJc0i47oxtg==&amp;amp;uniplatform=NZKPT&amp;amp;language=CHS&lt;/_url&gt;&lt;_volume&gt;50&lt;/_volume&gt;&lt;_translated_author&gt;Liang, Ruo bing&lt;/_translated_author&gt;&lt;/Details&gt;&lt;Extra&gt;&lt;DBUID&gt;{03752FAB-B361-4F66-989B-C711D9502F78}&lt;/DBUID&gt;&lt;/Extra&gt;&lt;/Item&gt;&lt;/References&gt;&lt;/Group&gt;&lt;/Citation&gt;_x000a_"/>
    <w:docVar w:name="NE.Ref{DCAECBDE-46EE-4527-8FCE-D1B34600B8C2}" w:val=" ADDIN NE.Ref.{DCAECBDE-46EE-4527-8FCE-D1B34600B8C2}&lt;Citation&gt;&lt;Group&gt;&lt;References&gt;&lt;Item&gt;&lt;ID&gt;550&lt;/ID&gt;&lt;UID&gt;{CC16E5C4-C530-4761-8F51-3DD8FD3418CE}&lt;/UID&gt;&lt;Title&gt;中国近代航运史资料（第1辑：1840-1895）上&lt;/Title&gt;&lt;Template&gt;Book&lt;/Template&gt;&lt;Star&gt;0&lt;/Star&gt;&lt;Tag&gt;0&lt;/Tag&gt;&lt;Author&gt;顾家熊; 聂宝璋&lt;/Author&gt;&lt;Year&gt;1983&lt;/Year&gt;&lt;Details&gt;&lt;_accessed&gt;65320859&lt;/_accessed&gt;&lt;_accession_num&gt;读秀号: 000000962343&lt;/_accession_num&gt;&lt;_created&gt;65291992&lt;/_created&gt;&lt;_db_provider&gt;SSLib&lt;/_db_provider&gt;&lt;_db_updated&gt;Duxiu Book&lt;/_db_updated&gt;&lt;_modified&gt;65320859&lt;/_modified&gt;&lt;_pages&gt;93&lt;/_pages&gt;&lt;_place_published&gt;上海&lt;/_place_published&gt;&lt;_publisher&gt;上海人民出版社&lt;/_publisher&gt;&lt;_url&gt;http://book.duxiu.com/bookDetail.jsp?dxNumber=000000962343&amp;amp;d=3333F7C0FEB23CE1ECE0BEEF6F8496A5&amp;amp;fenlei=0607&lt;/_url&gt;&lt;_translated_author&gt;Gu, Jia xiong;Nie, Bao zhang&lt;/_translated_author&gt;&lt;/Details&gt;&lt;Extra&gt;&lt;DBUID&gt;{03752FAB-B361-4F66-989B-C711D9502F78}&lt;/DBUID&gt;&lt;/Extra&gt;&lt;/Item&gt;&lt;/References&gt;&lt;/Group&gt;&lt;/Citation&gt;_x000a_"/>
    <w:docVar w:name="NE.Ref{E6F63364-F836-44E1-9091-6518235031C5}" w:val=" ADDIN NE.Ref.{E6F63364-F836-44E1-9091-6518235031C5}&lt;Citation&gt;&lt;Group&gt;&lt;References&gt;&lt;Item&gt;&lt;ID&gt;551&lt;/ID&gt;&lt;UID&gt;{21BF8DD0-9A89-4C4F-9D99-192EE71BDD46}&lt;/UID&gt;&lt;Title&gt;中国近代航运史资料  第2辑  1895-1927&lt;/Title&gt;&lt;Template&gt;Book&lt;/Template&gt;&lt;Star&gt;0&lt;/Star&gt;&lt;Tag&gt;0&lt;/Tag&gt;&lt;Author&gt;聂宝璋; 朱荫贵&lt;/Author&gt;&lt;Year&gt;2002&lt;/Year&gt;&lt;Details&gt;&lt;_accession_num&gt;读秀号: 000005758033&lt;/_accession_num&gt;&lt;_db_provider&gt;SSLib&lt;/_db_provider&gt;&lt;_pages&gt;845&lt;/_pages&gt;&lt;_place_published&gt;北京&lt;/_place_published&gt;&lt;_publisher&gt;中国社会科学出版社&lt;/_publisher&gt;&lt;_url&gt;http://book.duxiu.com/bookDetail.jsp?dxNumber=000005758033&amp;amp;d=4E5A66993C582C6361C59A7427A54FB3&amp;amp;fenlei=0607050308&lt;/_url&gt;&lt;_created&gt;65291992&lt;/_created&gt;&lt;_modified&gt;65291996&lt;/_modified&gt;&lt;_db_updated&gt;Duxiu Book&lt;/_db_updated&gt;&lt;_translated_author&gt;Nie, Bao zhang;Zhu, Yin gui&lt;/_translated_author&gt;&lt;/Details&gt;&lt;Extra&gt;&lt;DBUID&gt;{03752FAB-B361-4F66-989B-C711D9502F78}&lt;/DBUID&gt;&lt;/Extra&gt;&lt;/Item&gt;&lt;/References&gt;&lt;/Group&gt;&lt;Group&gt;&lt;References&gt;&lt;Item&gt;&lt;ID&gt;549&lt;/ID&gt;&lt;UID&gt;{EA5D97BE-5A95-42E4-A334-3F366FFA45EF}&lt;/UID&gt;&lt;Title&gt;中国近代航运史资料  第1辑  下  1840-1895&lt;/Title&gt;&lt;Template&gt;Book&lt;/Template&gt;&lt;Star&gt;0&lt;/Star&gt;&lt;Tag&gt;0&lt;/Tag&gt;&lt;Author&gt;顾家熊; 聂宝璋&lt;/Author&gt;&lt;Year&gt;1983&lt;/Year&gt;&lt;Details&gt;&lt;_accession_num&gt;读秀号: 000080407929&lt;/_accession_num&gt;&lt;_db_provider&gt;SSLib&lt;/_db_provider&gt;&lt;_pages&gt;1480&lt;/_pages&gt;&lt;_place_published&gt;上海&lt;/_place_published&gt;&lt;_publisher&gt;上海人民出版社&lt;/_publisher&gt;&lt;_url&gt;http://book.duxiu.com/bookDetail.jsp?dxNumber=000080407929&amp;amp;d=F933B4EE4CB1212BD52CA17388CE0635&amp;amp;fenlei=0607&lt;/_url&gt;&lt;_created&gt;65291992&lt;/_created&gt;&lt;_modified&gt;65291996&lt;/_modified&gt;&lt;_db_updated&gt;Duxiu Book&lt;/_db_updated&gt;&lt;_translated_author&gt;Gu, Jia xiong;Nie, Bao zhang&lt;/_translated_author&gt;&lt;/Details&gt;&lt;Extra&gt;&lt;DBUID&gt;{03752FAB-B361-4F66-989B-C711D9502F78}&lt;/DBUID&gt;&lt;/Extra&gt;&lt;/Item&gt;&lt;/References&gt;&lt;/Group&gt;&lt;/Citation&gt;_x000a_"/>
    <w:docVar w:name="NE.Ref{F1FF8907-0D38-4A26-A258-B642F3143DAF}" w:val=" ADDIN NE.Ref.{F1FF8907-0D38-4A26-A258-B642F3143DAF}&lt;Citation&gt;&lt;Group&gt;&lt;References&gt;&lt;Item&gt;&lt;ID&gt;545&lt;/ID&gt;&lt;UID&gt;{68D153A2-F688-4062-A9F7-9533F56ACB4C}&lt;/UID&gt;&lt;Title&gt;开放、市场整合与经济空间变迁:基于近代中国开埠的证据&lt;/Title&gt;&lt;Template&gt;Journal Article&lt;/Template&gt;&lt;Star&gt;0&lt;/Star&gt;&lt;Tag&gt;0&lt;/Tag&gt;&lt;Author&gt;李嘉楠; 代谦; 庄嘉霖&lt;/Author&gt;&lt;Year&gt;2019&lt;/Year&gt;&lt;Details&gt;&lt;_accessed&gt;65294774&lt;/_accessed&gt;&lt;_author_aff&gt;厦门大学经济学院;厦门大学王亚南经济研究院;计量经济学教育部重点实验室(厦门大学);中南财经政法大学经济学院;&lt;/_author_aff&gt;&lt;_cited_count&gt;36&lt;/_cited_count&gt;&lt;_collection_scope&gt;PKU&lt;/_collection_scope&gt;&lt;_created&gt;65291985&lt;/_created&gt;&lt;_date&gt;2019-09-10&lt;/_date&gt;&lt;_db_updated&gt;CNKI - Reference&lt;/_db_updated&gt;&lt;_issue&gt;09&lt;/_issue&gt;&lt;_journal&gt;世界经济&lt;/_journal&gt;&lt;_keywords&gt;对外开放;通商口岸;市场整合;经济空间变迁&lt;/_keywords&gt;&lt;_modified&gt;65294774&lt;/_modified&gt;&lt;_pages&gt;27-51&lt;/_pages&gt;&lt;_url&gt;https://link.cnki.net/doi/10.19985/j.cnki.cassjwe.2019.09.003&lt;/_url&gt;&lt;_volume&gt;42&lt;/_volume&gt;&lt;_translated_author&gt;Li, Jia nan;Dai, Qian;Zhuang, Jia lin&lt;/_translated_author&gt;&lt;/Details&gt;&lt;Extra&gt;&lt;DBUID&gt;{03752FAB-B361-4F66-989B-C711D9502F78}&lt;/DBUID&gt;&lt;/Extra&gt;&lt;/Item&gt;&lt;/References&gt;&lt;/Group&gt;&lt;/Citation&gt;_x000a_"/>
    <w:docVar w:name="NE.Ref{F47427A7-6BC7-438C-A4D4-132EB6508B95}" w:val=" ADDIN NE.Ref.{F47427A7-6BC7-438C-A4D4-132EB6508B95}&lt;Citation&gt;&lt;Group&gt;&lt;References&gt;&lt;Item&gt;&lt;ID&gt;552&lt;/ID&gt;&lt;UID&gt;{1447452E-4A59-4361-AA6D-FD254A38928F}&lt;/UID&gt;&lt;Title&gt;长江航运史（近代部分）&lt;/Title&gt;&lt;Template&gt;Book&lt;/Template&gt;&lt;Star&gt;0&lt;/Star&gt;&lt;Tag&gt;0&lt;/Tag&gt;&lt;Author&gt;江天凤&lt;/Author&gt;&lt;Year&gt;1992&lt;/Year&gt;&lt;Details&gt;&lt;_accessed&gt;65320856&lt;/_accessed&gt;&lt;_accession_num&gt;读秀号: 000000331389&lt;/_accession_num&gt;&lt;_created&gt;65291992&lt;/_created&gt;&lt;_db_provider&gt;SSLib&lt;/_db_provider&gt;&lt;_db_updated&gt;Duxiu Book&lt;/_db_updated&gt;&lt;_modified&gt;65320856&lt;/_modified&gt;&lt;_pages&gt;689&lt;/_pages&gt;&lt;_place_published&gt;北京&lt;/_place_published&gt;&lt;_publisher&gt;人民交通出版社&lt;/_publisher&gt;&lt;_url&gt;http://book.duxiu.com/bookDetail.jsp?dxNumber=000000331389&amp;amp;d=8185234AB7625C2F2B4C3A364E5D4AA6&amp;amp;fenlei=0607050308&lt;/_url&gt;&lt;_translated_author&gt;Jiang, Tian feng&lt;/_translated_author&gt;&lt;/Details&gt;&lt;Extra&gt;&lt;DBUID&gt;{03752FAB-B361-4F66-989B-C711D9502F78}&lt;/DBUID&gt;&lt;/Extra&gt;&lt;/Item&gt;&lt;/References&gt;&lt;/Group&gt;&lt;/Citation&gt;_x000a_"/>
    <w:docVar w:name="NE.Ref{F71BCE06-C033-44D7-BDD8-45D2721A4F6F}" w:val=" ADDIN NE.Ref.{F71BCE06-C033-44D7-BDD8-45D2721A4F6F}&lt;Citation&gt;&lt;Group&gt;&lt;References&gt;&lt;Item&gt;&lt;ID&gt;546&lt;/ID&gt;&lt;UID&gt;{170589C1-E6B7-4910-9CE5-C66229A2A46B}&lt;/UID&gt;&lt;Title&gt;晚清铁路建设与市场发展&lt;/Title&gt;&lt;Template&gt;Journal Article&lt;/Template&gt;&lt;Star&gt;0&lt;/Star&gt;&lt;Tag&gt;0&lt;/Tag&gt;&lt;Author&gt;颜色; 徐萌&lt;/Author&gt;&lt;Year&gt;2015&lt;/Year&gt;&lt;Details&gt;&lt;_accessed&gt;65294760&lt;/_accessed&gt;&lt;_author_aff&gt;北京大学光华管理学院;美国加州大学洛杉矶分校经济系;&lt;/_author_aff&gt;&lt;_cited_count&gt;35&lt;/_cited_count&gt;&lt;_collection_scope&gt;PKU&lt;/_collection_scope&gt;&lt;_created&gt;65291985&lt;/_created&gt;&lt;_date&gt;2015-01-15&lt;/_date&gt;&lt;_db_updated&gt;CNKI - Reference&lt;/_db_updated&gt;&lt;_issue&gt;02&lt;/_issue&gt;&lt;_journal&gt;经济学(季刊)&lt;/_journal&gt;&lt;_keywords&gt;铁路;粮价;晚清&lt;/_keywords&gt;&lt;_modified&gt;65294760&lt;/_modified&gt;&lt;_pages&gt;779-800&lt;/_pages&gt;&lt;_url&gt;https://link.cnki.net/doi/10.13821/j.cnki.ceq.2015.02.016&lt;/_url&gt;&lt;_volume&gt;14&lt;/_volume&gt;&lt;_translated_author&gt;Yan, Se;Xu, Meng&lt;/_translated_author&gt;&lt;/Details&gt;&lt;Extra&gt;&lt;DBUID&gt;{03752FAB-B361-4F66-989B-C711D9502F78}&lt;/DBUID&gt;&lt;/Extra&gt;&lt;/Item&gt;&lt;/References&gt;&lt;/Group&gt;&lt;/Citation&gt;_x000a_"/>
    <w:docVar w:name="NE.Ref{FA6A8CC9-6463-4607-9D31-670E60D9C013}" w:val=" ADDIN NE.Ref.{FA6A8CC9-6463-4607-9D31-670E60D9C013}&lt;Citation&gt;&lt;Group&gt;&lt;References&gt;&lt;Item&gt;&lt;ID&gt;573&lt;/ID&gt;&lt;UID&gt;{6069236B-C2A4-4A66-BB7D-BA0C9768EBBE}&lt;/UID&gt;&lt;Title&gt;清朝中叶苏州的米粮贸易&lt;/Title&gt;&lt;Template&gt;Journal Article&lt;/Template&gt;&lt;Star&gt;0&lt;/Star&gt;&lt;Tag&gt;0&lt;/Tag&gt;&lt;Author&gt;全汉升&lt;/Author&gt;&lt;Year&gt;1969&lt;/Year&gt;&lt;Details&gt;&lt;_accessed&gt;65293145&lt;/_accessed&gt;&lt;_created&gt;65293144&lt;/_created&gt;&lt;_issue&gt;2&lt;/_issue&gt;&lt;_journal&gt;中央研究院历史语言研究所集刊&lt;/_journal&gt;&lt;_modified&gt;65293145&lt;/_modified&gt;&lt;_pages&gt;71-86&lt;/_pages&gt;&lt;_translated_author&gt;Quan, Han sheng&lt;/_translated_author&gt;&lt;/Details&gt;&lt;Extra&gt;&lt;DBUID&gt;{03752FAB-B361-4F66-989B-C711D9502F78}&lt;/DBUID&gt;&lt;/Extra&gt;&lt;/Item&gt;&lt;/References&gt;&lt;/Group&gt;&lt;/Citation&gt;_x000a_"/>
    <w:docVar w:name="NE.Ref{FE935E70-83B1-44B1-983C-EFE88534044E}" w:val=" ADDIN NE.Ref.{FE935E70-83B1-44B1-983C-EFE88534044E}&lt;Citation&gt;&lt;Group&gt;&lt;References&gt;&lt;Item&gt;&lt;ID&gt;557&lt;/ID&gt;&lt;UID&gt;{FBFD501A-3169-4329-B5D6-1BD7CDD541DF}&lt;/UID&gt;&lt;Title&gt;中国近代对外贸易史资料：1840－1895（第3册）&lt;/Title&gt;&lt;Template&gt;Book&lt;/Template&gt;&lt;Star&gt;0&lt;/Star&gt;&lt;Tag&gt;0&lt;/Tag&gt;&lt;Author&gt;姚贤镐&lt;/Author&gt;&lt;Year&gt;1962&lt;/Year&gt;&lt;Details&gt;&lt;_accessed&gt;65322278&lt;/_accessed&gt;&lt;_accession_num&gt;读秀号: 000007618171&lt;/_accession_num&gt;&lt;_created&gt;65292058&lt;/_created&gt;&lt;_db_provider&gt;SSLib&lt;/_db_provider&gt;&lt;_db_updated&gt;Duxiu Book&lt;/_db_updated&gt;&lt;_modified&gt;65322278&lt;/_modified&gt;&lt;_pages&gt;1674&lt;/_pages&gt;&lt;_place_published&gt;北京&lt;/_place_published&gt;&lt;_publisher&gt;中华书局&lt;/_publisher&gt;&lt;_url&gt;http://book.duxiu.com/bookDetail.jsp?dxNumber=000007618171&amp;amp;d=2F47BFAA2BE7AFDB3FAF60DE53432A62&amp;amp;fenlei=0610050109&lt;/_url&gt;&lt;_translated_author&gt;Yao, Xian hao&lt;/_translated_author&gt;&lt;/Details&gt;&lt;Extra&gt;&lt;DBUID&gt;{03752FAB-B361-4F66-989B-C711D9502F78}&lt;/DBUID&gt;&lt;/Extra&gt;&lt;/Item&gt;&lt;/References&gt;&lt;/Group&gt;&lt;/Citation&gt;_x000a_"/>
    <w:docVar w:name="NE.Ref{FEAFE861-D3F6-45B7-81F1-75ABAC59E91F}" w:val=" ADDIN NE.Ref.{FEAFE861-D3F6-45B7-81F1-75ABAC59E91F}&lt;Citation&gt;&lt;Group&gt;&lt;References&gt;&lt;Item&gt;&lt;ID&gt;586&lt;/ID&gt;&lt;UID&gt;{D63FA56C-3A88-4E04-9B0A-5BBB84EEBD54}&lt;/UID&gt;&lt;Title&gt;湘江沿岸城市发展与社会变迁研究（17世纪中期～20世纪初期）&lt;/Title&gt;&lt;Template&gt;Thesis&lt;/Template&gt;&lt;Star&gt;0&lt;/Star&gt;&lt;Tag&gt;0&lt;/Tag&gt;&lt;Author&gt;张河清&lt;/Author&gt;&lt;Year&gt;2007&lt;/Year&gt;&lt;Details&gt;&lt;_cited_count&gt;24&lt;/_cited_count&gt;&lt;_keywords&gt;湘江沿岸;城市发展;社会变迁;17世纪中期～20世纪初期&lt;/_keywords&gt;&lt;_pages&gt;348&lt;/_pages&gt;&lt;_publisher&gt;四川大学&lt;/_publisher&gt;&lt;_tertiary_author&gt;何一民&lt;/_tertiary_author&gt;&lt;_url&gt;https://kns.cnki.net/kcms2/article/abstract?v=0Vs2Vpqj5wf5RORJ9my0Gso9JGPthtQzREG-9gD-Vb0P1vd2NIejuRsFO3_Nc4_83UebWWjw3Xo6unU3XFLFhRZ8nRAk-jJklmCFCPAQ93T98M4TU_R1YKWcGcMWNn1shYE5HdR3dl1HR_klLWl-rg==&amp;amp;uniplatform=NZKPT&amp;amp;language=CHS&lt;/_url&gt;&lt;_volume&gt;博士&lt;/_volume&gt;&lt;_created&gt;65322348&lt;/_created&gt;&lt;_modified&gt;65322353&lt;/_modified&gt;&lt;_db_updated&gt;CNKI - Reference&lt;/_db_updated&gt;&lt;_accessed&gt;65322353&lt;/_accessed&gt;&lt;_translated_author&gt;Zhang, He qing&lt;/_translated_author&gt;&lt;_translated_tertiary_author&gt;He, Yi min&lt;/_translated_tertiary_author&gt;&lt;/Details&gt;&lt;Extra&gt;&lt;DBUID&gt;{03752FAB-B361-4F66-989B-C711D9502F78}&lt;/DBUID&gt;&lt;/Extra&gt;&lt;/Item&gt;&lt;/References&gt;&lt;/Group&gt;&lt;/Citation&gt;_x000a_"/>
    <w:docVar w:name="ne_docsoft" w:val="MSWord"/>
    <w:docVar w:name="ne_docversion" w:val="NoteExpress 2.0"/>
    <w:docVar w:name="ne_stylename" w:val="经济学季刊 New"/>
  </w:docVars>
  <w:rsids>
    <w:rsidRoot w:val="00E31854"/>
    <w:rsid w:val="00001251"/>
    <w:rsid w:val="00001BD2"/>
    <w:rsid w:val="00004F28"/>
    <w:rsid w:val="00005288"/>
    <w:rsid w:val="00006B60"/>
    <w:rsid w:val="00010D2F"/>
    <w:rsid w:val="00012C23"/>
    <w:rsid w:val="00013221"/>
    <w:rsid w:val="00015A5D"/>
    <w:rsid w:val="000207EC"/>
    <w:rsid w:val="0002098B"/>
    <w:rsid w:val="00022926"/>
    <w:rsid w:val="0002309A"/>
    <w:rsid w:val="00025FC6"/>
    <w:rsid w:val="00031002"/>
    <w:rsid w:val="00031717"/>
    <w:rsid w:val="00035214"/>
    <w:rsid w:val="000352D0"/>
    <w:rsid w:val="00040471"/>
    <w:rsid w:val="000437E2"/>
    <w:rsid w:val="00045F75"/>
    <w:rsid w:val="00051534"/>
    <w:rsid w:val="00057224"/>
    <w:rsid w:val="000607D8"/>
    <w:rsid w:val="0006126D"/>
    <w:rsid w:val="000632F6"/>
    <w:rsid w:val="000634E7"/>
    <w:rsid w:val="00066471"/>
    <w:rsid w:val="000675AA"/>
    <w:rsid w:val="00071CA8"/>
    <w:rsid w:val="00072453"/>
    <w:rsid w:val="000726FE"/>
    <w:rsid w:val="00074DFC"/>
    <w:rsid w:val="0007657A"/>
    <w:rsid w:val="0007667E"/>
    <w:rsid w:val="00081AD2"/>
    <w:rsid w:val="000845A3"/>
    <w:rsid w:val="00085992"/>
    <w:rsid w:val="00087917"/>
    <w:rsid w:val="00090312"/>
    <w:rsid w:val="00090988"/>
    <w:rsid w:val="00096794"/>
    <w:rsid w:val="000A221A"/>
    <w:rsid w:val="000A27A6"/>
    <w:rsid w:val="000A62A5"/>
    <w:rsid w:val="000B099E"/>
    <w:rsid w:val="000B0DF8"/>
    <w:rsid w:val="000B22F9"/>
    <w:rsid w:val="000B24DA"/>
    <w:rsid w:val="000B266B"/>
    <w:rsid w:val="000B3001"/>
    <w:rsid w:val="000B4A7D"/>
    <w:rsid w:val="000C1D43"/>
    <w:rsid w:val="000C469E"/>
    <w:rsid w:val="000C5110"/>
    <w:rsid w:val="000C5DBC"/>
    <w:rsid w:val="000C6815"/>
    <w:rsid w:val="000C7F62"/>
    <w:rsid w:val="000D046F"/>
    <w:rsid w:val="000D0B5D"/>
    <w:rsid w:val="000D164F"/>
    <w:rsid w:val="000D519A"/>
    <w:rsid w:val="000D606B"/>
    <w:rsid w:val="000D6603"/>
    <w:rsid w:val="000D6F76"/>
    <w:rsid w:val="000D7ACF"/>
    <w:rsid w:val="000E2BC7"/>
    <w:rsid w:val="000E2DD9"/>
    <w:rsid w:val="000F1D12"/>
    <w:rsid w:val="000F2DC9"/>
    <w:rsid w:val="000F32DD"/>
    <w:rsid w:val="000F3E86"/>
    <w:rsid w:val="000F7E32"/>
    <w:rsid w:val="00100FD4"/>
    <w:rsid w:val="001016D1"/>
    <w:rsid w:val="00101C18"/>
    <w:rsid w:val="00104C40"/>
    <w:rsid w:val="001101F2"/>
    <w:rsid w:val="001108D9"/>
    <w:rsid w:val="001109F9"/>
    <w:rsid w:val="001112D4"/>
    <w:rsid w:val="0011159A"/>
    <w:rsid w:val="001203E6"/>
    <w:rsid w:val="00120693"/>
    <w:rsid w:val="001226FD"/>
    <w:rsid w:val="00124263"/>
    <w:rsid w:val="001245D4"/>
    <w:rsid w:val="00126B8D"/>
    <w:rsid w:val="001273F6"/>
    <w:rsid w:val="001305EE"/>
    <w:rsid w:val="00132B2F"/>
    <w:rsid w:val="001362F0"/>
    <w:rsid w:val="00136C12"/>
    <w:rsid w:val="00140310"/>
    <w:rsid w:val="00141B6B"/>
    <w:rsid w:val="00142F6F"/>
    <w:rsid w:val="00144EB5"/>
    <w:rsid w:val="00154E2B"/>
    <w:rsid w:val="001556C0"/>
    <w:rsid w:val="00156D9F"/>
    <w:rsid w:val="0015713C"/>
    <w:rsid w:val="001627C4"/>
    <w:rsid w:val="0016305C"/>
    <w:rsid w:val="00164D28"/>
    <w:rsid w:val="001655B4"/>
    <w:rsid w:val="001711D3"/>
    <w:rsid w:val="00172CE5"/>
    <w:rsid w:val="00174766"/>
    <w:rsid w:val="0017627D"/>
    <w:rsid w:val="00181162"/>
    <w:rsid w:val="0018173C"/>
    <w:rsid w:val="0018239C"/>
    <w:rsid w:val="0018284A"/>
    <w:rsid w:val="00183133"/>
    <w:rsid w:val="00184EB6"/>
    <w:rsid w:val="00185505"/>
    <w:rsid w:val="00185813"/>
    <w:rsid w:val="001858F1"/>
    <w:rsid w:val="00187D15"/>
    <w:rsid w:val="00192774"/>
    <w:rsid w:val="00192E14"/>
    <w:rsid w:val="00193060"/>
    <w:rsid w:val="00195DEC"/>
    <w:rsid w:val="00195DEE"/>
    <w:rsid w:val="001A2EAC"/>
    <w:rsid w:val="001A4EC6"/>
    <w:rsid w:val="001A5CEF"/>
    <w:rsid w:val="001A5D3C"/>
    <w:rsid w:val="001A6134"/>
    <w:rsid w:val="001A62B8"/>
    <w:rsid w:val="001B0438"/>
    <w:rsid w:val="001B306A"/>
    <w:rsid w:val="001B5E68"/>
    <w:rsid w:val="001B7064"/>
    <w:rsid w:val="001C000C"/>
    <w:rsid w:val="001C12AD"/>
    <w:rsid w:val="001C2318"/>
    <w:rsid w:val="001C395D"/>
    <w:rsid w:val="001D3BE2"/>
    <w:rsid w:val="001D3F50"/>
    <w:rsid w:val="001D4F65"/>
    <w:rsid w:val="001D79C8"/>
    <w:rsid w:val="001E12E6"/>
    <w:rsid w:val="001E1AC7"/>
    <w:rsid w:val="001E42B4"/>
    <w:rsid w:val="001E4942"/>
    <w:rsid w:val="001E4AF9"/>
    <w:rsid w:val="001E58EA"/>
    <w:rsid w:val="001E5CBD"/>
    <w:rsid w:val="001E61FB"/>
    <w:rsid w:val="001E6729"/>
    <w:rsid w:val="001F09D2"/>
    <w:rsid w:val="001F116C"/>
    <w:rsid w:val="001F21E4"/>
    <w:rsid w:val="001F4B06"/>
    <w:rsid w:val="001F4EE0"/>
    <w:rsid w:val="001F4F1C"/>
    <w:rsid w:val="001F5CCA"/>
    <w:rsid w:val="002009FD"/>
    <w:rsid w:val="002117CE"/>
    <w:rsid w:val="00211B24"/>
    <w:rsid w:val="00212C56"/>
    <w:rsid w:val="002150A0"/>
    <w:rsid w:val="002154CE"/>
    <w:rsid w:val="00217C1D"/>
    <w:rsid w:val="002205E7"/>
    <w:rsid w:val="00221091"/>
    <w:rsid w:val="00224501"/>
    <w:rsid w:val="00225268"/>
    <w:rsid w:val="00226313"/>
    <w:rsid w:val="00226B1A"/>
    <w:rsid w:val="0022737C"/>
    <w:rsid w:val="0022762B"/>
    <w:rsid w:val="00230222"/>
    <w:rsid w:val="002322B9"/>
    <w:rsid w:val="00232581"/>
    <w:rsid w:val="002326C4"/>
    <w:rsid w:val="00235076"/>
    <w:rsid w:val="002413E3"/>
    <w:rsid w:val="002424B7"/>
    <w:rsid w:val="002431A1"/>
    <w:rsid w:val="00244868"/>
    <w:rsid w:val="0024498A"/>
    <w:rsid w:val="00246A41"/>
    <w:rsid w:val="00251177"/>
    <w:rsid w:val="00252CE6"/>
    <w:rsid w:val="00252FD8"/>
    <w:rsid w:val="002572E7"/>
    <w:rsid w:val="002624CE"/>
    <w:rsid w:val="00263D19"/>
    <w:rsid w:val="002679D6"/>
    <w:rsid w:val="00270D98"/>
    <w:rsid w:val="002713FD"/>
    <w:rsid w:val="00272352"/>
    <w:rsid w:val="00272485"/>
    <w:rsid w:val="00272DAC"/>
    <w:rsid w:val="00273406"/>
    <w:rsid w:val="00273F31"/>
    <w:rsid w:val="002754AB"/>
    <w:rsid w:val="002757D8"/>
    <w:rsid w:val="0027612E"/>
    <w:rsid w:val="00276225"/>
    <w:rsid w:val="002769BE"/>
    <w:rsid w:val="00277919"/>
    <w:rsid w:val="00281D83"/>
    <w:rsid w:val="00283B10"/>
    <w:rsid w:val="002846D0"/>
    <w:rsid w:val="0028501F"/>
    <w:rsid w:val="002851F8"/>
    <w:rsid w:val="00285F7D"/>
    <w:rsid w:val="002940DE"/>
    <w:rsid w:val="0029724F"/>
    <w:rsid w:val="00297BD5"/>
    <w:rsid w:val="002A01D9"/>
    <w:rsid w:val="002A1E16"/>
    <w:rsid w:val="002A1FE1"/>
    <w:rsid w:val="002A2485"/>
    <w:rsid w:val="002A6E17"/>
    <w:rsid w:val="002B4B13"/>
    <w:rsid w:val="002B4BF0"/>
    <w:rsid w:val="002B63A1"/>
    <w:rsid w:val="002B797F"/>
    <w:rsid w:val="002B7EE7"/>
    <w:rsid w:val="002C065F"/>
    <w:rsid w:val="002C09EC"/>
    <w:rsid w:val="002C1BE5"/>
    <w:rsid w:val="002C2030"/>
    <w:rsid w:val="002C493F"/>
    <w:rsid w:val="002C556D"/>
    <w:rsid w:val="002C58E8"/>
    <w:rsid w:val="002C73E4"/>
    <w:rsid w:val="002D29F1"/>
    <w:rsid w:val="002D402E"/>
    <w:rsid w:val="002D5EA4"/>
    <w:rsid w:val="002D617B"/>
    <w:rsid w:val="002E0929"/>
    <w:rsid w:val="002E20E8"/>
    <w:rsid w:val="002E2E5A"/>
    <w:rsid w:val="002E4460"/>
    <w:rsid w:val="002E5CC4"/>
    <w:rsid w:val="002E5D05"/>
    <w:rsid w:val="002F0280"/>
    <w:rsid w:val="002F0293"/>
    <w:rsid w:val="002F462E"/>
    <w:rsid w:val="002F6605"/>
    <w:rsid w:val="00300C3E"/>
    <w:rsid w:val="003019AE"/>
    <w:rsid w:val="00304A4C"/>
    <w:rsid w:val="003060E0"/>
    <w:rsid w:val="00306510"/>
    <w:rsid w:val="003079CE"/>
    <w:rsid w:val="00311D6B"/>
    <w:rsid w:val="003139F9"/>
    <w:rsid w:val="00320EC4"/>
    <w:rsid w:val="00321B06"/>
    <w:rsid w:val="003238DE"/>
    <w:rsid w:val="00324970"/>
    <w:rsid w:val="003251E6"/>
    <w:rsid w:val="00331BD3"/>
    <w:rsid w:val="003321F7"/>
    <w:rsid w:val="003322FF"/>
    <w:rsid w:val="003335B1"/>
    <w:rsid w:val="00335237"/>
    <w:rsid w:val="00337161"/>
    <w:rsid w:val="00342F7D"/>
    <w:rsid w:val="00343A64"/>
    <w:rsid w:val="00346EFA"/>
    <w:rsid w:val="00350041"/>
    <w:rsid w:val="00350CCA"/>
    <w:rsid w:val="00353F4D"/>
    <w:rsid w:val="00357829"/>
    <w:rsid w:val="00357BB4"/>
    <w:rsid w:val="00357EE0"/>
    <w:rsid w:val="00360DEF"/>
    <w:rsid w:val="0036178B"/>
    <w:rsid w:val="0036361D"/>
    <w:rsid w:val="00363E96"/>
    <w:rsid w:val="003656DE"/>
    <w:rsid w:val="00366C99"/>
    <w:rsid w:val="00372007"/>
    <w:rsid w:val="003747DA"/>
    <w:rsid w:val="00375B65"/>
    <w:rsid w:val="00376575"/>
    <w:rsid w:val="003807B0"/>
    <w:rsid w:val="0038169C"/>
    <w:rsid w:val="0038336D"/>
    <w:rsid w:val="00384D92"/>
    <w:rsid w:val="00391B49"/>
    <w:rsid w:val="003927F1"/>
    <w:rsid w:val="00393143"/>
    <w:rsid w:val="00393AF3"/>
    <w:rsid w:val="003969C7"/>
    <w:rsid w:val="003978D9"/>
    <w:rsid w:val="003A21D7"/>
    <w:rsid w:val="003A6FF7"/>
    <w:rsid w:val="003B2CF6"/>
    <w:rsid w:val="003B3822"/>
    <w:rsid w:val="003B3A6E"/>
    <w:rsid w:val="003B4B01"/>
    <w:rsid w:val="003B602C"/>
    <w:rsid w:val="003B62CE"/>
    <w:rsid w:val="003B7B0C"/>
    <w:rsid w:val="003C0D98"/>
    <w:rsid w:val="003C1CBA"/>
    <w:rsid w:val="003C2759"/>
    <w:rsid w:val="003C298A"/>
    <w:rsid w:val="003C39E7"/>
    <w:rsid w:val="003C51B6"/>
    <w:rsid w:val="003C749F"/>
    <w:rsid w:val="003D0E13"/>
    <w:rsid w:val="003D31EA"/>
    <w:rsid w:val="003D5AF2"/>
    <w:rsid w:val="003D5B3B"/>
    <w:rsid w:val="003E1612"/>
    <w:rsid w:val="003E1C52"/>
    <w:rsid w:val="003E5114"/>
    <w:rsid w:val="003E77D6"/>
    <w:rsid w:val="003F16E7"/>
    <w:rsid w:val="003F1759"/>
    <w:rsid w:val="003F2053"/>
    <w:rsid w:val="003F37E0"/>
    <w:rsid w:val="003F4200"/>
    <w:rsid w:val="003F5484"/>
    <w:rsid w:val="003F5560"/>
    <w:rsid w:val="003F56D4"/>
    <w:rsid w:val="0040003A"/>
    <w:rsid w:val="00401A43"/>
    <w:rsid w:val="00403989"/>
    <w:rsid w:val="00403E48"/>
    <w:rsid w:val="004121EF"/>
    <w:rsid w:val="00412B36"/>
    <w:rsid w:val="00412CDA"/>
    <w:rsid w:val="00414A22"/>
    <w:rsid w:val="004172CF"/>
    <w:rsid w:val="004174A0"/>
    <w:rsid w:val="00417908"/>
    <w:rsid w:val="0042118A"/>
    <w:rsid w:val="004260FB"/>
    <w:rsid w:val="004261BF"/>
    <w:rsid w:val="00427A78"/>
    <w:rsid w:val="004310B4"/>
    <w:rsid w:val="00431C3E"/>
    <w:rsid w:val="00432919"/>
    <w:rsid w:val="0043333C"/>
    <w:rsid w:val="00437212"/>
    <w:rsid w:val="004408C1"/>
    <w:rsid w:val="00441250"/>
    <w:rsid w:val="00441EDF"/>
    <w:rsid w:val="004440AC"/>
    <w:rsid w:val="00444889"/>
    <w:rsid w:val="00445DAC"/>
    <w:rsid w:val="00446B0B"/>
    <w:rsid w:val="0045355B"/>
    <w:rsid w:val="0045439C"/>
    <w:rsid w:val="00455A0D"/>
    <w:rsid w:val="00455A32"/>
    <w:rsid w:val="004561D1"/>
    <w:rsid w:val="004567EC"/>
    <w:rsid w:val="00464B11"/>
    <w:rsid w:val="00466073"/>
    <w:rsid w:val="00470323"/>
    <w:rsid w:val="00471196"/>
    <w:rsid w:val="00473C42"/>
    <w:rsid w:val="00473F3D"/>
    <w:rsid w:val="004746F1"/>
    <w:rsid w:val="00475D6C"/>
    <w:rsid w:val="00475F06"/>
    <w:rsid w:val="00476081"/>
    <w:rsid w:val="00482DD1"/>
    <w:rsid w:val="004849AE"/>
    <w:rsid w:val="0048669B"/>
    <w:rsid w:val="00486AF5"/>
    <w:rsid w:val="00486E92"/>
    <w:rsid w:val="00487247"/>
    <w:rsid w:val="00491789"/>
    <w:rsid w:val="004918ED"/>
    <w:rsid w:val="00491A6E"/>
    <w:rsid w:val="004920BD"/>
    <w:rsid w:val="004948D7"/>
    <w:rsid w:val="0049578C"/>
    <w:rsid w:val="00495E24"/>
    <w:rsid w:val="00496517"/>
    <w:rsid w:val="00496DA0"/>
    <w:rsid w:val="00497276"/>
    <w:rsid w:val="00497436"/>
    <w:rsid w:val="004976A6"/>
    <w:rsid w:val="004A2D23"/>
    <w:rsid w:val="004A3012"/>
    <w:rsid w:val="004A38BA"/>
    <w:rsid w:val="004A7D17"/>
    <w:rsid w:val="004B0702"/>
    <w:rsid w:val="004B074F"/>
    <w:rsid w:val="004B15E1"/>
    <w:rsid w:val="004B1806"/>
    <w:rsid w:val="004B3345"/>
    <w:rsid w:val="004B337A"/>
    <w:rsid w:val="004B493E"/>
    <w:rsid w:val="004B65F3"/>
    <w:rsid w:val="004C0328"/>
    <w:rsid w:val="004C4A7D"/>
    <w:rsid w:val="004C562F"/>
    <w:rsid w:val="004C5EF5"/>
    <w:rsid w:val="004C5F19"/>
    <w:rsid w:val="004D364C"/>
    <w:rsid w:val="004D511C"/>
    <w:rsid w:val="004D591A"/>
    <w:rsid w:val="004D65AB"/>
    <w:rsid w:val="004D76EB"/>
    <w:rsid w:val="004D777C"/>
    <w:rsid w:val="004D7C41"/>
    <w:rsid w:val="004E1218"/>
    <w:rsid w:val="004E7946"/>
    <w:rsid w:val="004F4DE7"/>
    <w:rsid w:val="004F6AAC"/>
    <w:rsid w:val="00500BDC"/>
    <w:rsid w:val="00501A75"/>
    <w:rsid w:val="00502D23"/>
    <w:rsid w:val="0051025B"/>
    <w:rsid w:val="00511281"/>
    <w:rsid w:val="0051364C"/>
    <w:rsid w:val="005137C4"/>
    <w:rsid w:val="00513A5B"/>
    <w:rsid w:val="00515181"/>
    <w:rsid w:val="00515B6E"/>
    <w:rsid w:val="005176CE"/>
    <w:rsid w:val="005201C1"/>
    <w:rsid w:val="00520DD9"/>
    <w:rsid w:val="00525D38"/>
    <w:rsid w:val="00530DAE"/>
    <w:rsid w:val="00531CAF"/>
    <w:rsid w:val="00533DF6"/>
    <w:rsid w:val="005362D9"/>
    <w:rsid w:val="00537361"/>
    <w:rsid w:val="005420D5"/>
    <w:rsid w:val="00552750"/>
    <w:rsid w:val="00552C6A"/>
    <w:rsid w:val="00554653"/>
    <w:rsid w:val="00555118"/>
    <w:rsid w:val="005554C9"/>
    <w:rsid w:val="005573CC"/>
    <w:rsid w:val="005576AB"/>
    <w:rsid w:val="00561B4D"/>
    <w:rsid w:val="00561C8C"/>
    <w:rsid w:val="005639FD"/>
    <w:rsid w:val="00564709"/>
    <w:rsid w:val="005651CE"/>
    <w:rsid w:val="00565A67"/>
    <w:rsid w:val="00565F3F"/>
    <w:rsid w:val="005753EB"/>
    <w:rsid w:val="00575E26"/>
    <w:rsid w:val="005836C3"/>
    <w:rsid w:val="0058551E"/>
    <w:rsid w:val="00585730"/>
    <w:rsid w:val="00587209"/>
    <w:rsid w:val="0059224A"/>
    <w:rsid w:val="005965E3"/>
    <w:rsid w:val="005A0D92"/>
    <w:rsid w:val="005A11E8"/>
    <w:rsid w:val="005A18C0"/>
    <w:rsid w:val="005B0BB6"/>
    <w:rsid w:val="005B16FD"/>
    <w:rsid w:val="005B1722"/>
    <w:rsid w:val="005B3844"/>
    <w:rsid w:val="005B64F7"/>
    <w:rsid w:val="005B6ACF"/>
    <w:rsid w:val="005B6EE1"/>
    <w:rsid w:val="005C0BEC"/>
    <w:rsid w:val="005C3C0F"/>
    <w:rsid w:val="005C58D1"/>
    <w:rsid w:val="005C7A14"/>
    <w:rsid w:val="005C7A6A"/>
    <w:rsid w:val="005C7F86"/>
    <w:rsid w:val="005D41D0"/>
    <w:rsid w:val="005D460D"/>
    <w:rsid w:val="005D7348"/>
    <w:rsid w:val="005E0096"/>
    <w:rsid w:val="005E1CA3"/>
    <w:rsid w:val="005E29E5"/>
    <w:rsid w:val="005F0C70"/>
    <w:rsid w:val="005F3793"/>
    <w:rsid w:val="005F6ABB"/>
    <w:rsid w:val="005F7C83"/>
    <w:rsid w:val="00602528"/>
    <w:rsid w:val="00602FCA"/>
    <w:rsid w:val="00603DF4"/>
    <w:rsid w:val="006047B5"/>
    <w:rsid w:val="006078E3"/>
    <w:rsid w:val="006101CD"/>
    <w:rsid w:val="00612A8E"/>
    <w:rsid w:val="006135E4"/>
    <w:rsid w:val="00613613"/>
    <w:rsid w:val="00614E27"/>
    <w:rsid w:val="00615BB8"/>
    <w:rsid w:val="0061650D"/>
    <w:rsid w:val="006205C2"/>
    <w:rsid w:val="00622E03"/>
    <w:rsid w:val="00623729"/>
    <w:rsid w:val="00630281"/>
    <w:rsid w:val="006315AC"/>
    <w:rsid w:val="006327E0"/>
    <w:rsid w:val="00633A8D"/>
    <w:rsid w:val="006406AD"/>
    <w:rsid w:val="00643515"/>
    <w:rsid w:val="00644AD5"/>
    <w:rsid w:val="00647370"/>
    <w:rsid w:val="006476F7"/>
    <w:rsid w:val="006505AC"/>
    <w:rsid w:val="00653B8B"/>
    <w:rsid w:val="006559A2"/>
    <w:rsid w:val="00664B75"/>
    <w:rsid w:val="00665A49"/>
    <w:rsid w:val="0066689F"/>
    <w:rsid w:val="00667E7C"/>
    <w:rsid w:val="0067080C"/>
    <w:rsid w:val="00673495"/>
    <w:rsid w:val="006734F8"/>
    <w:rsid w:val="006737B1"/>
    <w:rsid w:val="00673BB2"/>
    <w:rsid w:val="00674C27"/>
    <w:rsid w:val="006750D2"/>
    <w:rsid w:val="006752FA"/>
    <w:rsid w:val="00675AF5"/>
    <w:rsid w:val="0067631F"/>
    <w:rsid w:val="00676E77"/>
    <w:rsid w:val="006811ED"/>
    <w:rsid w:val="00681886"/>
    <w:rsid w:val="0068385F"/>
    <w:rsid w:val="006843FD"/>
    <w:rsid w:val="00685D9A"/>
    <w:rsid w:val="00686D40"/>
    <w:rsid w:val="00691B6E"/>
    <w:rsid w:val="006946B6"/>
    <w:rsid w:val="00696361"/>
    <w:rsid w:val="00697B13"/>
    <w:rsid w:val="006A055B"/>
    <w:rsid w:val="006A08D8"/>
    <w:rsid w:val="006A24AF"/>
    <w:rsid w:val="006A6E33"/>
    <w:rsid w:val="006B0B40"/>
    <w:rsid w:val="006B1B06"/>
    <w:rsid w:val="006B1F0D"/>
    <w:rsid w:val="006B7717"/>
    <w:rsid w:val="006B7FB9"/>
    <w:rsid w:val="006C1B3E"/>
    <w:rsid w:val="006C1DCB"/>
    <w:rsid w:val="006C2432"/>
    <w:rsid w:val="006C30BB"/>
    <w:rsid w:val="006C342F"/>
    <w:rsid w:val="006C599F"/>
    <w:rsid w:val="006C61AF"/>
    <w:rsid w:val="006C6356"/>
    <w:rsid w:val="006C7988"/>
    <w:rsid w:val="006C7B86"/>
    <w:rsid w:val="006D0021"/>
    <w:rsid w:val="006D0958"/>
    <w:rsid w:val="006D223A"/>
    <w:rsid w:val="006D38B5"/>
    <w:rsid w:val="006D419E"/>
    <w:rsid w:val="006E2AC7"/>
    <w:rsid w:val="006E341E"/>
    <w:rsid w:val="006E3FCD"/>
    <w:rsid w:val="006E414F"/>
    <w:rsid w:val="006E468B"/>
    <w:rsid w:val="006E53A6"/>
    <w:rsid w:val="006E54BC"/>
    <w:rsid w:val="006E58A6"/>
    <w:rsid w:val="006E65E1"/>
    <w:rsid w:val="006E7596"/>
    <w:rsid w:val="006F3BD3"/>
    <w:rsid w:val="006F4DB3"/>
    <w:rsid w:val="006F7D88"/>
    <w:rsid w:val="0070032A"/>
    <w:rsid w:val="00702BC2"/>
    <w:rsid w:val="007049D4"/>
    <w:rsid w:val="00705248"/>
    <w:rsid w:val="0070617C"/>
    <w:rsid w:val="0070660D"/>
    <w:rsid w:val="00711020"/>
    <w:rsid w:val="00711D2B"/>
    <w:rsid w:val="00712E04"/>
    <w:rsid w:val="00713B55"/>
    <w:rsid w:val="007140F0"/>
    <w:rsid w:val="00714195"/>
    <w:rsid w:val="00714775"/>
    <w:rsid w:val="0071615B"/>
    <w:rsid w:val="007166AF"/>
    <w:rsid w:val="00722885"/>
    <w:rsid w:val="007241CE"/>
    <w:rsid w:val="00725247"/>
    <w:rsid w:val="0072700E"/>
    <w:rsid w:val="00727EE5"/>
    <w:rsid w:val="00730D97"/>
    <w:rsid w:val="00733090"/>
    <w:rsid w:val="00736B88"/>
    <w:rsid w:val="00740B08"/>
    <w:rsid w:val="00740CB4"/>
    <w:rsid w:val="007439F0"/>
    <w:rsid w:val="0075252D"/>
    <w:rsid w:val="00752B41"/>
    <w:rsid w:val="00754513"/>
    <w:rsid w:val="00754EE1"/>
    <w:rsid w:val="00756F52"/>
    <w:rsid w:val="00761EC4"/>
    <w:rsid w:val="007628FF"/>
    <w:rsid w:val="007642CC"/>
    <w:rsid w:val="00765116"/>
    <w:rsid w:val="0076550D"/>
    <w:rsid w:val="00765527"/>
    <w:rsid w:val="0076588E"/>
    <w:rsid w:val="00766755"/>
    <w:rsid w:val="007706AA"/>
    <w:rsid w:val="0077299C"/>
    <w:rsid w:val="007741DE"/>
    <w:rsid w:val="00780082"/>
    <w:rsid w:val="00781607"/>
    <w:rsid w:val="00781DA9"/>
    <w:rsid w:val="00782EF1"/>
    <w:rsid w:val="0078364A"/>
    <w:rsid w:val="00784C8E"/>
    <w:rsid w:val="007873AD"/>
    <w:rsid w:val="0079081D"/>
    <w:rsid w:val="007923A8"/>
    <w:rsid w:val="00792E7A"/>
    <w:rsid w:val="007942AF"/>
    <w:rsid w:val="0079479F"/>
    <w:rsid w:val="0079631C"/>
    <w:rsid w:val="0079661A"/>
    <w:rsid w:val="00796AD4"/>
    <w:rsid w:val="007979E8"/>
    <w:rsid w:val="007A0B3C"/>
    <w:rsid w:val="007A2C82"/>
    <w:rsid w:val="007A32C5"/>
    <w:rsid w:val="007A3DBB"/>
    <w:rsid w:val="007A4535"/>
    <w:rsid w:val="007B33F9"/>
    <w:rsid w:val="007B3F6F"/>
    <w:rsid w:val="007B5384"/>
    <w:rsid w:val="007B56C0"/>
    <w:rsid w:val="007B63BB"/>
    <w:rsid w:val="007C0150"/>
    <w:rsid w:val="007C0F98"/>
    <w:rsid w:val="007C1282"/>
    <w:rsid w:val="007C3A11"/>
    <w:rsid w:val="007D0359"/>
    <w:rsid w:val="007D1A29"/>
    <w:rsid w:val="007D5767"/>
    <w:rsid w:val="007E150D"/>
    <w:rsid w:val="007E16D5"/>
    <w:rsid w:val="007E2BE7"/>
    <w:rsid w:val="007E3946"/>
    <w:rsid w:val="007E4FB2"/>
    <w:rsid w:val="007E6759"/>
    <w:rsid w:val="007F04C2"/>
    <w:rsid w:val="007F3BD2"/>
    <w:rsid w:val="007F4D9F"/>
    <w:rsid w:val="007F7002"/>
    <w:rsid w:val="007F7D03"/>
    <w:rsid w:val="00800B3A"/>
    <w:rsid w:val="0080124B"/>
    <w:rsid w:val="008030D4"/>
    <w:rsid w:val="008057F5"/>
    <w:rsid w:val="008068E5"/>
    <w:rsid w:val="0080701E"/>
    <w:rsid w:val="0081077C"/>
    <w:rsid w:val="008119DC"/>
    <w:rsid w:val="0081365A"/>
    <w:rsid w:val="0081428E"/>
    <w:rsid w:val="008169DA"/>
    <w:rsid w:val="00821063"/>
    <w:rsid w:val="008250FA"/>
    <w:rsid w:val="0082530E"/>
    <w:rsid w:val="0082706E"/>
    <w:rsid w:val="00827525"/>
    <w:rsid w:val="0083013C"/>
    <w:rsid w:val="008332EF"/>
    <w:rsid w:val="008336DA"/>
    <w:rsid w:val="008362CA"/>
    <w:rsid w:val="00845A92"/>
    <w:rsid w:val="00846454"/>
    <w:rsid w:val="00846643"/>
    <w:rsid w:val="00847174"/>
    <w:rsid w:val="00847C22"/>
    <w:rsid w:val="00847E23"/>
    <w:rsid w:val="00850E52"/>
    <w:rsid w:val="00850FB3"/>
    <w:rsid w:val="008529F7"/>
    <w:rsid w:val="00854A09"/>
    <w:rsid w:val="00856786"/>
    <w:rsid w:val="00861659"/>
    <w:rsid w:val="00863640"/>
    <w:rsid w:val="00864752"/>
    <w:rsid w:val="008649C0"/>
    <w:rsid w:val="00864A93"/>
    <w:rsid w:val="008653D5"/>
    <w:rsid w:val="008706A2"/>
    <w:rsid w:val="008729AB"/>
    <w:rsid w:val="0087541A"/>
    <w:rsid w:val="008758BB"/>
    <w:rsid w:val="008843FE"/>
    <w:rsid w:val="00884741"/>
    <w:rsid w:val="008871D9"/>
    <w:rsid w:val="008915B5"/>
    <w:rsid w:val="00891751"/>
    <w:rsid w:val="008923E1"/>
    <w:rsid w:val="00893432"/>
    <w:rsid w:val="00893AD9"/>
    <w:rsid w:val="00895B8A"/>
    <w:rsid w:val="008970D9"/>
    <w:rsid w:val="008A27C0"/>
    <w:rsid w:val="008A56A8"/>
    <w:rsid w:val="008A5725"/>
    <w:rsid w:val="008B0703"/>
    <w:rsid w:val="008B1144"/>
    <w:rsid w:val="008B1F1D"/>
    <w:rsid w:val="008B4EB1"/>
    <w:rsid w:val="008B5485"/>
    <w:rsid w:val="008C32BB"/>
    <w:rsid w:val="008C39EB"/>
    <w:rsid w:val="008C4F4D"/>
    <w:rsid w:val="008C5FF8"/>
    <w:rsid w:val="008D130A"/>
    <w:rsid w:val="008D157F"/>
    <w:rsid w:val="008D2636"/>
    <w:rsid w:val="008D4F70"/>
    <w:rsid w:val="008D5CC7"/>
    <w:rsid w:val="008D5CFE"/>
    <w:rsid w:val="008D69AB"/>
    <w:rsid w:val="008D7C39"/>
    <w:rsid w:val="008F5E0F"/>
    <w:rsid w:val="008F6110"/>
    <w:rsid w:val="008F7319"/>
    <w:rsid w:val="0090262E"/>
    <w:rsid w:val="00904F8F"/>
    <w:rsid w:val="00907128"/>
    <w:rsid w:val="009078BD"/>
    <w:rsid w:val="00910401"/>
    <w:rsid w:val="00911CCF"/>
    <w:rsid w:val="00912E80"/>
    <w:rsid w:val="00913B53"/>
    <w:rsid w:val="00913D64"/>
    <w:rsid w:val="00914710"/>
    <w:rsid w:val="00917AA8"/>
    <w:rsid w:val="00921F0C"/>
    <w:rsid w:val="00921FC4"/>
    <w:rsid w:val="00922352"/>
    <w:rsid w:val="009323D6"/>
    <w:rsid w:val="00933EEA"/>
    <w:rsid w:val="00936813"/>
    <w:rsid w:val="00940E0D"/>
    <w:rsid w:val="00941168"/>
    <w:rsid w:val="00941DF8"/>
    <w:rsid w:val="009427B8"/>
    <w:rsid w:val="0094295F"/>
    <w:rsid w:val="00942CE9"/>
    <w:rsid w:val="009450BA"/>
    <w:rsid w:val="00946812"/>
    <w:rsid w:val="00950142"/>
    <w:rsid w:val="0095043A"/>
    <w:rsid w:val="009518E9"/>
    <w:rsid w:val="00953B20"/>
    <w:rsid w:val="00955CDC"/>
    <w:rsid w:val="00955FDC"/>
    <w:rsid w:val="00956DEF"/>
    <w:rsid w:val="00957D4E"/>
    <w:rsid w:val="0096227C"/>
    <w:rsid w:val="00963DE3"/>
    <w:rsid w:val="00965B60"/>
    <w:rsid w:val="00970799"/>
    <w:rsid w:val="00971096"/>
    <w:rsid w:val="00977C97"/>
    <w:rsid w:val="009812F1"/>
    <w:rsid w:val="0098170A"/>
    <w:rsid w:val="0098181A"/>
    <w:rsid w:val="009822B7"/>
    <w:rsid w:val="009831B9"/>
    <w:rsid w:val="009851CB"/>
    <w:rsid w:val="00987178"/>
    <w:rsid w:val="009878EC"/>
    <w:rsid w:val="00991519"/>
    <w:rsid w:val="00992290"/>
    <w:rsid w:val="00993C3A"/>
    <w:rsid w:val="009A033A"/>
    <w:rsid w:val="009A25CF"/>
    <w:rsid w:val="009A2E14"/>
    <w:rsid w:val="009A344F"/>
    <w:rsid w:val="009A418F"/>
    <w:rsid w:val="009A6676"/>
    <w:rsid w:val="009A748B"/>
    <w:rsid w:val="009B0B87"/>
    <w:rsid w:val="009B178C"/>
    <w:rsid w:val="009B1B35"/>
    <w:rsid w:val="009B20E0"/>
    <w:rsid w:val="009B3115"/>
    <w:rsid w:val="009B31DA"/>
    <w:rsid w:val="009B3D77"/>
    <w:rsid w:val="009B45A6"/>
    <w:rsid w:val="009B53BC"/>
    <w:rsid w:val="009B59F4"/>
    <w:rsid w:val="009B7458"/>
    <w:rsid w:val="009B7818"/>
    <w:rsid w:val="009C1D4E"/>
    <w:rsid w:val="009C21F6"/>
    <w:rsid w:val="009D0FA3"/>
    <w:rsid w:val="009D2440"/>
    <w:rsid w:val="009E1359"/>
    <w:rsid w:val="009E2F21"/>
    <w:rsid w:val="009E41AC"/>
    <w:rsid w:val="009E77D3"/>
    <w:rsid w:val="009E7C6B"/>
    <w:rsid w:val="009F026C"/>
    <w:rsid w:val="009F0BCD"/>
    <w:rsid w:val="009F116C"/>
    <w:rsid w:val="009F2512"/>
    <w:rsid w:val="009F2EF3"/>
    <w:rsid w:val="009F4676"/>
    <w:rsid w:val="009F752A"/>
    <w:rsid w:val="00A01A38"/>
    <w:rsid w:val="00A04FEB"/>
    <w:rsid w:val="00A110B1"/>
    <w:rsid w:val="00A1272B"/>
    <w:rsid w:val="00A1562D"/>
    <w:rsid w:val="00A158D6"/>
    <w:rsid w:val="00A15BEF"/>
    <w:rsid w:val="00A20942"/>
    <w:rsid w:val="00A20CCE"/>
    <w:rsid w:val="00A278D2"/>
    <w:rsid w:val="00A31E2C"/>
    <w:rsid w:val="00A33B66"/>
    <w:rsid w:val="00A357A3"/>
    <w:rsid w:val="00A3655E"/>
    <w:rsid w:val="00A42773"/>
    <w:rsid w:val="00A42B67"/>
    <w:rsid w:val="00A44167"/>
    <w:rsid w:val="00A46765"/>
    <w:rsid w:val="00A517DF"/>
    <w:rsid w:val="00A54C50"/>
    <w:rsid w:val="00A55E62"/>
    <w:rsid w:val="00A56408"/>
    <w:rsid w:val="00A564BD"/>
    <w:rsid w:val="00A60A78"/>
    <w:rsid w:val="00A60B5B"/>
    <w:rsid w:val="00A60FF7"/>
    <w:rsid w:val="00A67DE4"/>
    <w:rsid w:val="00A70312"/>
    <w:rsid w:val="00A72113"/>
    <w:rsid w:val="00A72ACB"/>
    <w:rsid w:val="00A75817"/>
    <w:rsid w:val="00A775E0"/>
    <w:rsid w:val="00A80D2A"/>
    <w:rsid w:val="00A817E7"/>
    <w:rsid w:val="00A8186B"/>
    <w:rsid w:val="00A81E1D"/>
    <w:rsid w:val="00A83BA6"/>
    <w:rsid w:val="00A83DC3"/>
    <w:rsid w:val="00A83F3D"/>
    <w:rsid w:val="00A84313"/>
    <w:rsid w:val="00A84430"/>
    <w:rsid w:val="00A85118"/>
    <w:rsid w:val="00A858D7"/>
    <w:rsid w:val="00A91EFB"/>
    <w:rsid w:val="00A92792"/>
    <w:rsid w:val="00A92BDF"/>
    <w:rsid w:val="00A93263"/>
    <w:rsid w:val="00A938E5"/>
    <w:rsid w:val="00A948BE"/>
    <w:rsid w:val="00A95B4C"/>
    <w:rsid w:val="00AA6D01"/>
    <w:rsid w:val="00AB0E60"/>
    <w:rsid w:val="00AB114B"/>
    <w:rsid w:val="00AB18CA"/>
    <w:rsid w:val="00AB2974"/>
    <w:rsid w:val="00AB3F8D"/>
    <w:rsid w:val="00AB7F21"/>
    <w:rsid w:val="00AC0E1B"/>
    <w:rsid w:val="00AD35F0"/>
    <w:rsid w:val="00AD3B65"/>
    <w:rsid w:val="00AD5620"/>
    <w:rsid w:val="00AD5D26"/>
    <w:rsid w:val="00AE158D"/>
    <w:rsid w:val="00AE1CCA"/>
    <w:rsid w:val="00AE616D"/>
    <w:rsid w:val="00AF1C42"/>
    <w:rsid w:val="00AF34D9"/>
    <w:rsid w:val="00AF64E7"/>
    <w:rsid w:val="00AF6EC0"/>
    <w:rsid w:val="00B03E6D"/>
    <w:rsid w:val="00B05E16"/>
    <w:rsid w:val="00B136F1"/>
    <w:rsid w:val="00B14D57"/>
    <w:rsid w:val="00B162BB"/>
    <w:rsid w:val="00B163FC"/>
    <w:rsid w:val="00B16C5A"/>
    <w:rsid w:val="00B206B3"/>
    <w:rsid w:val="00B221B1"/>
    <w:rsid w:val="00B2317D"/>
    <w:rsid w:val="00B23E1C"/>
    <w:rsid w:val="00B303ED"/>
    <w:rsid w:val="00B31304"/>
    <w:rsid w:val="00B3653B"/>
    <w:rsid w:val="00B37C76"/>
    <w:rsid w:val="00B42B18"/>
    <w:rsid w:val="00B50F62"/>
    <w:rsid w:val="00B529AF"/>
    <w:rsid w:val="00B54DA1"/>
    <w:rsid w:val="00B55433"/>
    <w:rsid w:val="00B57D55"/>
    <w:rsid w:val="00B607A2"/>
    <w:rsid w:val="00B61384"/>
    <w:rsid w:val="00B61674"/>
    <w:rsid w:val="00B634A3"/>
    <w:rsid w:val="00B63A48"/>
    <w:rsid w:val="00B65C7A"/>
    <w:rsid w:val="00B674AD"/>
    <w:rsid w:val="00B70514"/>
    <w:rsid w:val="00B70725"/>
    <w:rsid w:val="00B727E1"/>
    <w:rsid w:val="00B82536"/>
    <w:rsid w:val="00B84CF1"/>
    <w:rsid w:val="00B87F99"/>
    <w:rsid w:val="00B92CF6"/>
    <w:rsid w:val="00B93C80"/>
    <w:rsid w:val="00B949F4"/>
    <w:rsid w:val="00B95F73"/>
    <w:rsid w:val="00BA0446"/>
    <w:rsid w:val="00BA0E6F"/>
    <w:rsid w:val="00BA6633"/>
    <w:rsid w:val="00BA6E6D"/>
    <w:rsid w:val="00BB1FEF"/>
    <w:rsid w:val="00BB3C4C"/>
    <w:rsid w:val="00BB44A5"/>
    <w:rsid w:val="00BB498C"/>
    <w:rsid w:val="00BB4E81"/>
    <w:rsid w:val="00BB6D9C"/>
    <w:rsid w:val="00BC0C1E"/>
    <w:rsid w:val="00BC25DA"/>
    <w:rsid w:val="00BC298A"/>
    <w:rsid w:val="00BC2C3C"/>
    <w:rsid w:val="00BC3000"/>
    <w:rsid w:val="00BC339A"/>
    <w:rsid w:val="00BC5271"/>
    <w:rsid w:val="00BC758D"/>
    <w:rsid w:val="00BC771E"/>
    <w:rsid w:val="00BD00F9"/>
    <w:rsid w:val="00BD3CBE"/>
    <w:rsid w:val="00BD4910"/>
    <w:rsid w:val="00BD5A43"/>
    <w:rsid w:val="00BD7BED"/>
    <w:rsid w:val="00BE2D76"/>
    <w:rsid w:val="00BE3968"/>
    <w:rsid w:val="00BE422E"/>
    <w:rsid w:val="00BE62BE"/>
    <w:rsid w:val="00BF04FE"/>
    <w:rsid w:val="00BF11DE"/>
    <w:rsid w:val="00BF34AB"/>
    <w:rsid w:val="00BF37AF"/>
    <w:rsid w:val="00BF4F03"/>
    <w:rsid w:val="00BF57A9"/>
    <w:rsid w:val="00BF6D16"/>
    <w:rsid w:val="00BF702E"/>
    <w:rsid w:val="00C00203"/>
    <w:rsid w:val="00C003E0"/>
    <w:rsid w:val="00C029DE"/>
    <w:rsid w:val="00C10C6C"/>
    <w:rsid w:val="00C119E5"/>
    <w:rsid w:val="00C11ACB"/>
    <w:rsid w:val="00C13184"/>
    <w:rsid w:val="00C13688"/>
    <w:rsid w:val="00C160BE"/>
    <w:rsid w:val="00C171DE"/>
    <w:rsid w:val="00C205B1"/>
    <w:rsid w:val="00C21985"/>
    <w:rsid w:val="00C30DFD"/>
    <w:rsid w:val="00C35462"/>
    <w:rsid w:val="00C36C4C"/>
    <w:rsid w:val="00C3720D"/>
    <w:rsid w:val="00C421CF"/>
    <w:rsid w:val="00C42A51"/>
    <w:rsid w:val="00C44579"/>
    <w:rsid w:val="00C53FB4"/>
    <w:rsid w:val="00C56EEB"/>
    <w:rsid w:val="00C6469A"/>
    <w:rsid w:val="00C722E2"/>
    <w:rsid w:val="00C7289C"/>
    <w:rsid w:val="00C72901"/>
    <w:rsid w:val="00C72F27"/>
    <w:rsid w:val="00C73677"/>
    <w:rsid w:val="00C7481C"/>
    <w:rsid w:val="00C75148"/>
    <w:rsid w:val="00C75474"/>
    <w:rsid w:val="00C75FBE"/>
    <w:rsid w:val="00C76098"/>
    <w:rsid w:val="00C8191D"/>
    <w:rsid w:val="00C81980"/>
    <w:rsid w:val="00C832EF"/>
    <w:rsid w:val="00C83EBA"/>
    <w:rsid w:val="00C90C36"/>
    <w:rsid w:val="00C91654"/>
    <w:rsid w:val="00C92382"/>
    <w:rsid w:val="00C9298F"/>
    <w:rsid w:val="00C95B05"/>
    <w:rsid w:val="00C95C0B"/>
    <w:rsid w:val="00C969A0"/>
    <w:rsid w:val="00CA2891"/>
    <w:rsid w:val="00CA3105"/>
    <w:rsid w:val="00CA4DC5"/>
    <w:rsid w:val="00CA6C96"/>
    <w:rsid w:val="00CA7581"/>
    <w:rsid w:val="00CB015D"/>
    <w:rsid w:val="00CB0E30"/>
    <w:rsid w:val="00CB141E"/>
    <w:rsid w:val="00CB2860"/>
    <w:rsid w:val="00CD03F2"/>
    <w:rsid w:val="00CD044D"/>
    <w:rsid w:val="00CD1670"/>
    <w:rsid w:val="00CD2301"/>
    <w:rsid w:val="00CD31E3"/>
    <w:rsid w:val="00CD351C"/>
    <w:rsid w:val="00CD3DD2"/>
    <w:rsid w:val="00CD5A1A"/>
    <w:rsid w:val="00CD74C8"/>
    <w:rsid w:val="00CE14DA"/>
    <w:rsid w:val="00CE2386"/>
    <w:rsid w:val="00CE4736"/>
    <w:rsid w:val="00CE4ED0"/>
    <w:rsid w:val="00CE54DC"/>
    <w:rsid w:val="00CE624B"/>
    <w:rsid w:val="00CF2E40"/>
    <w:rsid w:val="00CF6801"/>
    <w:rsid w:val="00CF786F"/>
    <w:rsid w:val="00D009E0"/>
    <w:rsid w:val="00D00EB4"/>
    <w:rsid w:val="00D01B5B"/>
    <w:rsid w:val="00D022A8"/>
    <w:rsid w:val="00D05126"/>
    <w:rsid w:val="00D06B54"/>
    <w:rsid w:val="00D07824"/>
    <w:rsid w:val="00D10AC8"/>
    <w:rsid w:val="00D12892"/>
    <w:rsid w:val="00D1305C"/>
    <w:rsid w:val="00D15653"/>
    <w:rsid w:val="00D15BFE"/>
    <w:rsid w:val="00D21361"/>
    <w:rsid w:val="00D21B1D"/>
    <w:rsid w:val="00D21EFB"/>
    <w:rsid w:val="00D221FC"/>
    <w:rsid w:val="00D232C2"/>
    <w:rsid w:val="00D257E9"/>
    <w:rsid w:val="00D25E8E"/>
    <w:rsid w:val="00D26401"/>
    <w:rsid w:val="00D27F76"/>
    <w:rsid w:val="00D31AFA"/>
    <w:rsid w:val="00D36887"/>
    <w:rsid w:val="00D40223"/>
    <w:rsid w:val="00D4153A"/>
    <w:rsid w:val="00D41A2B"/>
    <w:rsid w:val="00D41C0D"/>
    <w:rsid w:val="00D442C2"/>
    <w:rsid w:val="00D44457"/>
    <w:rsid w:val="00D46043"/>
    <w:rsid w:val="00D4625E"/>
    <w:rsid w:val="00D467AB"/>
    <w:rsid w:val="00D47E53"/>
    <w:rsid w:val="00D52F87"/>
    <w:rsid w:val="00D5415A"/>
    <w:rsid w:val="00D5539C"/>
    <w:rsid w:val="00D61E5B"/>
    <w:rsid w:val="00D640D2"/>
    <w:rsid w:val="00D6458A"/>
    <w:rsid w:val="00D64B14"/>
    <w:rsid w:val="00D666CA"/>
    <w:rsid w:val="00D66BF6"/>
    <w:rsid w:val="00D67CF3"/>
    <w:rsid w:val="00D7040B"/>
    <w:rsid w:val="00D70961"/>
    <w:rsid w:val="00D71AEC"/>
    <w:rsid w:val="00D72A86"/>
    <w:rsid w:val="00D74140"/>
    <w:rsid w:val="00D742F6"/>
    <w:rsid w:val="00D754C7"/>
    <w:rsid w:val="00D77A69"/>
    <w:rsid w:val="00D77CB0"/>
    <w:rsid w:val="00D77DB2"/>
    <w:rsid w:val="00D82B2B"/>
    <w:rsid w:val="00D8771E"/>
    <w:rsid w:val="00D90092"/>
    <w:rsid w:val="00D9013D"/>
    <w:rsid w:val="00D94047"/>
    <w:rsid w:val="00D94290"/>
    <w:rsid w:val="00D954F1"/>
    <w:rsid w:val="00D9644A"/>
    <w:rsid w:val="00DA16A1"/>
    <w:rsid w:val="00DA30E1"/>
    <w:rsid w:val="00DA6876"/>
    <w:rsid w:val="00DA7E5C"/>
    <w:rsid w:val="00DB0A37"/>
    <w:rsid w:val="00DB5CB6"/>
    <w:rsid w:val="00DB7A46"/>
    <w:rsid w:val="00DC0078"/>
    <w:rsid w:val="00DC1DC2"/>
    <w:rsid w:val="00DC3D0C"/>
    <w:rsid w:val="00DC3E77"/>
    <w:rsid w:val="00DC5C54"/>
    <w:rsid w:val="00DC5FCC"/>
    <w:rsid w:val="00DC6B7E"/>
    <w:rsid w:val="00DC6FD3"/>
    <w:rsid w:val="00DD06FF"/>
    <w:rsid w:val="00DD0969"/>
    <w:rsid w:val="00DD2636"/>
    <w:rsid w:val="00DD2785"/>
    <w:rsid w:val="00DD27BB"/>
    <w:rsid w:val="00DD3051"/>
    <w:rsid w:val="00DD3F17"/>
    <w:rsid w:val="00DD586B"/>
    <w:rsid w:val="00DD6253"/>
    <w:rsid w:val="00DD6731"/>
    <w:rsid w:val="00DD7A9F"/>
    <w:rsid w:val="00DE08FD"/>
    <w:rsid w:val="00DE1264"/>
    <w:rsid w:val="00DE33F9"/>
    <w:rsid w:val="00DE369A"/>
    <w:rsid w:val="00DE41A3"/>
    <w:rsid w:val="00DE42B3"/>
    <w:rsid w:val="00DE7364"/>
    <w:rsid w:val="00DF12FF"/>
    <w:rsid w:val="00DF4A85"/>
    <w:rsid w:val="00DF5342"/>
    <w:rsid w:val="00DF56EB"/>
    <w:rsid w:val="00DF5987"/>
    <w:rsid w:val="00DF68A9"/>
    <w:rsid w:val="00E01596"/>
    <w:rsid w:val="00E02AE2"/>
    <w:rsid w:val="00E02BDC"/>
    <w:rsid w:val="00E03228"/>
    <w:rsid w:val="00E03754"/>
    <w:rsid w:val="00E04F64"/>
    <w:rsid w:val="00E056B7"/>
    <w:rsid w:val="00E05B2D"/>
    <w:rsid w:val="00E116F8"/>
    <w:rsid w:val="00E122CD"/>
    <w:rsid w:val="00E12C3D"/>
    <w:rsid w:val="00E1317F"/>
    <w:rsid w:val="00E14CCE"/>
    <w:rsid w:val="00E179EB"/>
    <w:rsid w:val="00E2227C"/>
    <w:rsid w:val="00E22D8B"/>
    <w:rsid w:val="00E25A11"/>
    <w:rsid w:val="00E2784F"/>
    <w:rsid w:val="00E27A87"/>
    <w:rsid w:val="00E31854"/>
    <w:rsid w:val="00E31E0B"/>
    <w:rsid w:val="00E32A78"/>
    <w:rsid w:val="00E333A1"/>
    <w:rsid w:val="00E3516E"/>
    <w:rsid w:val="00E37869"/>
    <w:rsid w:val="00E37FA1"/>
    <w:rsid w:val="00E40C12"/>
    <w:rsid w:val="00E40EEE"/>
    <w:rsid w:val="00E41351"/>
    <w:rsid w:val="00E44F91"/>
    <w:rsid w:val="00E45750"/>
    <w:rsid w:val="00E45D45"/>
    <w:rsid w:val="00E50811"/>
    <w:rsid w:val="00E63326"/>
    <w:rsid w:val="00E66F60"/>
    <w:rsid w:val="00E704C0"/>
    <w:rsid w:val="00E72245"/>
    <w:rsid w:val="00E7450C"/>
    <w:rsid w:val="00E74AEC"/>
    <w:rsid w:val="00E751AC"/>
    <w:rsid w:val="00E7650A"/>
    <w:rsid w:val="00E76BB7"/>
    <w:rsid w:val="00E80AE7"/>
    <w:rsid w:val="00E856FB"/>
    <w:rsid w:val="00E85732"/>
    <w:rsid w:val="00E87726"/>
    <w:rsid w:val="00E87D57"/>
    <w:rsid w:val="00E96670"/>
    <w:rsid w:val="00E967DA"/>
    <w:rsid w:val="00EA0423"/>
    <w:rsid w:val="00EA10DD"/>
    <w:rsid w:val="00EA712F"/>
    <w:rsid w:val="00EA75CF"/>
    <w:rsid w:val="00EB1300"/>
    <w:rsid w:val="00EB1497"/>
    <w:rsid w:val="00EB4B56"/>
    <w:rsid w:val="00EC05F2"/>
    <w:rsid w:val="00EC176F"/>
    <w:rsid w:val="00EC239C"/>
    <w:rsid w:val="00EC27D3"/>
    <w:rsid w:val="00EC3B6D"/>
    <w:rsid w:val="00EC5B23"/>
    <w:rsid w:val="00EC7C9B"/>
    <w:rsid w:val="00ED3EE3"/>
    <w:rsid w:val="00ED6C80"/>
    <w:rsid w:val="00ED6EEA"/>
    <w:rsid w:val="00EE32A9"/>
    <w:rsid w:val="00EE3607"/>
    <w:rsid w:val="00EE46AF"/>
    <w:rsid w:val="00EF0130"/>
    <w:rsid w:val="00EF0F90"/>
    <w:rsid w:val="00EF2565"/>
    <w:rsid w:val="00EF2CA8"/>
    <w:rsid w:val="00EF50C7"/>
    <w:rsid w:val="00EF7611"/>
    <w:rsid w:val="00EF7DD9"/>
    <w:rsid w:val="00F070F0"/>
    <w:rsid w:val="00F100BD"/>
    <w:rsid w:val="00F11479"/>
    <w:rsid w:val="00F12021"/>
    <w:rsid w:val="00F12F8E"/>
    <w:rsid w:val="00F14D19"/>
    <w:rsid w:val="00F17A9F"/>
    <w:rsid w:val="00F23113"/>
    <w:rsid w:val="00F319B6"/>
    <w:rsid w:val="00F327C3"/>
    <w:rsid w:val="00F32D3B"/>
    <w:rsid w:val="00F3305E"/>
    <w:rsid w:val="00F3464B"/>
    <w:rsid w:val="00F3585F"/>
    <w:rsid w:val="00F3655B"/>
    <w:rsid w:val="00F36FB6"/>
    <w:rsid w:val="00F37BD8"/>
    <w:rsid w:val="00F43F3C"/>
    <w:rsid w:val="00F45825"/>
    <w:rsid w:val="00F47ADC"/>
    <w:rsid w:val="00F5010C"/>
    <w:rsid w:val="00F5146B"/>
    <w:rsid w:val="00F51525"/>
    <w:rsid w:val="00F51C3B"/>
    <w:rsid w:val="00F53187"/>
    <w:rsid w:val="00F5332B"/>
    <w:rsid w:val="00F538AD"/>
    <w:rsid w:val="00F5391E"/>
    <w:rsid w:val="00F544CD"/>
    <w:rsid w:val="00F56B4D"/>
    <w:rsid w:val="00F6084E"/>
    <w:rsid w:val="00F61387"/>
    <w:rsid w:val="00F61388"/>
    <w:rsid w:val="00F61577"/>
    <w:rsid w:val="00F621B7"/>
    <w:rsid w:val="00F657B5"/>
    <w:rsid w:val="00F70409"/>
    <w:rsid w:val="00F7720B"/>
    <w:rsid w:val="00F805AB"/>
    <w:rsid w:val="00F84E57"/>
    <w:rsid w:val="00F85A7B"/>
    <w:rsid w:val="00F85D6D"/>
    <w:rsid w:val="00F905EA"/>
    <w:rsid w:val="00F95B02"/>
    <w:rsid w:val="00FA0C3E"/>
    <w:rsid w:val="00FA1E23"/>
    <w:rsid w:val="00FA3160"/>
    <w:rsid w:val="00FA3D51"/>
    <w:rsid w:val="00FB1BEE"/>
    <w:rsid w:val="00FB21E5"/>
    <w:rsid w:val="00FB45FC"/>
    <w:rsid w:val="00FC118B"/>
    <w:rsid w:val="00FC185C"/>
    <w:rsid w:val="00FC401B"/>
    <w:rsid w:val="00FC7536"/>
    <w:rsid w:val="00FD2692"/>
    <w:rsid w:val="00FD26B4"/>
    <w:rsid w:val="00FD2B89"/>
    <w:rsid w:val="00FD3811"/>
    <w:rsid w:val="00FD45DC"/>
    <w:rsid w:val="00FD586A"/>
    <w:rsid w:val="00FD5E43"/>
    <w:rsid w:val="00FD7999"/>
    <w:rsid w:val="00FD7E99"/>
    <w:rsid w:val="00FE0A93"/>
    <w:rsid w:val="00FE0C4B"/>
    <w:rsid w:val="00FE575C"/>
    <w:rsid w:val="00FF0195"/>
    <w:rsid w:val="00FF09A8"/>
    <w:rsid w:val="00FF436D"/>
    <w:rsid w:val="00FF6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A9EE0C"/>
  <w15:chartTrackingRefBased/>
  <w15:docId w15:val="{9DC3A2D6-3E45-49D1-8F19-25B407BD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1EC4"/>
    <w:pPr>
      <w:widowControl w:val="0"/>
      <w:jc w:val="both"/>
    </w:pPr>
  </w:style>
  <w:style w:type="paragraph" w:styleId="1">
    <w:name w:val="heading 1"/>
    <w:basedOn w:val="a"/>
    <w:next w:val="a"/>
    <w:link w:val="10"/>
    <w:uiPriority w:val="9"/>
    <w:qFormat/>
    <w:rsid w:val="001A5D3C"/>
    <w:pPr>
      <w:keepNext/>
      <w:keepLines/>
      <w:spacing w:before="340" w:after="330" w:line="578" w:lineRule="auto"/>
      <w:jc w:val="center"/>
      <w:outlineLvl w:val="0"/>
    </w:pPr>
    <w:rPr>
      <w:rFonts w:eastAsia="宋体"/>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1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761EC4"/>
    <w:rPr>
      <w:color w:val="808080"/>
    </w:rPr>
  </w:style>
  <w:style w:type="paragraph" w:styleId="a5">
    <w:name w:val="caption"/>
    <w:basedOn w:val="a"/>
    <w:next w:val="a"/>
    <w:uiPriority w:val="35"/>
    <w:unhideWhenUsed/>
    <w:qFormat/>
    <w:rsid w:val="004D511C"/>
    <w:rPr>
      <w:rFonts w:asciiTheme="majorHAnsi" w:eastAsia="黑体" w:hAnsiTheme="majorHAnsi" w:cstheme="majorBidi"/>
      <w:sz w:val="20"/>
      <w:szCs w:val="20"/>
    </w:rPr>
  </w:style>
  <w:style w:type="paragraph" w:styleId="a6">
    <w:name w:val="Subtitle"/>
    <w:basedOn w:val="a"/>
    <w:next w:val="a"/>
    <w:link w:val="a7"/>
    <w:uiPriority w:val="11"/>
    <w:qFormat/>
    <w:rsid w:val="00864752"/>
    <w:pPr>
      <w:jc w:val="center"/>
    </w:pPr>
    <w:rPr>
      <w:rFonts w:ascii="Times" w:eastAsia="宋体" w:hAnsi="Times"/>
      <w:b/>
      <w:bCs/>
      <w:kern w:val="28"/>
      <w:szCs w:val="32"/>
    </w:rPr>
  </w:style>
  <w:style w:type="character" w:customStyle="1" w:styleId="a7">
    <w:name w:val="副标题 字符"/>
    <w:basedOn w:val="a0"/>
    <w:link w:val="a6"/>
    <w:uiPriority w:val="11"/>
    <w:rsid w:val="00864752"/>
    <w:rPr>
      <w:rFonts w:ascii="Times" w:eastAsia="宋体" w:hAnsi="Times"/>
      <w:b/>
      <w:bCs/>
      <w:kern w:val="28"/>
      <w:szCs w:val="32"/>
    </w:rPr>
  </w:style>
  <w:style w:type="paragraph" w:styleId="a8">
    <w:name w:val="Title"/>
    <w:basedOn w:val="a"/>
    <w:next w:val="a"/>
    <w:link w:val="a9"/>
    <w:uiPriority w:val="10"/>
    <w:qFormat/>
    <w:rsid w:val="000607D8"/>
    <w:pPr>
      <w:spacing w:before="240" w:after="60"/>
      <w:jc w:val="center"/>
      <w:outlineLvl w:val="0"/>
    </w:pPr>
    <w:rPr>
      <w:rFonts w:asciiTheme="majorHAnsi" w:eastAsia="宋体" w:hAnsiTheme="majorHAnsi" w:cstheme="majorBidi"/>
      <w:b/>
      <w:bCs/>
      <w:sz w:val="32"/>
      <w:szCs w:val="32"/>
    </w:rPr>
  </w:style>
  <w:style w:type="character" w:customStyle="1" w:styleId="a9">
    <w:name w:val="标题 字符"/>
    <w:basedOn w:val="a0"/>
    <w:link w:val="a8"/>
    <w:uiPriority w:val="10"/>
    <w:rsid w:val="000607D8"/>
    <w:rPr>
      <w:rFonts w:asciiTheme="majorHAnsi" w:eastAsia="宋体" w:hAnsiTheme="majorHAnsi" w:cstheme="majorBidi"/>
      <w:b/>
      <w:bCs/>
      <w:sz w:val="32"/>
      <w:szCs w:val="32"/>
    </w:rPr>
  </w:style>
  <w:style w:type="character" w:customStyle="1" w:styleId="10">
    <w:name w:val="标题 1 字符"/>
    <w:basedOn w:val="a0"/>
    <w:link w:val="1"/>
    <w:uiPriority w:val="9"/>
    <w:rsid w:val="001A5D3C"/>
    <w:rPr>
      <w:rFonts w:eastAsia="宋体"/>
      <w:b/>
      <w:bCs/>
      <w:kern w:val="44"/>
      <w:sz w:val="28"/>
      <w:szCs w:val="44"/>
    </w:rPr>
  </w:style>
  <w:style w:type="paragraph" w:styleId="aa">
    <w:name w:val="List Paragraph"/>
    <w:basedOn w:val="a"/>
    <w:uiPriority w:val="34"/>
    <w:qFormat/>
    <w:rsid w:val="00DA30E1"/>
    <w:pPr>
      <w:ind w:firstLineChars="200" w:firstLine="420"/>
    </w:pPr>
  </w:style>
  <w:style w:type="paragraph" w:styleId="ab">
    <w:name w:val="footnote text"/>
    <w:basedOn w:val="a"/>
    <w:link w:val="ac"/>
    <w:uiPriority w:val="99"/>
    <w:unhideWhenUsed/>
    <w:rsid w:val="004B493E"/>
    <w:pPr>
      <w:snapToGrid w:val="0"/>
      <w:jc w:val="left"/>
    </w:pPr>
    <w:rPr>
      <w:sz w:val="18"/>
      <w:szCs w:val="18"/>
    </w:rPr>
  </w:style>
  <w:style w:type="character" w:customStyle="1" w:styleId="ac">
    <w:name w:val="脚注文本 字符"/>
    <w:basedOn w:val="a0"/>
    <w:link w:val="ab"/>
    <w:uiPriority w:val="99"/>
    <w:semiHidden/>
    <w:rsid w:val="004B493E"/>
    <w:rPr>
      <w:sz w:val="18"/>
      <w:szCs w:val="18"/>
    </w:rPr>
  </w:style>
  <w:style w:type="character" w:styleId="ad">
    <w:name w:val="footnote reference"/>
    <w:basedOn w:val="a0"/>
    <w:uiPriority w:val="99"/>
    <w:unhideWhenUsed/>
    <w:rsid w:val="004B493E"/>
    <w:rPr>
      <w:vertAlign w:val="superscript"/>
    </w:rPr>
  </w:style>
  <w:style w:type="table" w:styleId="ae">
    <w:name w:val="Table Professional"/>
    <w:basedOn w:val="a1"/>
    <w:uiPriority w:val="99"/>
    <w:semiHidden/>
    <w:unhideWhenUsed/>
    <w:rsid w:val="00CE4ED0"/>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f">
    <w:name w:val="header"/>
    <w:basedOn w:val="a"/>
    <w:link w:val="af0"/>
    <w:uiPriority w:val="99"/>
    <w:unhideWhenUsed/>
    <w:rsid w:val="00D82B2B"/>
    <w:pPr>
      <w:pBdr>
        <w:bottom w:val="single" w:sz="6" w:space="1" w:color="auto"/>
      </w:pBdr>
      <w:tabs>
        <w:tab w:val="center" w:pos="4153"/>
        <w:tab w:val="right" w:pos="8306"/>
      </w:tabs>
      <w:snapToGrid w:val="0"/>
      <w:jc w:val="center"/>
    </w:pPr>
    <w:rPr>
      <w:sz w:val="18"/>
      <w:szCs w:val="18"/>
    </w:rPr>
  </w:style>
  <w:style w:type="character" w:customStyle="1" w:styleId="af0">
    <w:name w:val="页眉 字符"/>
    <w:basedOn w:val="a0"/>
    <w:link w:val="af"/>
    <w:uiPriority w:val="99"/>
    <w:rsid w:val="00D82B2B"/>
    <w:rPr>
      <w:sz w:val="18"/>
      <w:szCs w:val="18"/>
    </w:rPr>
  </w:style>
  <w:style w:type="paragraph" w:styleId="af1">
    <w:name w:val="footer"/>
    <w:basedOn w:val="a"/>
    <w:link w:val="af2"/>
    <w:uiPriority w:val="99"/>
    <w:unhideWhenUsed/>
    <w:rsid w:val="00D82B2B"/>
    <w:pPr>
      <w:tabs>
        <w:tab w:val="center" w:pos="4153"/>
        <w:tab w:val="right" w:pos="8306"/>
      </w:tabs>
      <w:snapToGrid w:val="0"/>
      <w:jc w:val="left"/>
    </w:pPr>
    <w:rPr>
      <w:sz w:val="18"/>
      <w:szCs w:val="18"/>
    </w:rPr>
  </w:style>
  <w:style w:type="character" w:customStyle="1" w:styleId="af2">
    <w:name w:val="页脚 字符"/>
    <w:basedOn w:val="a0"/>
    <w:link w:val="af1"/>
    <w:uiPriority w:val="99"/>
    <w:rsid w:val="00D82B2B"/>
    <w:rPr>
      <w:sz w:val="18"/>
      <w:szCs w:val="18"/>
    </w:rPr>
  </w:style>
  <w:style w:type="character" w:customStyle="1" w:styleId="fontstyle01">
    <w:name w:val="fontstyle01"/>
    <w:basedOn w:val="a0"/>
    <w:rsid w:val="00970799"/>
    <w:rPr>
      <w:rFonts w:ascii="E-BX" w:hAnsi="E-BX" w:hint="default"/>
      <w:b w:val="0"/>
      <w:bCs w:val="0"/>
      <w:i w:val="0"/>
      <w:iCs w:val="0"/>
      <w:color w:val="000000"/>
      <w:sz w:val="20"/>
      <w:szCs w:val="20"/>
    </w:rPr>
  </w:style>
  <w:style w:type="character" w:customStyle="1" w:styleId="fontstyle21">
    <w:name w:val="fontstyle21"/>
    <w:basedOn w:val="a0"/>
    <w:rsid w:val="00970799"/>
    <w:rPr>
      <w:rFonts w:ascii="FZFSK--GBK1-0" w:hAnsi="FZFSK--GBK1-0" w:hint="default"/>
      <w:b w:val="0"/>
      <w:bCs w:val="0"/>
      <w:i w:val="0"/>
      <w:iCs w:val="0"/>
      <w:color w:val="000000"/>
      <w:sz w:val="20"/>
      <w:szCs w:val="20"/>
    </w:rPr>
  </w:style>
  <w:style w:type="character" w:customStyle="1" w:styleId="fontstyle31">
    <w:name w:val="fontstyle31"/>
    <w:basedOn w:val="a0"/>
    <w:rsid w:val="00970799"/>
    <w:rPr>
      <w:rFonts w:ascii="E-BZ" w:hAnsi="E-BZ" w:hint="default"/>
      <w:b w:val="0"/>
      <w:bCs w:val="0"/>
      <w:i w:val="0"/>
      <w:iCs w:val="0"/>
      <w:color w:val="000000"/>
      <w:sz w:val="20"/>
      <w:szCs w:val="20"/>
    </w:rPr>
  </w:style>
  <w:style w:type="paragraph" w:styleId="af3">
    <w:name w:val="Balloon Text"/>
    <w:basedOn w:val="a"/>
    <w:link w:val="af4"/>
    <w:uiPriority w:val="99"/>
    <w:semiHidden/>
    <w:unhideWhenUsed/>
    <w:rsid w:val="00AB2974"/>
    <w:rPr>
      <w:sz w:val="18"/>
      <w:szCs w:val="18"/>
    </w:rPr>
  </w:style>
  <w:style w:type="character" w:customStyle="1" w:styleId="af4">
    <w:name w:val="批注框文本 字符"/>
    <w:basedOn w:val="a0"/>
    <w:link w:val="af3"/>
    <w:uiPriority w:val="99"/>
    <w:semiHidden/>
    <w:rsid w:val="00AB2974"/>
    <w:rPr>
      <w:sz w:val="18"/>
      <w:szCs w:val="18"/>
    </w:rPr>
  </w:style>
  <w:style w:type="character" w:styleId="af5">
    <w:name w:val="Hyperlink"/>
    <w:basedOn w:val="a0"/>
    <w:uiPriority w:val="99"/>
    <w:unhideWhenUsed/>
    <w:rsid w:val="007873AD"/>
    <w:rPr>
      <w:color w:val="0563C1" w:themeColor="hyperlink"/>
      <w:u w:val="single"/>
    </w:rPr>
  </w:style>
  <w:style w:type="character" w:styleId="af6">
    <w:name w:val="Unresolved Mention"/>
    <w:basedOn w:val="a0"/>
    <w:uiPriority w:val="99"/>
    <w:semiHidden/>
    <w:unhideWhenUsed/>
    <w:rsid w:val="007873AD"/>
    <w:rPr>
      <w:color w:val="605E5C"/>
      <w:shd w:val="clear" w:color="auto" w:fill="E1DFDD"/>
    </w:rPr>
  </w:style>
  <w:style w:type="character" w:customStyle="1" w:styleId="apple-converted-space">
    <w:name w:val="apple-converted-space"/>
    <w:basedOn w:val="a0"/>
    <w:rsid w:val="004440AC"/>
  </w:style>
  <w:style w:type="character" w:customStyle="1" w:styleId="fontstyle11">
    <w:name w:val="fontstyle11"/>
    <w:basedOn w:val="a0"/>
    <w:rsid w:val="008332EF"/>
    <w:rPr>
      <w:rFonts w:ascii="E-BX" w:hAnsi="E-BX"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667168">
      <w:bodyDiv w:val="1"/>
      <w:marLeft w:val="0"/>
      <w:marRight w:val="0"/>
      <w:marTop w:val="0"/>
      <w:marBottom w:val="0"/>
      <w:divBdr>
        <w:top w:val="none" w:sz="0" w:space="0" w:color="auto"/>
        <w:left w:val="none" w:sz="0" w:space="0" w:color="auto"/>
        <w:bottom w:val="none" w:sz="0" w:space="0" w:color="auto"/>
        <w:right w:val="none" w:sz="0" w:space="0" w:color="auto"/>
      </w:divBdr>
      <w:divsChild>
        <w:div w:id="2122794887">
          <w:marLeft w:val="0"/>
          <w:marRight w:val="0"/>
          <w:marTop w:val="0"/>
          <w:marBottom w:val="0"/>
          <w:divBdr>
            <w:top w:val="none" w:sz="0" w:space="0" w:color="auto"/>
            <w:left w:val="none" w:sz="0" w:space="0" w:color="auto"/>
            <w:bottom w:val="none" w:sz="0" w:space="0" w:color="auto"/>
            <w:right w:val="none" w:sz="0" w:space="0" w:color="auto"/>
          </w:divBdr>
        </w:div>
        <w:div w:id="349599838">
          <w:marLeft w:val="0"/>
          <w:marRight w:val="0"/>
          <w:marTop w:val="0"/>
          <w:marBottom w:val="0"/>
          <w:divBdr>
            <w:top w:val="none" w:sz="0" w:space="0" w:color="auto"/>
            <w:left w:val="none" w:sz="0" w:space="0" w:color="auto"/>
            <w:bottom w:val="none" w:sz="0" w:space="0" w:color="auto"/>
            <w:right w:val="none" w:sz="0" w:space="0" w:color="auto"/>
          </w:divBdr>
        </w:div>
        <w:div w:id="1192916668">
          <w:marLeft w:val="0"/>
          <w:marRight w:val="0"/>
          <w:marTop w:val="0"/>
          <w:marBottom w:val="0"/>
          <w:divBdr>
            <w:top w:val="none" w:sz="0" w:space="0" w:color="auto"/>
            <w:left w:val="none" w:sz="0" w:space="0" w:color="auto"/>
            <w:bottom w:val="none" w:sz="0" w:space="0" w:color="auto"/>
            <w:right w:val="none" w:sz="0" w:space="0" w:color="auto"/>
          </w:divBdr>
        </w:div>
        <w:div w:id="1126775940">
          <w:marLeft w:val="0"/>
          <w:marRight w:val="0"/>
          <w:marTop w:val="0"/>
          <w:marBottom w:val="0"/>
          <w:divBdr>
            <w:top w:val="none" w:sz="0" w:space="0" w:color="auto"/>
            <w:left w:val="none" w:sz="0" w:space="0" w:color="auto"/>
            <w:bottom w:val="none" w:sz="0" w:space="0" w:color="auto"/>
            <w:right w:val="none" w:sz="0" w:space="0" w:color="auto"/>
          </w:divBdr>
        </w:div>
      </w:divsChild>
    </w:div>
    <w:div w:id="1192836443">
      <w:bodyDiv w:val="1"/>
      <w:marLeft w:val="0"/>
      <w:marRight w:val="0"/>
      <w:marTop w:val="0"/>
      <w:marBottom w:val="0"/>
      <w:divBdr>
        <w:top w:val="none" w:sz="0" w:space="0" w:color="auto"/>
        <w:left w:val="none" w:sz="0" w:space="0" w:color="auto"/>
        <w:bottom w:val="none" w:sz="0" w:space="0" w:color="auto"/>
        <w:right w:val="none" w:sz="0" w:space="0" w:color="auto"/>
      </w:divBdr>
      <w:divsChild>
        <w:div w:id="1820733250">
          <w:marLeft w:val="0"/>
          <w:marRight w:val="0"/>
          <w:marTop w:val="0"/>
          <w:marBottom w:val="0"/>
          <w:divBdr>
            <w:top w:val="none" w:sz="0" w:space="0" w:color="auto"/>
            <w:left w:val="none" w:sz="0" w:space="0" w:color="auto"/>
            <w:bottom w:val="none" w:sz="0" w:space="0" w:color="auto"/>
            <w:right w:val="none" w:sz="0" w:space="0" w:color="auto"/>
          </w:divBdr>
        </w:div>
        <w:div w:id="390083220">
          <w:marLeft w:val="0"/>
          <w:marRight w:val="0"/>
          <w:marTop w:val="0"/>
          <w:marBottom w:val="0"/>
          <w:divBdr>
            <w:top w:val="none" w:sz="0" w:space="0" w:color="auto"/>
            <w:left w:val="none" w:sz="0" w:space="0" w:color="auto"/>
            <w:bottom w:val="none" w:sz="0" w:space="0" w:color="auto"/>
            <w:right w:val="none" w:sz="0" w:space="0" w:color="auto"/>
          </w:divBdr>
        </w:div>
        <w:div w:id="2106417648">
          <w:marLeft w:val="0"/>
          <w:marRight w:val="0"/>
          <w:marTop w:val="0"/>
          <w:marBottom w:val="0"/>
          <w:divBdr>
            <w:top w:val="none" w:sz="0" w:space="0" w:color="auto"/>
            <w:left w:val="none" w:sz="0" w:space="0" w:color="auto"/>
            <w:bottom w:val="none" w:sz="0" w:space="0" w:color="auto"/>
            <w:right w:val="none" w:sz="0" w:space="0" w:color="auto"/>
          </w:divBdr>
        </w:div>
        <w:div w:id="1714424413">
          <w:marLeft w:val="0"/>
          <w:marRight w:val="0"/>
          <w:marTop w:val="0"/>
          <w:marBottom w:val="0"/>
          <w:divBdr>
            <w:top w:val="none" w:sz="0" w:space="0" w:color="auto"/>
            <w:left w:val="none" w:sz="0" w:space="0" w:color="auto"/>
            <w:bottom w:val="none" w:sz="0" w:space="0" w:color="auto"/>
            <w:right w:val="none" w:sz="0" w:space="0" w:color="auto"/>
          </w:divBdr>
        </w:div>
        <w:div w:id="582640573">
          <w:marLeft w:val="0"/>
          <w:marRight w:val="0"/>
          <w:marTop w:val="0"/>
          <w:marBottom w:val="0"/>
          <w:divBdr>
            <w:top w:val="none" w:sz="0" w:space="0" w:color="auto"/>
            <w:left w:val="none" w:sz="0" w:space="0" w:color="auto"/>
            <w:bottom w:val="none" w:sz="0" w:space="0" w:color="auto"/>
            <w:right w:val="none" w:sz="0" w:space="0" w:color="auto"/>
          </w:divBdr>
        </w:div>
        <w:div w:id="1727299113">
          <w:marLeft w:val="0"/>
          <w:marRight w:val="0"/>
          <w:marTop w:val="0"/>
          <w:marBottom w:val="0"/>
          <w:divBdr>
            <w:top w:val="none" w:sz="0" w:space="0" w:color="auto"/>
            <w:left w:val="none" w:sz="0" w:space="0" w:color="auto"/>
            <w:bottom w:val="none" w:sz="0" w:space="0" w:color="auto"/>
            <w:right w:val="none" w:sz="0" w:space="0" w:color="auto"/>
          </w:divBdr>
        </w:div>
        <w:div w:id="621689820">
          <w:marLeft w:val="0"/>
          <w:marRight w:val="0"/>
          <w:marTop w:val="0"/>
          <w:marBottom w:val="0"/>
          <w:divBdr>
            <w:top w:val="none" w:sz="0" w:space="0" w:color="auto"/>
            <w:left w:val="none" w:sz="0" w:space="0" w:color="auto"/>
            <w:bottom w:val="none" w:sz="0" w:space="0" w:color="auto"/>
            <w:right w:val="none" w:sz="0" w:space="0" w:color="auto"/>
          </w:divBdr>
        </w:div>
        <w:div w:id="1867868107">
          <w:marLeft w:val="0"/>
          <w:marRight w:val="0"/>
          <w:marTop w:val="0"/>
          <w:marBottom w:val="0"/>
          <w:divBdr>
            <w:top w:val="none" w:sz="0" w:space="0" w:color="auto"/>
            <w:left w:val="none" w:sz="0" w:space="0" w:color="auto"/>
            <w:bottom w:val="none" w:sz="0" w:space="0" w:color="auto"/>
            <w:right w:val="none" w:sz="0" w:space="0" w:color="auto"/>
          </w:divBdr>
        </w:div>
        <w:div w:id="2037345616">
          <w:marLeft w:val="0"/>
          <w:marRight w:val="0"/>
          <w:marTop w:val="0"/>
          <w:marBottom w:val="0"/>
          <w:divBdr>
            <w:top w:val="none" w:sz="0" w:space="0" w:color="auto"/>
            <w:left w:val="none" w:sz="0" w:space="0" w:color="auto"/>
            <w:bottom w:val="none" w:sz="0" w:space="0" w:color="auto"/>
            <w:right w:val="none" w:sz="0" w:space="0" w:color="auto"/>
          </w:divBdr>
        </w:div>
        <w:div w:id="914316091">
          <w:marLeft w:val="0"/>
          <w:marRight w:val="0"/>
          <w:marTop w:val="0"/>
          <w:marBottom w:val="0"/>
          <w:divBdr>
            <w:top w:val="none" w:sz="0" w:space="0" w:color="auto"/>
            <w:left w:val="none" w:sz="0" w:space="0" w:color="auto"/>
            <w:bottom w:val="none" w:sz="0" w:space="0" w:color="auto"/>
            <w:right w:val="none" w:sz="0" w:space="0" w:color="auto"/>
          </w:divBdr>
        </w:div>
        <w:div w:id="37709625">
          <w:marLeft w:val="0"/>
          <w:marRight w:val="0"/>
          <w:marTop w:val="0"/>
          <w:marBottom w:val="0"/>
          <w:divBdr>
            <w:top w:val="none" w:sz="0" w:space="0" w:color="auto"/>
            <w:left w:val="none" w:sz="0" w:space="0" w:color="auto"/>
            <w:bottom w:val="none" w:sz="0" w:space="0" w:color="auto"/>
            <w:right w:val="none" w:sz="0" w:space="0" w:color="auto"/>
          </w:divBdr>
        </w:div>
        <w:div w:id="713114889">
          <w:marLeft w:val="0"/>
          <w:marRight w:val="0"/>
          <w:marTop w:val="0"/>
          <w:marBottom w:val="0"/>
          <w:divBdr>
            <w:top w:val="none" w:sz="0" w:space="0" w:color="auto"/>
            <w:left w:val="none" w:sz="0" w:space="0" w:color="auto"/>
            <w:bottom w:val="none" w:sz="0" w:space="0" w:color="auto"/>
            <w:right w:val="none" w:sz="0" w:space="0" w:color="auto"/>
          </w:divBdr>
        </w:div>
        <w:div w:id="2032291907">
          <w:marLeft w:val="0"/>
          <w:marRight w:val="0"/>
          <w:marTop w:val="0"/>
          <w:marBottom w:val="0"/>
          <w:divBdr>
            <w:top w:val="none" w:sz="0" w:space="0" w:color="auto"/>
            <w:left w:val="none" w:sz="0" w:space="0" w:color="auto"/>
            <w:bottom w:val="none" w:sz="0" w:space="0" w:color="auto"/>
            <w:right w:val="none" w:sz="0" w:space="0" w:color="auto"/>
          </w:divBdr>
        </w:div>
        <w:div w:id="686560175">
          <w:marLeft w:val="0"/>
          <w:marRight w:val="0"/>
          <w:marTop w:val="0"/>
          <w:marBottom w:val="0"/>
          <w:divBdr>
            <w:top w:val="none" w:sz="0" w:space="0" w:color="auto"/>
            <w:left w:val="none" w:sz="0" w:space="0" w:color="auto"/>
            <w:bottom w:val="none" w:sz="0" w:space="0" w:color="auto"/>
            <w:right w:val="none" w:sz="0" w:space="0" w:color="auto"/>
          </w:divBdr>
        </w:div>
        <w:div w:id="768430763">
          <w:marLeft w:val="0"/>
          <w:marRight w:val="0"/>
          <w:marTop w:val="0"/>
          <w:marBottom w:val="0"/>
          <w:divBdr>
            <w:top w:val="none" w:sz="0" w:space="0" w:color="auto"/>
            <w:left w:val="none" w:sz="0" w:space="0" w:color="auto"/>
            <w:bottom w:val="none" w:sz="0" w:space="0" w:color="auto"/>
            <w:right w:val="none" w:sz="0" w:space="0" w:color="auto"/>
          </w:divBdr>
        </w:div>
        <w:div w:id="372578502">
          <w:marLeft w:val="0"/>
          <w:marRight w:val="0"/>
          <w:marTop w:val="0"/>
          <w:marBottom w:val="0"/>
          <w:divBdr>
            <w:top w:val="none" w:sz="0" w:space="0" w:color="auto"/>
            <w:left w:val="none" w:sz="0" w:space="0" w:color="auto"/>
            <w:bottom w:val="none" w:sz="0" w:space="0" w:color="auto"/>
            <w:right w:val="none" w:sz="0" w:space="0" w:color="auto"/>
          </w:divBdr>
        </w:div>
        <w:div w:id="2063629587">
          <w:marLeft w:val="0"/>
          <w:marRight w:val="0"/>
          <w:marTop w:val="0"/>
          <w:marBottom w:val="0"/>
          <w:divBdr>
            <w:top w:val="none" w:sz="0" w:space="0" w:color="auto"/>
            <w:left w:val="none" w:sz="0" w:space="0" w:color="auto"/>
            <w:bottom w:val="none" w:sz="0" w:space="0" w:color="auto"/>
            <w:right w:val="none" w:sz="0" w:space="0" w:color="auto"/>
          </w:divBdr>
        </w:div>
        <w:div w:id="2110617684">
          <w:marLeft w:val="0"/>
          <w:marRight w:val="0"/>
          <w:marTop w:val="0"/>
          <w:marBottom w:val="0"/>
          <w:divBdr>
            <w:top w:val="none" w:sz="0" w:space="0" w:color="auto"/>
            <w:left w:val="none" w:sz="0" w:space="0" w:color="auto"/>
            <w:bottom w:val="none" w:sz="0" w:space="0" w:color="auto"/>
            <w:right w:val="none" w:sz="0" w:space="0" w:color="auto"/>
          </w:divBdr>
        </w:div>
        <w:div w:id="1573858048">
          <w:marLeft w:val="0"/>
          <w:marRight w:val="0"/>
          <w:marTop w:val="0"/>
          <w:marBottom w:val="0"/>
          <w:divBdr>
            <w:top w:val="none" w:sz="0" w:space="0" w:color="auto"/>
            <w:left w:val="none" w:sz="0" w:space="0" w:color="auto"/>
            <w:bottom w:val="none" w:sz="0" w:space="0" w:color="auto"/>
            <w:right w:val="none" w:sz="0" w:space="0" w:color="auto"/>
          </w:divBdr>
        </w:div>
        <w:div w:id="1004355203">
          <w:marLeft w:val="0"/>
          <w:marRight w:val="0"/>
          <w:marTop w:val="0"/>
          <w:marBottom w:val="0"/>
          <w:divBdr>
            <w:top w:val="none" w:sz="0" w:space="0" w:color="auto"/>
            <w:left w:val="none" w:sz="0" w:space="0" w:color="auto"/>
            <w:bottom w:val="none" w:sz="0" w:space="0" w:color="auto"/>
            <w:right w:val="none" w:sz="0" w:space="0" w:color="auto"/>
          </w:divBdr>
        </w:div>
        <w:div w:id="1361471799">
          <w:marLeft w:val="0"/>
          <w:marRight w:val="0"/>
          <w:marTop w:val="0"/>
          <w:marBottom w:val="0"/>
          <w:divBdr>
            <w:top w:val="none" w:sz="0" w:space="0" w:color="auto"/>
            <w:left w:val="none" w:sz="0" w:space="0" w:color="auto"/>
            <w:bottom w:val="none" w:sz="0" w:space="0" w:color="auto"/>
            <w:right w:val="none" w:sz="0" w:space="0" w:color="auto"/>
          </w:divBdr>
        </w:div>
        <w:div w:id="295524669">
          <w:marLeft w:val="0"/>
          <w:marRight w:val="0"/>
          <w:marTop w:val="0"/>
          <w:marBottom w:val="0"/>
          <w:divBdr>
            <w:top w:val="none" w:sz="0" w:space="0" w:color="auto"/>
            <w:left w:val="none" w:sz="0" w:space="0" w:color="auto"/>
            <w:bottom w:val="none" w:sz="0" w:space="0" w:color="auto"/>
            <w:right w:val="none" w:sz="0" w:space="0" w:color="auto"/>
          </w:divBdr>
        </w:div>
        <w:div w:id="253243300">
          <w:marLeft w:val="0"/>
          <w:marRight w:val="0"/>
          <w:marTop w:val="0"/>
          <w:marBottom w:val="0"/>
          <w:divBdr>
            <w:top w:val="none" w:sz="0" w:space="0" w:color="auto"/>
            <w:left w:val="none" w:sz="0" w:space="0" w:color="auto"/>
            <w:bottom w:val="none" w:sz="0" w:space="0" w:color="auto"/>
            <w:right w:val="none" w:sz="0" w:space="0" w:color="auto"/>
          </w:divBdr>
        </w:div>
      </w:divsChild>
    </w:div>
    <w:div w:id="1746801429">
      <w:bodyDiv w:val="1"/>
      <w:marLeft w:val="0"/>
      <w:marRight w:val="0"/>
      <w:marTop w:val="0"/>
      <w:marBottom w:val="0"/>
      <w:divBdr>
        <w:top w:val="none" w:sz="0" w:space="0" w:color="auto"/>
        <w:left w:val="none" w:sz="0" w:space="0" w:color="auto"/>
        <w:bottom w:val="none" w:sz="0" w:space="0" w:color="auto"/>
        <w:right w:val="none" w:sz="0" w:space="0" w:color="auto"/>
      </w:divBdr>
      <w:divsChild>
        <w:div w:id="1497501965">
          <w:marLeft w:val="0"/>
          <w:marRight w:val="0"/>
          <w:marTop w:val="0"/>
          <w:marBottom w:val="0"/>
          <w:divBdr>
            <w:top w:val="none" w:sz="0" w:space="0" w:color="auto"/>
            <w:left w:val="none" w:sz="0" w:space="0" w:color="auto"/>
            <w:bottom w:val="none" w:sz="0" w:space="0" w:color="auto"/>
            <w:right w:val="none" w:sz="0" w:space="0" w:color="auto"/>
          </w:divBdr>
        </w:div>
        <w:div w:id="951135353">
          <w:marLeft w:val="0"/>
          <w:marRight w:val="0"/>
          <w:marTop w:val="0"/>
          <w:marBottom w:val="0"/>
          <w:divBdr>
            <w:top w:val="none" w:sz="0" w:space="0" w:color="auto"/>
            <w:left w:val="none" w:sz="0" w:space="0" w:color="auto"/>
            <w:bottom w:val="none" w:sz="0" w:space="0" w:color="auto"/>
            <w:right w:val="none" w:sz="0" w:space="0" w:color="auto"/>
          </w:divBdr>
        </w:div>
        <w:div w:id="646478129">
          <w:marLeft w:val="0"/>
          <w:marRight w:val="0"/>
          <w:marTop w:val="0"/>
          <w:marBottom w:val="0"/>
          <w:divBdr>
            <w:top w:val="none" w:sz="0" w:space="0" w:color="auto"/>
            <w:left w:val="none" w:sz="0" w:space="0" w:color="auto"/>
            <w:bottom w:val="none" w:sz="0" w:space="0" w:color="auto"/>
            <w:right w:val="none" w:sz="0" w:space="0" w:color="auto"/>
          </w:divBdr>
        </w:div>
        <w:div w:id="2043479745">
          <w:marLeft w:val="0"/>
          <w:marRight w:val="0"/>
          <w:marTop w:val="0"/>
          <w:marBottom w:val="0"/>
          <w:divBdr>
            <w:top w:val="none" w:sz="0" w:space="0" w:color="auto"/>
            <w:left w:val="none" w:sz="0" w:space="0" w:color="auto"/>
            <w:bottom w:val="none" w:sz="0" w:space="0" w:color="auto"/>
            <w:right w:val="none" w:sz="0" w:space="0" w:color="auto"/>
          </w:divBdr>
        </w:div>
        <w:div w:id="644087832">
          <w:marLeft w:val="0"/>
          <w:marRight w:val="0"/>
          <w:marTop w:val="0"/>
          <w:marBottom w:val="0"/>
          <w:divBdr>
            <w:top w:val="none" w:sz="0" w:space="0" w:color="auto"/>
            <w:left w:val="none" w:sz="0" w:space="0" w:color="auto"/>
            <w:bottom w:val="none" w:sz="0" w:space="0" w:color="auto"/>
            <w:right w:val="none" w:sz="0" w:space="0" w:color="auto"/>
          </w:divBdr>
        </w:div>
        <w:div w:id="788207936">
          <w:marLeft w:val="0"/>
          <w:marRight w:val="0"/>
          <w:marTop w:val="0"/>
          <w:marBottom w:val="0"/>
          <w:divBdr>
            <w:top w:val="none" w:sz="0" w:space="0" w:color="auto"/>
            <w:left w:val="none" w:sz="0" w:space="0" w:color="auto"/>
            <w:bottom w:val="none" w:sz="0" w:space="0" w:color="auto"/>
            <w:right w:val="none" w:sz="0" w:space="0" w:color="auto"/>
          </w:divBdr>
        </w:div>
        <w:div w:id="712190279">
          <w:marLeft w:val="0"/>
          <w:marRight w:val="0"/>
          <w:marTop w:val="0"/>
          <w:marBottom w:val="0"/>
          <w:divBdr>
            <w:top w:val="none" w:sz="0" w:space="0" w:color="auto"/>
            <w:left w:val="none" w:sz="0" w:space="0" w:color="auto"/>
            <w:bottom w:val="none" w:sz="0" w:space="0" w:color="auto"/>
            <w:right w:val="none" w:sz="0" w:space="0" w:color="auto"/>
          </w:divBdr>
        </w:div>
        <w:div w:id="327364453">
          <w:marLeft w:val="0"/>
          <w:marRight w:val="0"/>
          <w:marTop w:val="0"/>
          <w:marBottom w:val="0"/>
          <w:divBdr>
            <w:top w:val="none" w:sz="0" w:space="0" w:color="auto"/>
            <w:left w:val="none" w:sz="0" w:space="0" w:color="auto"/>
            <w:bottom w:val="none" w:sz="0" w:space="0" w:color="auto"/>
            <w:right w:val="none" w:sz="0" w:space="0" w:color="auto"/>
          </w:divBdr>
        </w:div>
        <w:div w:id="1174690340">
          <w:marLeft w:val="0"/>
          <w:marRight w:val="0"/>
          <w:marTop w:val="0"/>
          <w:marBottom w:val="0"/>
          <w:divBdr>
            <w:top w:val="none" w:sz="0" w:space="0" w:color="auto"/>
            <w:left w:val="none" w:sz="0" w:space="0" w:color="auto"/>
            <w:bottom w:val="none" w:sz="0" w:space="0" w:color="auto"/>
            <w:right w:val="none" w:sz="0" w:space="0" w:color="auto"/>
          </w:divBdr>
        </w:div>
        <w:div w:id="1286884082">
          <w:marLeft w:val="0"/>
          <w:marRight w:val="0"/>
          <w:marTop w:val="0"/>
          <w:marBottom w:val="0"/>
          <w:divBdr>
            <w:top w:val="none" w:sz="0" w:space="0" w:color="auto"/>
            <w:left w:val="none" w:sz="0" w:space="0" w:color="auto"/>
            <w:bottom w:val="none" w:sz="0" w:space="0" w:color="auto"/>
            <w:right w:val="none" w:sz="0" w:space="0" w:color="auto"/>
          </w:divBdr>
        </w:div>
        <w:div w:id="1234269810">
          <w:marLeft w:val="0"/>
          <w:marRight w:val="0"/>
          <w:marTop w:val="0"/>
          <w:marBottom w:val="0"/>
          <w:divBdr>
            <w:top w:val="none" w:sz="0" w:space="0" w:color="auto"/>
            <w:left w:val="none" w:sz="0" w:space="0" w:color="auto"/>
            <w:bottom w:val="none" w:sz="0" w:space="0" w:color="auto"/>
            <w:right w:val="none" w:sz="0" w:space="0" w:color="auto"/>
          </w:divBdr>
        </w:div>
        <w:div w:id="386879464">
          <w:marLeft w:val="0"/>
          <w:marRight w:val="0"/>
          <w:marTop w:val="0"/>
          <w:marBottom w:val="0"/>
          <w:divBdr>
            <w:top w:val="none" w:sz="0" w:space="0" w:color="auto"/>
            <w:left w:val="none" w:sz="0" w:space="0" w:color="auto"/>
            <w:bottom w:val="none" w:sz="0" w:space="0" w:color="auto"/>
            <w:right w:val="none" w:sz="0" w:space="0" w:color="auto"/>
          </w:divBdr>
        </w:div>
        <w:div w:id="619919334">
          <w:marLeft w:val="0"/>
          <w:marRight w:val="0"/>
          <w:marTop w:val="0"/>
          <w:marBottom w:val="0"/>
          <w:divBdr>
            <w:top w:val="none" w:sz="0" w:space="0" w:color="auto"/>
            <w:left w:val="none" w:sz="0" w:space="0" w:color="auto"/>
            <w:bottom w:val="none" w:sz="0" w:space="0" w:color="auto"/>
            <w:right w:val="none" w:sz="0" w:space="0" w:color="auto"/>
          </w:divBdr>
        </w:div>
        <w:div w:id="2066024324">
          <w:marLeft w:val="0"/>
          <w:marRight w:val="0"/>
          <w:marTop w:val="0"/>
          <w:marBottom w:val="0"/>
          <w:divBdr>
            <w:top w:val="none" w:sz="0" w:space="0" w:color="auto"/>
            <w:left w:val="none" w:sz="0" w:space="0" w:color="auto"/>
            <w:bottom w:val="none" w:sz="0" w:space="0" w:color="auto"/>
            <w:right w:val="none" w:sz="0" w:space="0" w:color="auto"/>
          </w:divBdr>
        </w:div>
        <w:div w:id="1550191594">
          <w:marLeft w:val="0"/>
          <w:marRight w:val="0"/>
          <w:marTop w:val="0"/>
          <w:marBottom w:val="0"/>
          <w:divBdr>
            <w:top w:val="none" w:sz="0" w:space="0" w:color="auto"/>
            <w:left w:val="none" w:sz="0" w:space="0" w:color="auto"/>
            <w:bottom w:val="none" w:sz="0" w:space="0" w:color="auto"/>
            <w:right w:val="none" w:sz="0" w:space="0" w:color="auto"/>
          </w:divBdr>
        </w:div>
        <w:div w:id="550503115">
          <w:marLeft w:val="0"/>
          <w:marRight w:val="0"/>
          <w:marTop w:val="0"/>
          <w:marBottom w:val="0"/>
          <w:divBdr>
            <w:top w:val="none" w:sz="0" w:space="0" w:color="auto"/>
            <w:left w:val="none" w:sz="0" w:space="0" w:color="auto"/>
            <w:bottom w:val="none" w:sz="0" w:space="0" w:color="auto"/>
            <w:right w:val="none" w:sz="0" w:space="0" w:color="auto"/>
          </w:divBdr>
        </w:div>
        <w:div w:id="527721219">
          <w:marLeft w:val="0"/>
          <w:marRight w:val="0"/>
          <w:marTop w:val="0"/>
          <w:marBottom w:val="0"/>
          <w:divBdr>
            <w:top w:val="none" w:sz="0" w:space="0" w:color="auto"/>
            <w:left w:val="none" w:sz="0" w:space="0" w:color="auto"/>
            <w:bottom w:val="none" w:sz="0" w:space="0" w:color="auto"/>
            <w:right w:val="none" w:sz="0" w:space="0" w:color="auto"/>
          </w:divBdr>
        </w:div>
        <w:div w:id="338697986">
          <w:marLeft w:val="0"/>
          <w:marRight w:val="0"/>
          <w:marTop w:val="0"/>
          <w:marBottom w:val="0"/>
          <w:divBdr>
            <w:top w:val="none" w:sz="0" w:space="0" w:color="auto"/>
            <w:left w:val="none" w:sz="0" w:space="0" w:color="auto"/>
            <w:bottom w:val="none" w:sz="0" w:space="0" w:color="auto"/>
            <w:right w:val="none" w:sz="0" w:space="0" w:color="auto"/>
          </w:divBdr>
        </w:div>
        <w:div w:id="750274227">
          <w:marLeft w:val="0"/>
          <w:marRight w:val="0"/>
          <w:marTop w:val="0"/>
          <w:marBottom w:val="0"/>
          <w:divBdr>
            <w:top w:val="none" w:sz="0" w:space="0" w:color="auto"/>
            <w:left w:val="none" w:sz="0" w:space="0" w:color="auto"/>
            <w:bottom w:val="none" w:sz="0" w:space="0" w:color="auto"/>
            <w:right w:val="none" w:sz="0" w:space="0" w:color="auto"/>
          </w:divBdr>
        </w:div>
        <w:div w:id="1462572230">
          <w:marLeft w:val="0"/>
          <w:marRight w:val="0"/>
          <w:marTop w:val="0"/>
          <w:marBottom w:val="0"/>
          <w:divBdr>
            <w:top w:val="none" w:sz="0" w:space="0" w:color="auto"/>
            <w:left w:val="none" w:sz="0" w:space="0" w:color="auto"/>
            <w:bottom w:val="none" w:sz="0" w:space="0" w:color="auto"/>
            <w:right w:val="none" w:sz="0" w:space="0" w:color="auto"/>
          </w:divBdr>
        </w:div>
        <w:div w:id="1949005632">
          <w:marLeft w:val="0"/>
          <w:marRight w:val="0"/>
          <w:marTop w:val="0"/>
          <w:marBottom w:val="0"/>
          <w:divBdr>
            <w:top w:val="none" w:sz="0" w:space="0" w:color="auto"/>
            <w:left w:val="none" w:sz="0" w:space="0" w:color="auto"/>
            <w:bottom w:val="none" w:sz="0" w:space="0" w:color="auto"/>
            <w:right w:val="none" w:sz="0" w:space="0" w:color="auto"/>
          </w:divBdr>
        </w:div>
        <w:div w:id="1914269404">
          <w:marLeft w:val="0"/>
          <w:marRight w:val="0"/>
          <w:marTop w:val="0"/>
          <w:marBottom w:val="0"/>
          <w:divBdr>
            <w:top w:val="none" w:sz="0" w:space="0" w:color="auto"/>
            <w:left w:val="none" w:sz="0" w:space="0" w:color="auto"/>
            <w:bottom w:val="none" w:sz="0" w:space="0" w:color="auto"/>
            <w:right w:val="none" w:sz="0" w:space="0" w:color="auto"/>
          </w:divBdr>
        </w:div>
        <w:div w:id="580793983">
          <w:marLeft w:val="0"/>
          <w:marRight w:val="0"/>
          <w:marTop w:val="0"/>
          <w:marBottom w:val="0"/>
          <w:divBdr>
            <w:top w:val="none" w:sz="0" w:space="0" w:color="auto"/>
            <w:left w:val="none" w:sz="0" w:space="0" w:color="auto"/>
            <w:bottom w:val="none" w:sz="0" w:space="0" w:color="auto"/>
            <w:right w:val="none" w:sz="0" w:space="0" w:color="auto"/>
          </w:divBdr>
        </w:div>
        <w:div w:id="1127117362">
          <w:marLeft w:val="0"/>
          <w:marRight w:val="0"/>
          <w:marTop w:val="0"/>
          <w:marBottom w:val="0"/>
          <w:divBdr>
            <w:top w:val="none" w:sz="0" w:space="0" w:color="auto"/>
            <w:left w:val="none" w:sz="0" w:space="0" w:color="auto"/>
            <w:bottom w:val="none" w:sz="0" w:space="0" w:color="auto"/>
            <w:right w:val="none" w:sz="0" w:space="0" w:color="auto"/>
          </w:divBdr>
        </w:div>
        <w:div w:id="534000335">
          <w:marLeft w:val="0"/>
          <w:marRight w:val="0"/>
          <w:marTop w:val="0"/>
          <w:marBottom w:val="0"/>
          <w:divBdr>
            <w:top w:val="none" w:sz="0" w:space="0" w:color="auto"/>
            <w:left w:val="none" w:sz="0" w:space="0" w:color="auto"/>
            <w:bottom w:val="none" w:sz="0" w:space="0" w:color="auto"/>
            <w:right w:val="none" w:sz="0" w:space="0" w:color="auto"/>
          </w:divBdr>
        </w:div>
        <w:div w:id="1479876626">
          <w:marLeft w:val="0"/>
          <w:marRight w:val="0"/>
          <w:marTop w:val="0"/>
          <w:marBottom w:val="0"/>
          <w:divBdr>
            <w:top w:val="none" w:sz="0" w:space="0" w:color="auto"/>
            <w:left w:val="none" w:sz="0" w:space="0" w:color="auto"/>
            <w:bottom w:val="none" w:sz="0" w:space="0" w:color="auto"/>
            <w:right w:val="none" w:sz="0" w:space="0" w:color="auto"/>
          </w:divBdr>
        </w:div>
        <w:div w:id="1521551025">
          <w:marLeft w:val="0"/>
          <w:marRight w:val="0"/>
          <w:marTop w:val="0"/>
          <w:marBottom w:val="0"/>
          <w:divBdr>
            <w:top w:val="none" w:sz="0" w:space="0" w:color="auto"/>
            <w:left w:val="none" w:sz="0" w:space="0" w:color="auto"/>
            <w:bottom w:val="none" w:sz="0" w:space="0" w:color="auto"/>
            <w:right w:val="none" w:sz="0" w:space="0" w:color="auto"/>
          </w:divBdr>
        </w:div>
        <w:div w:id="1037463171">
          <w:marLeft w:val="0"/>
          <w:marRight w:val="0"/>
          <w:marTop w:val="0"/>
          <w:marBottom w:val="0"/>
          <w:divBdr>
            <w:top w:val="none" w:sz="0" w:space="0" w:color="auto"/>
            <w:left w:val="none" w:sz="0" w:space="0" w:color="auto"/>
            <w:bottom w:val="none" w:sz="0" w:space="0" w:color="auto"/>
            <w:right w:val="none" w:sz="0" w:space="0" w:color="auto"/>
          </w:divBdr>
        </w:div>
        <w:div w:id="1164055084">
          <w:marLeft w:val="0"/>
          <w:marRight w:val="0"/>
          <w:marTop w:val="0"/>
          <w:marBottom w:val="0"/>
          <w:divBdr>
            <w:top w:val="none" w:sz="0" w:space="0" w:color="auto"/>
            <w:left w:val="none" w:sz="0" w:space="0" w:color="auto"/>
            <w:bottom w:val="none" w:sz="0" w:space="0" w:color="auto"/>
            <w:right w:val="none" w:sz="0" w:space="0" w:color="auto"/>
          </w:divBdr>
        </w:div>
        <w:div w:id="515269719">
          <w:marLeft w:val="0"/>
          <w:marRight w:val="0"/>
          <w:marTop w:val="0"/>
          <w:marBottom w:val="0"/>
          <w:divBdr>
            <w:top w:val="none" w:sz="0" w:space="0" w:color="auto"/>
            <w:left w:val="none" w:sz="0" w:space="0" w:color="auto"/>
            <w:bottom w:val="none" w:sz="0" w:space="0" w:color="auto"/>
            <w:right w:val="none" w:sz="0" w:space="0" w:color="auto"/>
          </w:divBdr>
        </w:div>
        <w:div w:id="87238214">
          <w:marLeft w:val="0"/>
          <w:marRight w:val="0"/>
          <w:marTop w:val="0"/>
          <w:marBottom w:val="0"/>
          <w:divBdr>
            <w:top w:val="none" w:sz="0" w:space="0" w:color="auto"/>
            <w:left w:val="none" w:sz="0" w:space="0" w:color="auto"/>
            <w:bottom w:val="none" w:sz="0" w:space="0" w:color="auto"/>
            <w:right w:val="none" w:sz="0" w:space="0" w:color="auto"/>
          </w:divBdr>
        </w:div>
        <w:div w:id="1295067181">
          <w:marLeft w:val="0"/>
          <w:marRight w:val="0"/>
          <w:marTop w:val="0"/>
          <w:marBottom w:val="0"/>
          <w:divBdr>
            <w:top w:val="none" w:sz="0" w:space="0" w:color="auto"/>
            <w:left w:val="none" w:sz="0" w:space="0" w:color="auto"/>
            <w:bottom w:val="none" w:sz="0" w:space="0" w:color="auto"/>
            <w:right w:val="none" w:sz="0" w:space="0" w:color="auto"/>
          </w:divBdr>
        </w:div>
        <w:div w:id="1387878126">
          <w:marLeft w:val="0"/>
          <w:marRight w:val="0"/>
          <w:marTop w:val="0"/>
          <w:marBottom w:val="0"/>
          <w:divBdr>
            <w:top w:val="none" w:sz="0" w:space="0" w:color="auto"/>
            <w:left w:val="none" w:sz="0" w:space="0" w:color="auto"/>
            <w:bottom w:val="none" w:sz="0" w:space="0" w:color="auto"/>
            <w:right w:val="none" w:sz="0" w:space="0" w:color="auto"/>
          </w:divBdr>
        </w:div>
        <w:div w:id="60563675">
          <w:marLeft w:val="0"/>
          <w:marRight w:val="0"/>
          <w:marTop w:val="0"/>
          <w:marBottom w:val="0"/>
          <w:divBdr>
            <w:top w:val="none" w:sz="0" w:space="0" w:color="auto"/>
            <w:left w:val="none" w:sz="0" w:space="0" w:color="auto"/>
            <w:bottom w:val="none" w:sz="0" w:space="0" w:color="auto"/>
            <w:right w:val="none" w:sz="0" w:space="0" w:color="auto"/>
          </w:divBdr>
        </w:div>
        <w:div w:id="180778054">
          <w:marLeft w:val="0"/>
          <w:marRight w:val="0"/>
          <w:marTop w:val="0"/>
          <w:marBottom w:val="0"/>
          <w:divBdr>
            <w:top w:val="none" w:sz="0" w:space="0" w:color="auto"/>
            <w:left w:val="none" w:sz="0" w:space="0" w:color="auto"/>
            <w:bottom w:val="none" w:sz="0" w:space="0" w:color="auto"/>
            <w:right w:val="none" w:sz="0" w:space="0" w:color="auto"/>
          </w:divBdr>
        </w:div>
        <w:div w:id="1141776023">
          <w:marLeft w:val="0"/>
          <w:marRight w:val="0"/>
          <w:marTop w:val="0"/>
          <w:marBottom w:val="0"/>
          <w:divBdr>
            <w:top w:val="none" w:sz="0" w:space="0" w:color="auto"/>
            <w:left w:val="none" w:sz="0" w:space="0" w:color="auto"/>
            <w:bottom w:val="none" w:sz="0" w:space="0" w:color="auto"/>
            <w:right w:val="none" w:sz="0" w:space="0" w:color="auto"/>
          </w:divBdr>
        </w:div>
        <w:div w:id="622689117">
          <w:marLeft w:val="0"/>
          <w:marRight w:val="0"/>
          <w:marTop w:val="0"/>
          <w:marBottom w:val="0"/>
          <w:divBdr>
            <w:top w:val="none" w:sz="0" w:space="0" w:color="auto"/>
            <w:left w:val="none" w:sz="0" w:space="0" w:color="auto"/>
            <w:bottom w:val="none" w:sz="0" w:space="0" w:color="auto"/>
            <w:right w:val="none" w:sz="0" w:space="0" w:color="auto"/>
          </w:divBdr>
        </w:div>
        <w:div w:id="1402024818">
          <w:marLeft w:val="0"/>
          <w:marRight w:val="0"/>
          <w:marTop w:val="0"/>
          <w:marBottom w:val="0"/>
          <w:divBdr>
            <w:top w:val="none" w:sz="0" w:space="0" w:color="auto"/>
            <w:left w:val="none" w:sz="0" w:space="0" w:color="auto"/>
            <w:bottom w:val="none" w:sz="0" w:space="0" w:color="auto"/>
            <w:right w:val="none" w:sz="0" w:space="0" w:color="auto"/>
          </w:divBdr>
        </w:div>
        <w:div w:id="862864989">
          <w:marLeft w:val="0"/>
          <w:marRight w:val="0"/>
          <w:marTop w:val="0"/>
          <w:marBottom w:val="0"/>
          <w:divBdr>
            <w:top w:val="none" w:sz="0" w:space="0" w:color="auto"/>
            <w:left w:val="none" w:sz="0" w:space="0" w:color="auto"/>
            <w:bottom w:val="none" w:sz="0" w:space="0" w:color="auto"/>
            <w:right w:val="none" w:sz="0" w:space="0" w:color="auto"/>
          </w:divBdr>
        </w:div>
        <w:div w:id="121534361">
          <w:marLeft w:val="0"/>
          <w:marRight w:val="0"/>
          <w:marTop w:val="0"/>
          <w:marBottom w:val="0"/>
          <w:divBdr>
            <w:top w:val="none" w:sz="0" w:space="0" w:color="auto"/>
            <w:left w:val="none" w:sz="0" w:space="0" w:color="auto"/>
            <w:bottom w:val="none" w:sz="0" w:space="0" w:color="auto"/>
            <w:right w:val="none" w:sz="0" w:space="0" w:color="auto"/>
          </w:divBdr>
        </w:div>
        <w:div w:id="1264074939">
          <w:marLeft w:val="0"/>
          <w:marRight w:val="0"/>
          <w:marTop w:val="0"/>
          <w:marBottom w:val="0"/>
          <w:divBdr>
            <w:top w:val="none" w:sz="0" w:space="0" w:color="auto"/>
            <w:left w:val="none" w:sz="0" w:space="0" w:color="auto"/>
            <w:bottom w:val="none" w:sz="0" w:space="0" w:color="auto"/>
            <w:right w:val="none" w:sz="0" w:space="0" w:color="auto"/>
          </w:divBdr>
        </w:div>
        <w:div w:id="1731492079">
          <w:marLeft w:val="0"/>
          <w:marRight w:val="0"/>
          <w:marTop w:val="0"/>
          <w:marBottom w:val="0"/>
          <w:divBdr>
            <w:top w:val="none" w:sz="0" w:space="0" w:color="auto"/>
            <w:left w:val="none" w:sz="0" w:space="0" w:color="auto"/>
            <w:bottom w:val="none" w:sz="0" w:space="0" w:color="auto"/>
            <w:right w:val="none" w:sz="0" w:space="0" w:color="auto"/>
          </w:divBdr>
        </w:div>
        <w:div w:id="485898080">
          <w:marLeft w:val="0"/>
          <w:marRight w:val="0"/>
          <w:marTop w:val="0"/>
          <w:marBottom w:val="0"/>
          <w:divBdr>
            <w:top w:val="none" w:sz="0" w:space="0" w:color="auto"/>
            <w:left w:val="none" w:sz="0" w:space="0" w:color="auto"/>
            <w:bottom w:val="none" w:sz="0" w:space="0" w:color="auto"/>
            <w:right w:val="none" w:sz="0" w:space="0" w:color="auto"/>
          </w:divBdr>
        </w:div>
        <w:div w:id="1895578931">
          <w:marLeft w:val="0"/>
          <w:marRight w:val="0"/>
          <w:marTop w:val="0"/>
          <w:marBottom w:val="0"/>
          <w:divBdr>
            <w:top w:val="none" w:sz="0" w:space="0" w:color="auto"/>
            <w:left w:val="none" w:sz="0" w:space="0" w:color="auto"/>
            <w:bottom w:val="none" w:sz="0" w:space="0" w:color="auto"/>
            <w:right w:val="none" w:sz="0" w:space="0" w:color="auto"/>
          </w:divBdr>
        </w:div>
        <w:div w:id="1490443342">
          <w:marLeft w:val="0"/>
          <w:marRight w:val="0"/>
          <w:marTop w:val="0"/>
          <w:marBottom w:val="0"/>
          <w:divBdr>
            <w:top w:val="none" w:sz="0" w:space="0" w:color="auto"/>
            <w:left w:val="none" w:sz="0" w:space="0" w:color="auto"/>
            <w:bottom w:val="none" w:sz="0" w:space="0" w:color="auto"/>
            <w:right w:val="none" w:sz="0" w:space="0" w:color="auto"/>
          </w:divBdr>
        </w:div>
        <w:div w:id="1332367043">
          <w:marLeft w:val="0"/>
          <w:marRight w:val="0"/>
          <w:marTop w:val="0"/>
          <w:marBottom w:val="0"/>
          <w:divBdr>
            <w:top w:val="none" w:sz="0" w:space="0" w:color="auto"/>
            <w:left w:val="none" w:sz="0" w:space="0" w:color="auto"/>
            <w:bottom w:val="none" w:sz="0" w:space="0" w:color="auto"/>
            <w:right w:val="none" w:sz="0" w:space="0" w:color="auto"/>
          </w:divBdr>
        </w:div>
        <w:div w:id="803697938">
          <w:marLeft w:val="0"/>
          <w:marRight w:val="0"/>
          <w:marTop w:val="0"/>
          <w:marBottom w:val="0"/>
          <w:divBdr>
            <w:top w:val="none" w:sz="0" w:space="0" w:color="auto"/>
            <w:left w:val="none" w:sz="0" w:space="0" w:color="auto"/>
            <w:bottom w:val="none" w:sz="0" w:space="0" w:color="auto"/>
            <w:right w:val="none" w:sz="0" w:space="0" w:color="auto"/>
          </w:divBdr>
        </w:div>
        <w:div w:id="1773356720">
          <w:marLeft w:val="0"/>
          <w:marRight w:val="0"/>
          <w:marTop w:val="0"/>
          <w:marBottom w:val="0"/>
          <w:divBdr>
            <w:top w:val="none" w:sz="0" w:space="0" w:color="auto"/>
            <w:left w:val="none" w:sz="0" w:space="0" w:color="auto"/>
            <w:bottom w:val="none" w:sz="0" w:space="0" w:color="auto"/>
            <w:right w:val="none" w:sz="0" w:space="0" w:color="auto"/>
          </w:divBdr>
        </w:div>
        <w:div w:id="1686518751">
          <w:marLeft w:val="0"/>
          <w:marRight w:val="0"/>
          <w:marTop w:val="0"/>
          <w:marBottom w:val="0"/>
          <w:divBdr>
            <w:top w:val="none" w:sz="0" w:space="0" w:color="auto"/>
            <w:left w:val="none" w:sz="0" w:space="0" w:color="auto"/>
            <w:bottom w:val="none" w:sz="0" w:space="0" w:color="auto"/>
            <w:right w:val="none" w:sz="0" w:space="0" w:color="auto"/>
          </w:divBdr>
        </w:div>
        <w:div w:id="1979802896">
          <w:marLeft w:val="0"/>
          <w:marRight w:val="0"/>
          <w:marTop w:val="0"/>
          <w:marBottom w:val="0"/>
          <w:divBdr>
            <w:top w:val="none" w:sz="0" w:space="0" w:color="auto"/>
            <w:left w:val="none" w:sz="0" w:space="0" w:color="auto"/>
            <w:bottom w:val="none" w:sz="0" w:space="0" w:color="auto"/>
            <w:right w:val="none" w:sz="0" w:space="0" w:color="auto"/>
          </w:divBdr>
        </w:div>
        <w:div w:id="1087120532">
          <w:marLeft w:val="0"/>
          <w:marRight w:val="0"/>
          <w:marTop w:val="0"/>
          <w:marBottom w:val="0"/>
          <w:divBdr>
            <w:top w:val="none" w:sz="0" w:space="0" w:color="auto"/>
            <w:left w:val="none" w:sz="0" w:space="0" w:color="auto"/>
            <w:bottom w:val="none" w:sz="0" w:space="0" w:color="auto"/>
            <w:right w:val="none" w:sz="0" w:space="0" w:color="auto"/>
          </w:divBdr>
        </w:div>
        <w:div w:id="1646927632">
          <w:marLeft w:val="0"/>
          <w:marRight w:val="0"/>
          <w:marTop w:val="0"/>
          <w:marBottom w:val="0"/>
          <w:divBdr>
            <w:top w:val="none" w:sz="0" w:space="0" w:color="auto"/>
            <w:left w:val="none" w:sz="0" w:space="0" w:color="auto"/>
            <w:bottom w:val="none" w:sz="0" w:space="0" w:color="auto"/>
            <w:right w:val="none" w:sz="0" w:space="0" w:color="auto"/>
          </w:divBdr>
        </w:div>
        <w:div w:id="875770913">
          <w:marLeft w:val="0"/>
          <w:marRight w:val="0"/>
          <w:marTop w:val="0"/>
          <w:marBottom w:val="0"/>
          <w:divBdr>
            <w:top w:val="none" w:sz="0" w:space="0" w:color="auto"/>
            <w:left w:val="none" w:sz="0" w:space="0" w:color="auto"/>
            <w:bottom w:val="none" w:sz="0" w:space="0" w:color="auto"/>
            <w:right w:val="none" w:sz="0" w:space="0" w:color="auto"/>
          </w:divBdr>
        </w:div>
        <w:div w:id="1966882937">
          <w:marLeft w:val="0"/>
          <w:marRight w:val="0"/>
          <w:marTop w:val="0"/>
          <w:marBottom w:val="0"/>
          <w:divBdr>
            <w:top w:val="none" w:sz="0" w:space="0" w:color="auto"/>
            <w:left w:val="none" w:sz="0" w:space="0" w:color="auto"/>
            <w:bottom w:val="none" w:sz="0" w:space="0" w:color="auto"/>
            <w:right w:val="none" w:sz="0" w:space="0" w:color="auto"/>
          </w:divBdr>
        </w:div>
        <w:div w:id="2036808020">
          <w:marLeft w:val="0"/>
          <w:marRight w:val="0"/>
          <w:marTop w:val="0"/>
          <w:marBottom w:val="0"/>
          <w:divBdr>
            <w:top w:val="none" w:sz="0" w:space="0" w:color="auto"/>
            <w:left w:val="none" w:sz="0" w:space="0" w:color="auto"/>
            <w:bottom w:val="none" w:sz="0" w:space="0" w:color="auto"/>
            <w:right w:val="none" w:sz="0" w:space="0" w:color="auto"/>
          </w:divBdr>
        </w:div>
        <w:div w:id="1465538649">
          <w:marLeft w:val="0"/>
          <w:marRight w:val="0"/>
          <w:marTop w:val="0"/>
          <w:marBottom w:val="0"/>
          <w:divBdr>
            <w:top w:val="none" w:sz="0" w:space="0" w:color="auto"/>
            <w:left w:val="none" w:sz="0" w:space="0" w:color="auto"/>
            <w:bottom w:val="none" w:sz="0" w:space="0" w:color="auto"/>
            <w:right w:val="none" w:sz="0" w:space="0" w:color="auto"/>
          </w:divBdr>
        </w:div>
        <w:div w:id="53551776">
          <w:marLeft w:val="0"/>
          <w:marRight w:val="0"/>
          <w:marTop w:val="0"/>
          <w:marBottom w:val="0"/>
          <w:divBdr>
            <w:top w:val="none" w:sz="0" w:space="0" w:color="auto"/>
            <w:left w:val="none" w:sz="0" w:space="0" w:color="auto"/>
            <w:bottom w:val="none" w:sz="0" w:space="0" w:color="auto"/>
            <w:right w:val="none" w:sz="0" w:space="0" w:color="auto"/>
          </w:divBdr>
        </w:div>
        <w:div w:id="1605963202">
          <w:marLeft w:val="0"/>
          <w:marRight w:val="0"/>
          <w:marTop w:val="0"/>
          <w:marBottom w:val="0"/>
          <w:divBdr>
            <w:top w:val="none" w:sz="0" w:space="0" w:color="auto"/>
            <w:left w:val="none" w:sz="0" w:space="0" w:color="auto"/>
            <w:bottom w:val="none" w:sz="0" w:space="0" w:color="auto"/>
            <w:right w:val="none" w:sz="0" w:space="0" w:color="auto"/>
          </w:divBdr>
        </w:div>
        <w:div w:id="1583761686">
          <w:marLeft w:val="0"/>
          <w:marRight w:val="0"/>
          <w:marTop w:val="0"/>
          <w:marBottom w:val="0"/>
          <w:divBdr>
            <w:top w:val="none" w:sz="0" w:space="0" w:color="auto"/>
            <w:left w:val="none" w:sz="0" w:space="0" w:color="auto"/>
            <w:bottom w:val="none" w:sz="0" w:space="0" w:color="auto"/>
            <w:right w:val="none" w:sz="0" w:space="0" w:color="auto"/>
          </w:divBdr>
        </w:div>
        <w:div w:id="1780829676">
          <w:marLeft w:val="0"/>
          <w:marRight w:val="0"/>
          <w:marTop w:val="0"/>
          <w:marBottom w:val="0"/>
          <w:divBdr>
            <w:top w:val="none" w:sz="0" w:space="0" w:color="auto"/>
            <w:left w:val="none" w:sz="0" w:space="0" w:color="auto"/>
            <w:bottom w:val="none" w:sz="0" w:space="0" w:color="auto"/>
            <w:right w:val="none" w:sz="0" w:space="0" w:color="auto"/>
          </w:divBdr>
        </w:div>
        <w:div w:id="1836608477">
          <w:marLeft w:val="0"/>
          <w:marRight w:val="0"/>
          <w:marTop w:val="0"/>
          <w:marBottom w:val="0"/>
          <w:divBdr>
            <w:top w:val="none" w:sz="0" w:space="0" w:color="auto"/>
            <w:left w:val="none" w:sz="0" w:space="0" w:color="auto"/>
            <w:bottom w:val="none" w:sz="0" w:space="0" w:color="auto"/>
            <w:right w:val="none" w:sz="0" w:space="0" w:color="auto"/>
          </w:divBdr>
        </w:div>
        <w:div w:id="410468796">
          <w:marLeft w:val="0"/>
          <w:marRight w:val="0"/>
          <w:marTop w:val="0"/>
          <w:marBottom w:val="0"/>
          <w:divBdr>
            <w:top w:val="none" w:sz="0" w:space="0" w:color="auto"/>
            <w:left w:val="none" w:sz="0" w:space="0" w:color="auto"/>
            <w:bottom w:val="none" w:sz="0" w:space="0" w:color="auto"/>
            <w:right w:val="none" w:sz="0" w:space="0" w:color="auto"/>
          </w:divBdr>
        </w:div>
        <w:div w:id="1690059287">
          <w:marLeft w:val="0"/>
          <w:marRight w:val="0"/>
          <w:marTop w:val="0"/>
          <w:marBottom w:val="0"/>
          <w:divBdr>
            <w:top w:val="none" w:sz="0" w:space="0" w:color="auto"/>
            <w:left w:val="none" w:sz="0" w:space="0" w:color="auto"/>
            <w:bottom w:val="none" w:sz="0" w:space="0" w:color="auto"/>
            <w:right w:val="none" w:sz="0" w:space="0" w:color="auto"/>
          </w:divBdr>
        </w:div>
        <w:div w:id="2027946396">
          <w:marLeft w:val="0"/>
          <w:marRight w:val="0"/>
          <w:marTop w:val="0"/>
          <w:marBottom w:val="0"/>
          <w:divBdr>
            <w:top w:val="none" w:sz="0" w:space="0" w:color="auto"/>
            <w:left w:val="none" w:sz="0" w:space="0" w:color="auto"/>
            <w:bottom w:val="none" w:sz="0" w:space="0" w:color="auto"/>
            <w:right w:val="none" w:sz="0" w:space="0" w:color="auto"/>
          </w:divBdr>
        </w:div>
        <w:div w:id="1448426138">
          <w:marLeft w:val="0"/>
          <w:marRight w:val="0"/>
          <w:marTop w:val="0"/>
          <w:marBottom w:val="0"/>
          <w:divBdr>
            <w:top w:val="none" w:sz="0" w:space="0" w:color="auto"/>
            <w:left w:val="none" w:sz="0" w:space="0" w:color="auto"/>
            <w:bottom w:val="none" w:sz="0" w:space="0" w:color="auto"/>
            <w:right w:val="none" w:sz="0" w:space="0" w:color="auto"/>
          </w:divBdr>
        </w:div>
        <w:div w:id="1265500893">
          <w:marLeft w:val="0"/>
          <w:marRight w:val="0"/>
          <w:marTop w:val="0"/>
          <w:marBottom w:val="0"/>
          <w:divBdr>
            <w:top w:val="none" w:sz="0" w:space="0" w:color="auto"/>
            <w:left w:val="none" w:sz="0" w:space="0" w:color="auto"/>
            <w:bottom w:val="none" w:sz="0" w:space="0" w:color="auto"/>
            <w:right w:val="none" w:sz="0" w:space="0" w:color="auto"/>
          </w:divBdr>
        </w:div>
        <w:div w:id="1347096833">
          <w:marLeft w:val="0"/>
          <w:marRight w:val="0"/>
          <w:marTop w:val="0"/>
          <w:marBottom w:val="0"/>
          <w:divBdr>
            <w:top w:val="none" w:sz="0" w:space="0" w:color="auto"/>
            <w:left w:val="none" w:sz="0" w:space="0" w:color="auto"/>
            <w:bottom w:val="none" w:sz="0" w:space="0" w:color="auto"/>
            <w:right w:val="none" w:sz="0" w:space="0" w:color="auto"/>
          </w:divBdr>
        </w:div>
        <w:div w:id="1891263543">
          <w:marLeft w:val="0"/>
          <w:marRight w:val="0"/>
          <w:marTop w:val="0"/>
          <w:marBottom w:val="0"/>
          <w:divBdr>
            <w:top w:val="none" w:sz="0" w:space="0" w:color="auto"/>
            <w:left w:val="none" w:sz="0" w:space="0" w:color="auto"/>
            <w:bottom w:val="none" w:sz="0" w:space="0" w:color="auto"/>
            <w:right w:val="none" w:sz="0" w:space="0" w:color="auto"/>
          </w:divBdr>
        </w:div>
        <w:div w:id="744185419">
          <w:marLeft w:val="0"/>
          <w:marRight w:val="0"/>
          <w:marTop w:val="0"/>
          <w:marBottom w:val="0"/>
          <w:divBdr>
            <w:top w:val="none" w:sz="0" w:space="0" w:color="auto"/>
            <w:left w:val="none" w:sz="0" w:space="0" w:color="auto"/>
            <w:bottom w:val="none" w:sz="0" w:space="0" w:color="auto"/>
            <w:right w:val="none" w:sz="0" w:space="0" w:color="auto"/>
          </w:divBdr>
        </w:div>
        <w:div w:id="24258657">
          <w:marLeft w:val="0"/>
          <w:marRight w:val="0"/>
          <w:marTop w:val="0"/>
          <w:marBottom w:val="0"/>
          <w:divBdr>
            <w:top w:val="none" w:sz="0" w:space="0" w:color="auto"/>
            <w:left w:val="none" w:sz="0" w:space="0" w:color="auto"/>
            <w:bottom w:val="none" w:sz="0" w:space="0" w:color="auto"/>
            <w:right w:val="none" w:sz="0" w:space="0" w:color="auto"/>
          </w:divBdr>
        </w:div>
        <w:div w:id="421142230">
          <w:marLeft w:val="0"/>
          <w:marRight w:val="0"/>
          <w:marTop w:val="0"/>
          <w:marBottom w:val="0"/>
          <w:divBdr>
            <w:top w:val="none" w:sz="0" w:space="0" w:color="auto"/>
            <w:left w:val="none" w:sz="0" w:space="0" w:color="auto"/>
            <w:bottom w:val="none" w:sz="0" w:space="0" w:color="auto"/>
            <w:right w:val="none" w:sz="0" w:space="0" w:color="auto"/>
          </w:divBdr>
        </w:div>
        <w:div w:id="2029334866">
          <w:marLeft w:val="0"/>
          <w:marRight w:val="0"/>
          <w:marTop w:val="0"/>
          <w:marBottom w:val="0"/>
          <w:divBdr>
            <w:top w:val="none" w:sz="0" w:space="0" w:color="auto"/>
            <w:left w:val="none" w:sz="0" w:space="0" w:color="auto"/>
            <w:bottom w:val="none" w:sz="0" w:space="0" w:color="auto"/>
            <w:right w:val="none" w:sz="0" w:space="0" w:color="auto"/>
          </w:divBdr>
        </w:div>
        <w:div w:id="805317296">
          <w:marLeft w:val="0"/>
          <w:marRight w:val="0"/>
          <w:marTop w:val="0"/>
          <w:marBottom w:val="0"/>
          <w:divBdr>
            <w:top w:val="none" w:sz="0" w:space="0" w:color="auto"/>
            <w:left w:val="none" w:sz="0" w:space="0" w:color="auto"/>
            <w:bottom w:val="none" w:sz="0" w:space="0" w:color="auto"/>
            <w:right w:val="none" w:sz="0" w:space="0" w:color="auto"/>
          </w:divBdr>
        </w:div>
        <w:div w:id="787235659">
          <w:marLeft w:val="0"/>
          <w:marRight w:val="0"/>
          <w:marTop w:val="0"/>
          <w:marBottom w:val="0"/>
          <w:divBdr>
            <w:top w:val="none" w:sz="0" w:space="0" w:color="auto"/>
            <w:left w:val="none" w:sz="0" w:space="0" w:color="auto"/>
            <w:bottom w:val="none" w:sz="0" w:space="0" w:color="auto"/>
            <w:right w:val="none" w:sz="0" w:space="0" w:color="auto"/>
          </w:divBdr>
        </w:div>
        <w:div w:id="953942351">
          <w:marLeft w:val="0"/>
          <w:marRight w:val="0"/>
          <w:marTop w:val="0"/>
          <w:marBottom w:val="0"/>
          <w:divBdr>
            <w:top w:val="none" w:sz="0" w:space="0" w:color="auto"/>
            <w:left w:val="none" w:sz="0" w:space="0" w:color="auto"/>
            <w:bottom w:val="none" w:sz="0" w:space="0" w:color="auto"/>
            <w:right w:val="none" w:sz="0" w:space="0" w:color="auto"/>
          </w:divBdr>
        </w:div>
        <w:div w:id="916672448">
          <w:marLeft w:val="0"/>
          <w:marRight w:val="0"/>
          <w:marTop w:val="0"/>
          <w:marBottom w:val="0"/>
          <w:divBdr>
            <w:top w:val="none" w:sz="0" w:space="0" w:color="auto"/>
            <w:left w:val="none" w:sz="0" w:space="0" w:color="auto"/>
            <w:bottom w:val="none" w:sz="0" w:space="0" w:color="auto"/>
            <w:right w:val="none" w:sz="0" w:space="0" w:color="auto"/>
          </w:divBdr>
        </w:div>
        <w:div w:id="374355634">
          <w:marLeft w:val="0"/>
          <w:marRight w:val="0"/>
          <w:marTop w:val="0"/>
          <w:marBottom w:val="0"/>
          <w:divBdr>
            <w:top w:val="none" w:sz="0" w:space="0" w:color="auto"/>
            <w:left w:val="none" w:sz="0" w:space="0" w:color="auto"/>
            <w:bottom w:val="none" w:sz="0" w:space="0" w:color="auto"/>
            <w:right w:val="none" w:sz="0" w:space="0" w:color="auto"/>
          </w:divBdr>
        </w:div>
        <w:div w:id="1517885667">
          <w:marLeft w:val="0"/>
          <w:marRight w:val="0"/>
          <w:marTop w:val="0"/>
          <w:marBottom w:val="0"/>
          <w:divBdr>
            <w:top w:val="none" w:sz="0" w:space="0" w:color="auto"/>
            <w:left w:val="none" w:sz="0" w:space="0" w:color="auto"/>
            <w:bottom w:val="none" w:sz="0" w:space="0" w:color="auto"/>
            <w:right w:val="none" w:sz="0" w:space="0" w:color="auto"/>
          </w:divBdr>
        </w:div>
        <w:div w:id="997342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7910/DVN/ST5KK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16B42-707E-4AF3-A642-F838BAF4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25</Pages>
  <Words>4029</Words>
  <Characters>22969</Characters>
  <Application>Microsoft Office Word</Application>
  <DocSecurity>0</DocSecurity>
  <Lines>191</Lines>
  <Paragraphs>53</Paragraphs>
  <ScaleCrop>false</ScaleCrop>
  <Company/>
  <LinksUpToDate>false</LinksUpToDate>
  <CharactersWithSpaces>26945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尘 洛</dc:creator>
  <cp:keywords/>
  <dc:description>NE.Ref</dc:description>
  <cp:lastModifiedBy>Zhang Zhe</cp:lastModifiedBy>
  <cp:revision>154</cp:revision>
  <cp:lastPrinted>2024-01-12T06:55:00Z</cp:lastPrinted>
  <dcterms:created xsi:type="dcterms:W3CDTF">2024-04-10T02:12:00Z</dcterms:created>
  <dcterms:modified xsi:type="dcterms:W3CDTF">2024-05-29T02:35:00Z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id="d2QAUmQ5"/&gt;&lt;style id="" hasBibliography="0" bibliographyStyleHasBeenSet="0"/&gt;&lt;prefs/&gt;&lt;/data&gt;</vt:lpwstr>
  </property>
</Properties>
</file>