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057" w:rsidRDefault="002C4FC2">
      <w:pPr>
        <w:jc w:val="center"/>
        <w:rPr>
          <w:b/>
          <w:bCs/>
          <w:sz w:val="44"/>
        </w:rPr>
      </w:pPr>
      <w:r>
        <w:rPr>
          <w:b/>
          <w:bCs/>
          <w:sz w:val="44"/>
          <w:lang w:eastAsia="zh-CN"/>
        </w:rPr>
        <w:t>202</w:t>
      </w:r>
      <w:r w:rsidR="002449BC">
        <w:rPr>
          <w:b/>
          <w:bCs/>
          <w:sz w:val="44"/>
          <w:lang w:eastAsia="zh-CN"/>
        </w:rPr>
        <w:t>4</w:t>
      </w:r>
      <w:r w:rsidR="00EB10C4">
        <w:rPr>
          <w:rFonts w:hint="eastAsia"/>
          <w:b/>
          <w:bCs/>
          <w:sz w:val="44"/>
          <w:lang w:eastAsia="zh-CN"/>
        </w:rPr>
        <w:t>届本科生</w:t>
      </w:r>
      <w:r w:rsidR="00517057" w:rsidRPr="00D311E7">
        <w:rPr>
          <w:b/>
          <w:bCs/>
          <w:sz w:val="44"/>
        </w:rPr>
        <w:t>毕业论文</w:t>
      </w:r>
      <w:r w:rsidR="00EA3B83">
        <w:rPr>
          <w:rFonts w:hint="eastAsia"/>
          <w:b/>
          <w:bCs/>
          <w:sz w:val="44"/>
          <w:lang w:eastAsia="zh-CN"/>
        </w:rPr>
        <w:t>选题指南</w:t>
      </w:r>
    </w:p>
    <w:p w:rsidR="000B452F" w:rsidRDefault="000B452F" w:rsidP="000B452F">
      <w:pPr>
        <w:rPr>
          <w:b/>
          <w:sz w:val="24"/>
          <w:lang w:eastAsia="zh-CN"/>
        </w:rPr>
      </w:pPr>
    </w:p>
    <w:p w:rsidR="000B452F" w:rsidRDefault="000B452F" w:rsidP="000B452F">
      <w:pPr>
        <w:rPr>
          <w:b/>
          <w:sz w:val="24"/>
          <w:lang w:eastAsia="zh-CN"/>
        </w:rPr>
      </w:pPr>
    </w:p>
    <w:p w:rsidR="00517057" w:rsidRPr="000B452F" w:rsidRDefault="000B452F" w:rsidP="000B452F">
      <w:pPr>
        <w:rPr>
          <w:b/>
          <w:sz w:val="24"/>
          <w:lang w:eastAsia="zh-CN"/>
        </w:rPr>
      </w:pPr>
      <w:r w:rsidRPr="00365088">
        <w:rPr>
          <w:rFonts w:hint="eastAsia"/>
          <w:b/>
          <w:sz w:val="24"/>
          <w:lang w:eastAsia="zh-CN"/>
        </w:rPr>
        <w:t>注</w:t>
      </w:r>
      <w:r w:rsidRPr="00365088">
        <w:rPr>
          <w:b/>
          <w:sz w:val="24"/>
          <w:lang w:eastAsia="zh-CN"/>
        </w:rPr>
        <w:t>：</w:t>
      </w:r>
      <w:r w:rsidR="00652A2F">
        <w:rPr>
          <w:rFonts w:hint="eastAsia"/>
          <w:b/>
          <w:sz w:val="24"/>
          <w:lang w:eastAsia="zh-CN"/>
        </w:rPr>
        <w:t>表中</w:t>
      </w:r>
      <w:r w:rsidRPr="00365088">
        <w:rPr>
          <w:rFonts w:hint="eastAsia"/>
          <w:b/>
          <w:sz w:val="24"/>
          <w:lang w:eastAsia="zh-CN"/>
        </w:rPr>
        <w:t>教师都可以指导本科生毕业论文。如有意愿请</w:t>
      </w:r>
      <w:r w:rsidRPr="00365088">
        <w:rPr>
          <w:b/>
          <w:sz w:val="24"/>
          <w:lang w:eastAsia="zh-CN"/>
        </w:rPr>
        <w:t>表中</w:t>
      </w:r>
      <w:r w:rsidR="007D20A2">
        <w:rPr>
          <w:b/>
          <w:sz w:val="24"/>
          <w:lang w:eastAsia="zh-CN"/>
        </w:rPr>
        <w:t>未</w:t>
      </w:r>
      <w:r w:rsidRPr="00365088">
        <w:rPr>
          <w:rFonts w:hint="eastAsia"/>
          <w:b/>
          <w:sz w:val="24"/>
          <w:lang w:eastAsia="zh-CN"/>
        </w:rPr>
        <w:t>列出</w:t>
      </w:r>
      <w:r w:rsidR="007D20A2">
        <w:rPr>
          <w:rFonts w:hint="eastAsia"/>
          <w:b/>
          <w:sz w:val="24"/>
          <w:lang w:eastAsia="zh-CN"/>
        </w:rPr>
        <w:t>具体</w:t>
      </w:r>
      <w:r w:rsidRPr="00365088">
        <w:rPr>
          <w:rFonts w:hint="eastAsia"/>
          <w:b/>
          <w:sz w:val="24"/>
          <w:lang w:eastAsia="zh-CN"/>
        </w:rPr>
        <w:t>题目的老师指导论文，</w:t>
      </w:r>
      <w:r>
        <w:rPr>
          <w:rFonts w:hint="eastAsia"/>
          <w:b/>
          <w:sz w:val="24"/>
          <w:lang w:eastAsia="zh-CN"/>
        </w:rPr>
        <w:t>同学们</w:t>
      </w:r>
      <w:r w:rsidRPr="00365088">
        <w:rPr>
          <w:rFonts w:hint="eastAsia"/>
          <w:b/>
          <w:sz w:val="24"/>
          <w:lang w:eastAsia="zh-CN"/>
        </w:rPr>
        <w:t>可以自行</w:t>
      </w:r>
      <w:r>
        <w:rPr>
          <w:rFonts w:hint="eastAsia"/>
          <w:b/>
          <w:sz w:val="24"/>
          <w:lang w:eastAsia="zh-CN"/>
        </w:rPr>
        <w:t>与</w:t>
      </w:r>
      <w:r>
        <w:rPr>
          <w:b/>
          <w:sz w:val="24"/>
          <w:lang w:eastAsia="zh-CN"/>
        </w:rPr>
        <w:t>老师</w:t>
      </w:r>
      <w:r w:rsidRPr="00365088">
        <w:rPr>
          <w:rFonts w:hint="eastAsia"/>
          <w:b/>
          <w:sz w:val="24"/>
          <w:lang w:eastAsia="zh-CN"/>
        </w:rPr>
        <w:t>沟通，取得同意后确认选题。</w:t>
      </w:r>
    </w:p>
    <w:p w:rsidR="00517057" w:rsidRPr="00D311E7" w:rsidRDefault="00517057">
      <w:pPr>
        <w:pStyle w:val="2"/>
        <w:rPr>
          <w:rFonts w:ascii="Times New Roman" w:eastAsia="宋体" w:hAnsi="Times New Roman"/>
          <w:lang w:eastAsia="zh-CN"/>
        </w:rPr>
      </w:pPr>
      <w:r w:rsidRPr="00D311E7">
        <w:rPr>
          <w:rFonts w:ascii="Times New Roman" w:eastAsia="宋体"/>
        </w:rPr>
        <w:t>经济学专业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0"/>
        <w:gridCol w:w="15"/>
        <w:gridCol w:w="4815"/>
        <w:gridCol w:w="1822"/>
        <w:gridCol w:w="18"/>
        <w:gridCol w:w="60"/>
        <w:gridCol w:w="1316"/>
        <w:gridCol w:w="46"/>
      </w:tblGrid>
      <w:tr w:rsidR="00517057" w:rsidRPr="00D311E7" w:rsidTr="00CA7BAB">
        <w:trPr>
          <w:gridAfter w:val="1"/>
          <w:wAfter w:w="46" w:type="dxa"/>
          <w:cantSplit/>
          <w:trHeight w:val="650"/>
        </w:trPr>
        <w:tc>
          <w:tcPr>
            <w:tcW w:w="1558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要求</w:t>
            </w:r>
          </w:p>
        </w:tc>
      </w:tr>
      <w:tr w:rsidR="009B0163" w:rsidRPr="00043A06" w:rsidTr="00CA7BAB">
        <w:trPr>
          <w:gridAfter w:val="1"/>
          <w:wAfter w:w="46" w:type="dxa"/>
          <w:cantSplit/>
          <w:trHeight w:val="668"/>
        </w:trPr>
        <w:tc>
          <w:tcPr>
            <w:tcW w:w="1558" w:type="dxa"/>
            <w:vMerge w:val="restart"/>
            <w:vAlign w:val="center"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董志勇</w:t>
            </w:r>
          </w:p>
        </w:tc>
        <w:tc>
          <w:tcPr>
            <w:tcW w:w="855" w:type="dxa"/>
            <w:gridSpan w:val="2"/>
            <w:vAlign w:val="center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实验经济学在制度设计中的应用</w:t>
            </w:r>
          </w:p>
          <w:p w:rsidR="009B0163" w:rsidRPr="00043A06" w:rsidRDefault="009B0163" w:rsidP="00150D83">
            <w:r w:rsidRPr="00CB1F72">
              <w:t xml:space="preserve">Experimental economics in the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design</w:t>
            </w:r>
          </w:p>
        </w:tc>
        <w:tc>
          <w:tcPr>
            <w:tcW w:w="1822" w:type="dxa"/>
            <w:vMerge w:val="restart"/>
            <w:vAlign w:val="center"/>
          </w:tcPr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62759760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13366035111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</w:p>
          <w:p w:rsidR="009B0163" w:rsidRPr="00043A06" w:rsidRDefault="00E748B5" w:rsidP="008F3557">
            <w:pPr>
              <w:jc w:val="center"/>
              <w:rPr>
                <w:lang w:eastAsia="zh-CN"/>
              </w:rPr>
            </w:pPr>
            <w:r>
              <w:t xml:space="preserve"> dzy@pku.edu.cn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B0163" w:rsidRPr="00043A06" w:rsidRDefault="009B0163" w:rsidP="009954EA">
            <w:pPr>
              <w:rPr>
                <w:lang w:eastAsia="zh-CN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博弈论的扩展</w:t>
            </w:r>
          </w:p>
          <w:p w:rsidR="009B0163" w:rsidRPr="00043A06" w:rsidRDefault="009B0163" w:rsidP="00150D83">
            <w:r w:rsidRPr="00CB1F72">
              <w:t>An extension of Game Theory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计量经济学专题</w:t>
            </w:r>
          </w:p>
          <w:p w:rsidR="009B0163" w:rsidRPr="00043A06" w:rsidRDefault="009B0163" w:rsidP="00150D83">
            <w:r w:rsidRPr="00CB1F72">
              <w:t xml:space="preserve">Econometrics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金融市场上投资者的心理和行为研究</w:t>
            </w:r>
          </w:p>
          <w:p w:rsidR="009B0163" w:rsidRPr="00043A06" w:rsidRDefault="009B0163" w:rsidP="00150D83">
            <w:r w:rsidRPr="00CB1F72">
              <w:rPr>
                <w:rFonts w:hint="eastAsia"/>
              </w:rPr>
              <w:t>I</w:t>
            </w:r>
            <w:r w:rsidRPr="00CB1F72">
              <w:t xml:space="preserve">nvestor psychology and behavior </w:t>
            </w:r>
            <w:r w:rsidRPr="00CB1F72">
              <w:rPr>
                <w:rFonts w:hint="eastAsia"/>
              </w:rPr>
              <w:t xml:space="preserve">in the </w:t>
            </w:r>
            <w:r w:rsidRPr="00CB1F72">
              <w:t>Financial markets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数理经济学专题</w:t>
            </w:r>
          </w:p>
          <w:p w:rsidR="009B0163" w:rsidRPr="00043A06" w:rsidRDefault="009B0163" w:rsidP="00150D83">
            <w:r w:rsidRPr="00CB1F72">
              <w:t xml:space="preserve">Mathematical economics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反应过度与反应不足的实验研究</w:t>
            </w:r>
          </w:p>
          <w:p w:rsidR="009B0163" w:rsidRPr="00043A06" w:rsidRDefault="009B0163" w:rsidP="00150D83">
            <w:r w:rsidRPr="00CB1F72">
              <w:t xml:space="preserve">Overreaction </w:t>
            </w:r>
            <w:r w:rsidRPr="00CB1F72">
              <w:rPr>
                <w:rFonts w:hint="eastAsia"/>
              </w:rPr>
              <w:t xml:space="preserve">and </w:t>
            </w:r>
            <w:proofErr w:type="spellStart"/>
            <w:r w:rsidRPr="00CB1F72">
              <w:rPr>
                <w:rFonts w:hint="eastAsia"/>
              </w:rPr>
              <w:t>underaction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in</w:t>
            </w:r>
            <w:r w:rsidRPr="00CB1F72">
              <w:t xml:space="preserve"> experimental </w:t>
            </w:r>
            <w:r w:rsidRPr="00CB1F72">
              <w:rPr>
                <w:rFonts w:hint="eastAsia"/>
              </w:rPr>
              <w:t>economics</w:t>
            </w:r>
            <w:r w:rsidRPr="00CB1F72">
              <w:t xml:space="preserve"> 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实验经济学与拍卖实验</w:t>
            </w:r>
          </w:p>
          <w:p w:rsidR="009B0163" w:rsidRPr="00043A06" w:rsidRDefault="009B0163" w:rsidP="00150D83">
            <w:r w:rsidRPr="00CB1F72">
              <w:t>Experimental economics and experimental auction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中国货币制度与传导机制研究</w:t>
            </w:r>
          </w:p>
          <w:p w:rsidR="009B0163" w:rsidRPr="00043A06" w:rsidRDefault="009B0163" w:rsidP="00150D83">
            <w:r w:rsidRPr="00CB1F72">
              <w:t xml:space="preserve">China's </w:t>
            </w:r>
            <w:proofErr w:type="spellStart"/>
            <w:r w:rsidRPr="00CB1F72">
              <w:rPr>
                <w:rFonts w:hint="eastAsia"/>
              </w:rPr>
              <w:t>monetory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and the conduction mechanism</w:t>
            </w:r>
            <w:r w:rsidRPr="00CB1F72">
              <w:rPr>
                <w:rFonts w:hint="eastAsia"/>
              </w:rPr>
              <w:t xml:space="preserve"> study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Pr="00043A06" w:rsidRDefault="007B79B2" w:rsidP="007B79B2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杜丽群</w:t>
            </w: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A72739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西方经济自由主义思想的影响 (Influence of the thought of western economic liberalism)</w:t>
            </w:r>
          </w:p>
        </w:tc>
        <w:tc>
          <w:tcPr>
            <w:tcW w:w="1822" w:type="dxa"/>
            <w:vMerge w:val="restart"/>
            <w:vAlign w:val="center"/>
          </w:tcPr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Pr="00043A06" w:rsidRDefault="007B79B2" w:rsidP="00A7273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627564</w:t>
            </w:r>
            <w:r w:rsidRPr="00043A06">
              <w:rPr>
                <w:rFonts w:hint="eastAsia"/>
                <w:lang w:eastAsia="zh-CN"/>
              </w:rPr>
              <w:t>31</w:t>
            </w:r>
          </w:p>
          <w:p w:rsidR="007B79B2" w:rsidRPr="00043A06" w:rsidRDefault="007B79B2" w:rsidP="00A72739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="009D2E78">
              <w:t xml:space="preserve"> </w:t>
            </w:r>
            <w:r w:rsidRPr="00043A06">
              <w:rPr>
                <w:rFonts w:hint="eastAsia"/>
              </w:rPr>
              <w:t>duliqun@pku.edu.cn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以上题目作为选题范围，具体题目可自拟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  <w:rPr>
                <w:lang w:eastAsia="zh-CN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马尔萨斯的人口理论与中国现实的人口问题（Malthus’ theory of population and China’s current issue on population）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新制度经济学理论及其启示 (On the theory and its inspiration of New Institutional Economics)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49BC">
            <w:pPr>
              <w:widowControl/>
              <w:suppressAutoHyphens w:val="0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国际汇率理论与政策的演变和发展 </w:t>
            </w:r>
          </w:p>
          <w:p w:rsidR="007B79B2" w:rsidRPr="00086160" w:rsidRDefault="007B79B2" w:rsidP="002449BC">
            <w:pPr>
              <w:widowControl/>
              <w:suppressAutoHyphens w:val="0"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（</w:t>
            </w: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Evolution and development of the theory and policy of international exchange rate</w:t>
            </w: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））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3459A2" w:rsidRDefault="007B79B2" w:rsidP="009954EA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 xml:space="preserve">货币学派的理论与政策效应分析         </w:t>
            </w:r>
          </w:p>
          <w:p w:rsidR="007B79B2" w:rsidRPr="00086160" w:rsidRDefault="007B79B2" w:rsidP="009954E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(Analysis of the theory of Monetary School and the effect of its policy)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06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proofErr w:type="gramStart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凯</w:t>
            </w:r>
            <w:proofErr w:type="gramEnd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恩斯之后西方货币金融学说的发展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(Development of western monetary and financial doctrines after Keynes)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西方生态环境经济思想研究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（Research on the thought of western ecosystem and environment）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供给侧改革的经济思想探源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(Enquiry into t</w:t>
            </w:r>
            <w:r w:rsidRPr="00086160">
              <w:rPr>
                <w:rFonts w:asciiTheme="minorEastAsia" w:eastAsiaTheme="minorEastAsia" w:hAnsiTheme="minorEastAsia"/>
                <w:color w:val="333333"/>
                <w:szCs w:val="21"/>
              </w:rPr>
              <w:t>he economic thought of supply- side reform)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A43E7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Align w:val="center"/>
          </w:tcPr>
          <w:p w:rsidR="00A43E79" w:rsidRPr="00043A06" w:rsidRDefault="00A43E7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  <w:r>
              <w:rPr>
                <w:rFonts w:ascii="Times New Roman" w:eastAsia="宋体" w:hint="eastAsia"/>
                <w:sz w:val="27"/>
                <w:szCs w:val="27"/>
              </w:rPr>
              <w:t>狄可文</w:t>
            </w:r>
          </w:p>
        </w:tc>
        <w:tc>
          <w:tcPr>
            <w:tcW w:w="855" w:type="dxa"/>
            <w:gridSpan w:val="2"/>
            <w:vAlign w:val="center"/>
          </w:tcPr>
          <w:p w:rsidR="00A43E79" w:rsidRPr="00D67764" w:rsidRDefault="00A43E7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</w:p>
        </w:tc>
        <w:tc>
          <w:tcPr>
            <w:tcW w:w="4815" w:type="dxa"/>
            <w:vAlign w:val="center"/>
          </w:tcPr>
          <w:p w:rsidR="00A43E79" w:rsidRPr="00C749DF" w:rsidRDefault="00A43E79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A43E79" w:rsidRPr="009C6E6A" w:rsidRDefault="009D2E78" w:rsidP="00383091">
            <w:pPr>
              <w:jc w:val="center"/>
              <w:rPr>
                <w:color w:val="000000" w:themeColor="text1"/>
              </w:rPr>
            </w:pPr>
            <w:r w:rsidRPr="009D2E78">
              <w:rPr>
                <w:color w:val="000000" w:themeColor="text1"/>
              </w:rPr>
              <w:t>kevin.devereux@pku.edu.cn</w:t>
            </w:r>
          </w:p>
        </w:tc>
        <w:tc>
          <w:tcPr>
            <w:tcW w:w="1394" w:type="dxa"/>
            <w:gridSpan w:val="3"/>
            <w:vAlign w:val="center"/>
          </w:tcPr>
          <w:p w:rsidR="00A43E79" w:rsidRPr="009C6E6A" w:rsidRDefault="00A43E7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方敏</w:t>
            </w: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</w:pPr>
            <w:r w:rsidRPr="00D67764">
              <w:rPr>
                <w:rFonts w:ascii="Times New Roman" w:eastAsia="宋体" w:hint="eastAsia"/>
                <w:szCs w:val="27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C749DF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马克思主义政治经济学 </w:t>
            </w:r>
            <w:r w:rsidRPr="00C749DF">
              <w:rPr>
                <w:kern w:val="0"/>
                <w:sz w:val="24"/>
                <w:lang w:eastAsia="zh-CN"/>
              </w:rPr>
              <w:t>Marx</w:t>
            </w:r>
            <w:r w:rsidRPr="00C749DF">
              <w:rPr>
                <w:kern w:val="0"/>
                <w:sz w:val="20"/>
                <w:szCs w:val="20"/>
                <w:lang w:eastAsia="zh-CN"/>
              </w:rPr>
              <w:t>ist Political Economy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9C6E6A" w:rsidRDefault="008F6369" w:rsidP="00383091">
            <w:pPr>
              <w:jc w:val="center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</w:p>
          <w:p w:rsidR="008F6369" w:rsidRPr="009C6E6A" w:rsidRDefault="008F6369" w:rsidP="00383091">
            <w:pPr>
              <w:jc w:val="center"/>
              <w:rPr>
                <w:color w:val="000000" w:themeColor="text1"/>
                <w:lang w:eastAsia="zh-CN"/>
              </w:rPr>
            </w:pPr>
            <w:r w:rsidRPr="009C6E6A">
              <w:rPr>
                <w:color w:val="000000" w:themeColor="text1"/>
              </w:rPr>
              <w:t>1</w:t>
            </w:r>
            <w:r w:rsidRPr="009C6E6A">
              <w:rPr>
                <w:rFonts w:hint="eastAsia"/>
                <w:color w:val="000000" w:themeColor="text1"/>
                <w:lang w:eastAsia="zh-CN"/>
              </w:rPr>
              <w:t>89-1018-1028</w:t>
            </w:r>
          </w:p>
          <w:p w:rsidR="008F6369" w:rsidRPr="009C6E6A" w:rsidRDefault="008F6369" w:rsidP="00383091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  <w:r w:rsidRPr="009C6E6A">
              <w:rPr>
                <w:rFonts w:ascii="Times New Roman" w:eastAsia="宋体" w:hint="eastAsia"/>
                <w:color w:val="000000" w:themeColor="text1"/>
              </w:rPr>
              <w:t xml:space="preserve">Email: </w:t>
            </w:r>
            <w:r w:rsidRPr="009C6E6A">
              <w:rPr>
                <w:rFonts w:ascii="Times New Roman" w:eastAsia="宋体"/>
                <w:color w:val="000000" w:themeColor="text1"/>
              </w:rPr>
              <w:t>fm@pku.edu.cn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9C6E6A" w:rsidRDefault="008F636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C6E6A">
              <w:rPr>
                <w:rFonts w:asciiTheme="minorEastAsia" w:eastAsiaTheme="minorEastAsia" w:hAnsiTheme="minorEastAsia" w:hint="eastAsia"/>
                <w:color w:val="000000" w:themeColor="text1"/>
              </w:rPr>
              <w:t>左栏为选题范围，具体题目自拟</w:t>
            </w: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9C6E6A" w:rsidRDefault="008F6369" w:rsidP="00383091">
            <w:pPr>
              <w:rPr>
                <w:color w:val="000000" w:themeColor="text1"/>
                <w:lang w:eastAsia="zh-CN"/>
              </w:rPr>
            </w:pPr>
            <w:r w:rsidRPr="009C6E6A">
              <w:rPr>
                <w:rFonts w:hint="eastAsia"/>
                <w:color w:val="000000" w:themeColor="text1"/>
                <w:lang w:eastAsia="zh-CN"/>
              </w:rPr>
              <w:t>经济思想史与方法论</w:t>
            </w:r>
          </w:p>
          <w:p w:rsidR="008F6369" w:rsidRPr="009C6E6A" w:rsidRDefault="00C749DF" w:rsidP="007E6D2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History of</w:t>
            </w:r>
            <w:r w:rsidR="008F6369" w:rsidRPr="009C6E6A">
              <w:rPr>
                <w:rFonts w:hint="eastAsia"/>
                <w:color w:val="000000" w:themeColor="text1"/>
                <w:lang w:eastAsia="zh-CN"/>
              </w:rPr>
              <w:t xml:space="preserve"> Economic Thoughts and Methodology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03</w:t>
            </w:r>
          </w:p>
        </w:tc>
        <w:tc>
          <w:tcPr>
            <w:tcW w:w="4815" w:type="dxa"/>
            <w:vAlign w:val="center"/>
          </w:tcPr>
          <w:p w:rsidR="00C749DF" w:rsidRPr="00C749DF" w:rsidRDefault="00C749DF" w:rsidP="00C749DF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C749DF"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  <w:t xml:space="preserve">中国改革与发展的政治经济学 </w:t>
            </w:r>
          </w:p>
          <w:p w:rsidR="008F6369" w:rsidRPr="00C749DF" w:rsidRDefault="00C749DF" w:rsidP="00C749D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749DF">
              <w:rPr>
                <w:rFonts w:asciiTheme="majorEastAsia" w:eastAsiaTheme="majorEastAsia" w:hAnsiTheme="majorEastAsia"/>
                <w:kern w:val="0"/>
                <w:szCs w:val="21"/>
                <w:lang w:eastAsia="zh-CN"/>
              </w:rPr>
              <w:t>Political Economy of the Reform and Development of China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 w:val="restart"/>
            <w:vAlign w:val="center"/>
          </w:tcPr>
          <w:p w:rsidR="009A33D8" w:rsidRPr="00B55B19" w:rsidRDefault="009A33D8" w:rsidP="009954EA">
            <w:pPr>
              <w:pStyle w:val="ab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proofErr w:type="gramStart"/>
            <w:r w:rsidRPr="00B55B19">
              <w:rPr>
                <w:rFonts w:asciiTheme="minorEastAsia" w:eastAsiaTheme="minorEastAsia" w:hAnsiTheme="minorEastAsia" w:hint="eastAsia"/>
                <w:sz w:val="28"/>
              </w:rPr>
              <w:t>管汉晖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1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金融史研究</w:t>
            </w:r>
          </w:p>
          <w:p w:rsidR="009A33D8" w:rsidRPr="00C749DF" w:rsidRDefault="009A33D8" w:rsidP="009A33D8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>
              <w:t>A Rese</w:t>
            </w:r>
            <w:r>
              <w:rPr>
                <w:lang w:eastAsia="zh-CN"/>
              </w:rPr>
              <w:t>ar</w:t>
            </w:r>
            <w:r w:rsidRPr="00043A06">
              <w:t xml:space="preserve">ch </w:t>
            </w:r>
            <w:proofErr w:type="gramStart"/>
            <w:r w:rsidRPr="00043A06">
              <w:t xml:space="preserve">on  </w:t>
            </w:r>
            <w:r>
              <w:rPr>
                <w:rFonts w:hint="eastAsia"/>
                <w:lang w:eastAsia="zh-CN"/>
              </w:rPr>
              <w:t>some</w:t>
            </w:r>
            <w:proofErr w:type="gramEnd"/>
            <w:r>
              <w:rPr>
                <w:rFonts w:hint="eastAsia"/>
                <w:lang w:eastAsia="zh-CN"/>
              </w:rPr>
              <w:t xml:space="preserve"> topics of financial history</w:t>
            </w:r>
            <w:r w:rsidRPr="00043A06">
              <w:t>)</w:t>
            </w:r>
          </w:p>
        </w:tc>
        <w:tc>
          <w:tcPr>
            <w:tcW w:w="1822" w:type="dxa"/>
            <w:vMerge w:val="restart"/>
            <w:vAlign w:val="center"/>
          </w:tcPr>
          <w:p w:rsidR="009A33D8" w:rsidRPr="009C6E6A" w:rsidRDefault="00563DF2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  <w:r>
              <w:rPr>
                <w:rFonts w:ascii="Times New Roman" w:eastAsia="宋体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/>
                <w:color w:val="000000" w:themeColor="text1"/>
              </w:rPr>
              <w:t xml:space="preserve"> </w:t>
            </w:r>
            <w:r w:rsidR="009D2E78" w:rsidRPr="009D2E78">
              <w:rPr>
                <w:rFonts w:ascii="Times New Roman" w:eastAsia="宋体"/>
                <w:color w:val="000000" w:themeColor="text1"/>
              </w:rPr>
              <w:t>guanhh@pku.edu.cn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9A33D8" w:rsidRPr="000B625C" w:rsidRDefault="009A33D8" w:rsidP="009954EA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2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 w:rsidRPr="00043A06">
              <w:t>中国长期税收收入研究</w:t>
            </w:r>
          </w:p>
          <w:p w:rsidR="009A33D8" w:rsidRDefault="009A33D8" w:rsidP="009A33D8">
            <w:pPr>
              <w:rPr>
                <w:lang w:eastAsia="zh-CN"/>
              </w:rPr>
            </w:pPr>
            <w:r w:rsidRPr="00043A06">
              <w:t xml:space="preserve">A Research </w:t>
            </w:r>
            <w:proofErr w:type="gramStart"/>
            <w:r w:rsidRPr="00043A06">
              <w:t>on  Long</w:t>
            </w:r>
            <w:proofErr w:type="gramEnd"/>
            <w:r w:rsidRPr="00043A06">
              <w:t>-term Fiscal Revenue of China</w:t>
            </w:r>
          </w:p>
        </w:tc>
        <w:tc>
          <w:tcPr>
            <w:tcW w:w="1822" w:type="dxa"/>
            <w:vMerge/>
            <w:vAlign w:val="center"/>
          </w:tcPr>
          <w:p w:rsidR="009A33D8" w:rsidRPr="009C6E6A" w:rsidRDefault="009A33D8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b/>
                <w:bCs/>
                <w:sz w:val="44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郭研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大数据对降低信息不对称问题的应用研究 </w:t>
            </w:r>
            <w:r w:rsidRPr="003568D7">
              <w:rPr>
                <w:kern w:val="0"/>
                <w:szCs w:val="21"/>
                <w:lang w:eastAsia="zh-CN"/>
              </w:rPr>
              <w:t>Applied studies on big data and asymmetric information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128C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13661246759</w:t>
            </w:r>
          </w:p>
          <w:p w:rsidR="008F6369" w:rsidRPr="00043A06" w:rsidRDefault="008F6369" w:rsidP="009128C9">
            <w:pPr>
              <w:jc w:val="center"/>
              <w:rPr>
                <w:lang w:eastAsia="zh-CN"/>
              </w:rPr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  <w:r w:rsidRPr="00043A06">
              <w:rPr>
                <w:rFonts w:hint="eastAsia"/>
              </w:rPr>
              <w:t>guoyan@pku.edu.cn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创新与创业政策研究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Studies on innovation policies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国内省际间的贸易和产业链研究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Research on inter provincial Trade and industrial chain in China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农村土地制度改革与城乡一体化研究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Research on rural land system reform and urban-rural integration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胡涛</w:t>
            </w: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1A5094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新闻以及媒体经济学 </w:t>
            </w:r>
          </w:p>
          <w:p w:rsidR="00E77381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Economics of news and(or) Media</w:t>
            </w:r>
          </w:p>
        </w:tc>
        <w:tc>
          <w:tcPr>
            <w:tcW w:w="1822" w:type="dxa"/>
            <w:vMerge w:val="restart"/>
            <w:vAlign w:val="center"/>
          </w:tcPr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82756335</w:t>
            </w:r>
          </w:p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  <w:lang w:eastAsia="zh-CN"/>
              </w:rPr>
              <w:t xml:space="preserve"> </w:t>
            </w:r>
            <w:r w:rsidRPr="00043A06">
              <w:rPr>
                <w:rFonts w:hint="eastAsia"/>
              </w:rPr>
              <w:t>hutao@pku.edu.cn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E159A" w:rsidRPr="00043A06" w:rsidRDefault="00AE159A" w:rsidP="00383091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专业仅限于经济学</w:t>
            </w: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</w:tcPr>
          <w:p w:rsidR="00AE159A" w:rsidRPr="003568D7" w:rsidRDefault="00AE159A" w:rsidP="00383091">
            <w:pPr>
              <w:rPr>
                <w:szCs w:val="21"/>
                <w:lang w:eastAsia="zh-CN"/>
              </w:rPr>
            </w:pPr>
            <w:r w:rsidRPr="003568D7">
              <w:rPr>
                <w:rFonts w:hint="eastAsia"/>
                <w:szCs w:val="21"/>
                <w:lang w:eastAsia="zh-CN"/>
              </w:rPr>
              <w:t>产权经济学研究</w:t>
            </w:r>
          </w:p>
          <w:p w:rsidR="00AE159A" w:rsidRPr="003568D7" w:rsidRDefault="00AE159A" w:rsidP="00383091">
            <w:pPr>
              <w:rPr>
                <w:szCs w:val="21"/>
              </w:rPr>
            </w:pPr>
            <w:r w:rsidRPr="003568D7">
              <w:rPr>
                <w:szCs w:val="21"/>
                <w:lang w:eastAsia="zh-CN"/>
              </w:rPr>
              <w:t>Studies of property rights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77381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应用博弈论</w:t>
            </w:r>
          </w:p>
          <w:p w:rsidR="00AE159A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Applied game theory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郝煜</w:t>
            </w: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北宋的财政货币化改革和央地财政分权</w:t>
            </w:r>
          </w:p>
        </w:tc>
        <w:tc>
          <w:tcPr>
            <w:tcW w:w="1822" w:type="dxa"/>
            <w:vMerge w:val="restart"/>
            <w:vAlign w:val="center"/>
          </w:tcPr>
          <w:p w:rsidR="00500908" w:rsidRDefault="00500908" w:rsidP="009954EA">
            <w:pPr>
              <w:jc w:val="center"/>
              <w:rPr>
                <w:color w:val="1F497D"/>
              </w:rPr>
            </w:pPr>
            <w:r w:rsidRPr="008536CB">
              <w:rPr>
                <w:rFonts w:ascii="Calibri" w:hAnsi="Calibri" w:cs="Calibri"/>
                <w:color w:val="1F497D"/>
              </w:rPr>
              <w:t>6275</w:t>
            </w:r>
            <w:r>
              <w:rPr>
                <w:rFonts w:ascii="Calibri" w:hAnsi="Calibri" w:cs="Calibri" w:hint="eastAsia"/>
                <w:color w:val="1F497D"/>
                <w:lang w:eastAsia="zh-CN"/>
              </w:rPr>
              <w:t>2141</w:t>
            </w:r>
          </w:p>
          <w:p w:rsidR="00500908" w:rsidRPr="00043A06" w:rsidRDefault="008C7483" w:rsidP="009954EA">
            <w:pPr>
              <w:jc w:val="center"/>
            </w:pPr>
            <w:hyperlink r:id="rId8" w:history="1"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t>maxhao1003@pku</w:t>
              </w:r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lastRenderedPageBreak/>
                <w:t>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500908" w:rsidRPr="008536CB" w:rsidRDefault="00500908" w:rsidP="008536CB">
            <w:pPr>
              <w:rPr>
                <w:szCs w:val="21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明代一条鞭法和央地财政分权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晚清的金融发展和财政集权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color w:val="000000"/>
                <w:szCs w:val="21"/>
              </w:rPr>
              <w:t>清代中期的司法改革和京控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color w:val="000000"/>
                <w:szCs w:val="21"/>
              </w:rPr>
              <w:t>晚清贸易线路变化和社会动乱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23801" w:rsidRPr="00043A06" w:rsidRDefault="00B23801" w:rsidP="009954EA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何佩恩</w:t>
            </w:r>
          </w:p>
        </w:tc>
        <w:tc>
          <w:tcPr>
            <w:tcW w:w="855" w:type="dxa"/>
            <w:gridSpan w:val="2"/>
          </w:tcPr>
          <w:p w:rsidR="00B23801" w:rsidRDefault="00B23801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Pr="00F019D7" w:rsidRDefault="00B23801" w:rsidP="009954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23801" w:rsidRPr="00043A06" w:rsidRDefault="00A8344F" w:rsidP="009954EA">
            <w:pPr>
              <w:jc w:val="center"/>
            </w:pPr>
            <w:r w:rsidRPr="00A8344F">
              <w:t>henniganchristian@pku.edu.cn</w:t>
            </w:r>
          </w:p>
        </w:tc>
        <w:tc>
          <w:tcPr>
            <w:tcW w:w="1394" w:type="dxa"/>
            <w:gridSpan w:val="3"/>
            <w:vAlign w:val="center"/>
          </w:tcPr>
          <w:p w:rsidR="00B23801" w:rsidRPr="00043A06" w:rsidRDefault="00B23801" w:rsidP="00A8344F">
            <w:pPr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李绍荣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r w:rsidRPr="00043A06">
              <w:rPr>
                <w:rFonts w:hint="eastAsia"/>
              </w:rPr>
              <w:t>博弈论研究</w:t>
            </w:r>
            <w:r w:rsidRPr="00043A06">
              <w:t xml:space="preserve"> On Game Theory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t>62872899</w:t>
            </w:r>
          </w:p>
          <w:p w:rsidR="008F6369" w:rsidRPr="00043A06" w:rsidRDefault="008F6369" w:rsidP="009954EA">
            <w:pPr>
              <w:jc w:val="center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</w:p>
          <w:p w:rsidR="008F6369" w:rsidRPr="00043A06" w:rsidRDefault="008F6369" w:rsidP="009954EA">
            <w:pPr>
              <w:jc w:val="center"/>
            </w:pPr>
            <w:r w:rsidRPr="002F404D">
              <w:t>shaoroglee@sina.com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专业不限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jc w:val="left"/>
            </w:pPr>
            <w:r w:rsidRPr="00043A06">
              <w:rPr>
                <w:rFonts w:hint="eastAsia"/>
              </w:rPr>
              <w:t>经济理论研究</w:t>
            </w:r>
            <w:r w:rsidRPr="00043A06">
              <w:t xml:space="preserve"> On Economic Theory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经济实证分析</w:t>
            </w:r>
            <w:r w:rsidRPr="00043A06">
              <w:rPr>
                <w:lang w:eastAsia="zh-CN"/>
              </w:rPr>
              <w:t xml:space="preserve"> </w:t>
            </w:r>
          </w:p>
          <w:p w:rsidR="008F6369" w:rsidRPr="00043A06" w:rsidRDefault="008F6369" w:rsidP="009954EA">
            <w:r w:rsidRPr="00043A06">
              <w:t>On the Positive of Economic Analysis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2449BC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2449BC" w:rsidRPr="00043A06" w:rsidRDefault="002449BC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陆方文</w:t>
            </w:r>
          </w:p>
        </w:tc>
        <w:tc>
          <w:tcPr>
            <w:tcW w:w="855" w:type="dxa"/>
            <w:gridSpan w:val="2"/>
          </w:tcPr>
          <w:p w:rsidR="002449BC" w:rsidRPr="00D67764" w:rsidRDefault="002449BC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2449BC" w:rsidRPr="00043A06" w:rsidRDefault="002449BC" w:rsidP="009954EA"/>
        </w:tc>
        <w:tc>
          <w:tcPr>
            <w:tcW w:w="1822" w:type="dxa"/>
          </w:tcPr>
          <w:p w:rsidR="002449BC" w:rsidRPr="002449BC" w:rsidRDefault="002449BC" w:rsidP="009954EA">
            <w:pPr>
              <w:rPr>
                <w:rFonts w:eastAsiaTheme="minorEastAsia"/>
                <w:szCs w:val="21"/>
              </w:rPr>
            </w:pPr>
            <w:r w:rsidRPr="002449BC">
              <w:rPr>
                <w:rFonts w:eastAsiaTheme="minorEastAsia"/>
                <w:szCs w:val="21"/>
              </w:rPr>
              <w:t>lufangwen@pku.edu.cn</w:t>
            </w:r>
          </w:p>
        </w:tc>
        <w:tc>
          <w:tcPr>
            <w:tcW w:w="1394" w:type="dxa"/>
            <w:gridSpan w:val="3"/>
          </w:tcPr>
          <w:p w:rsidR="002449BC" w:rsidRPr="00043A06" w:rsidRDefault="002449BC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Pr="00043A06" w:rsidRDefault="00A87F3B" w:rsidP="009954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李博</w:t>
            </w: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宏观经济学</w:t>
            </w:r>
            <w:r>
              <w:t xml:space="preserve"> </w:t>
            </w:r>
          </w:p>
          <w:p w:rsidR="00A87F3B" w:rsidRPr="00043A06" w:rsidRDefault="00A87F3B" w:rsidP="00B55B19">
            <w:r>
              <w:t>Macroeconomics</w:t>
            </w:r>
          </w:p>
        </w:tc>
        <w:tc>
          <w:tcPr>
            <w:tcW w:w="1822" w:type="dxa"/>
            <w:vMerge w:val="restart"/>
          </w:tcPr>
          <w:p w:rsidR="00A87F3B" w:rsidRPr="00A87F3B" w:rsidRDefault="00A87F3B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电话： </w:t>
            </w:r>
            <w:r w:rsidRPr="00A87F3B">
              <w:rPr>
                <w:szCs w:val="21"/>
              </w:rPr>
              <w:t>15901041173</w:t>
            </w:r>
          </w:p>
          <w:p w:rsidR="00A87F3B" w:rsidRPr="00A87F3B" w:rsidRDefault="00A87F3B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Cs w:val="21"/>
                <w:lang w:eastAsia="zh-CN"/>
              </w:rPr>
              <w:t>邮箱：</w:t>
            </w:r>
            <w:r w:rsidRPr="00A87F3B">
              <w:rPr>
                <w:szCs w:val="21"/>
              </w:rPr>
              <w:fldChar w:fldCharType="begin"/>
            </w:r>
            <w:r w:rsidRPr="00A87F3B">
              <w:rPr>
                <w:szCs w:val="21"/>
              </w:rPr>
              <w:instrText xml:space="preserve"> HYPERLINK "mailto:libo.econ@pku.edu.cn" </w:instrText>
            </w:r>
            <w:r w:rsidRPr="00A87F3B">
              <w:rPr>
                <w:szCs w:val="21"/>
              </w:rPr>
              <w:fldChar w:fldCharType="separate"/>
            </w:r>
            <w:r w:rsidRPr="00A87F3B">
              <w:rPr>
                <w:rFonts w:ascii="宋体" w:hAnsi="宋体" w:cs="宋体"/>
                <w:kern w:val="0"/>
                <w:szCs w:val="21"/>
                <w:u w:val="single"/>
                <w:lang w:eastAsia="zh-CN"/>
              </w:rPr>
              <w:t>libo.econ@pku.edu.cn</w:t>
            </w:r>
            <w:r w:rsidRPr="00A87F3B">
              <w:rPr>
                <w:rFonts w:ascii="宋体" w:hAnsi="宋体" w:cs="宋体"/>
                <w:kern w:val="0"/>
                <w:szCs w:val="21"/>
                <w:u w:val="single"/>
                <w:lang w:eastAsia="zh-CN"/>
              </w:rPr>
              <w:fldChar w:fldCharType="end"/>
            </w:r>
          </w:p>
          <w:p w:rsidR="00A87F3B" w:rsidRPr="00B55B19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A87F3B" w:rsidRPr="00A87F3B" w:rsidRDefault="00A87F3B" w:rsidP="009954EA">
            <w:pPr>
              <w:jc w:val="center"/>
              <w:rPr>
                <w:szCs w:val="21"/>
              </w:rPr>
            </w:pPr>
            <w:r w:rsidRPr="00A87F3B">
              <w:rPr>
                <w:szCs w:val="21"/>
              </w:rPr>
              <w:t>以上题目仅供参考，接受自拟题目</w:t>
            </w: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房地产经济学研究</w:t>
            </w:r>
            <w:r>
              <w:t xml:space="preserve"> </w:t>
            </w:r>
          </w:p>
          <w:p w:rsidR="00A87F3B" w:rsidRPr="00043A06" w:rsidRDefault="00A87F3B" w:rsidP="00B55B19">
            <w:r>
              <w:t>Housing Economics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公共财政研究（收入税，房产税等）</w:t>
            </w:r>
            <w:r>
              <w:t xml:space="preserve"> </w:t>
            </w:r>
          </w:p>
          <w:p w:rsidR="00A87F3B" w:rsidRPr="00043A06" w:rsidRDefault="00A87F3B" w:rsidP="00B55B19">
            <w:r>
              <w:t xml:space="preserve">Public </w:t>
            </w:r>
            <w:proofErr w:type="gramStart"/>
            <w:r>
              <w:t>Finance(</w:t>
            </w:r>
            <w:proofErr w:type="gramEnd"/>
            <w:r>
              <w:t>income tax, property tax etc.)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计算经济学</w:t>
            </w:r>
            <w:r>
              <w:t xml:space="preserve"> </w:t>
            </w:r>
          </w:p>
          <w:p w:rsidR="00A87F3B" w:rsidRPr="00043A06" w:rsidRDefault="00A87F3B" w:rsidP="00B55B19">
            <w:r>
              <w:t>Computational Economics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人工智能与经济学</w:t>
            </w:r>
          </w:p>
          <w:p w:rsidR="00A87F3B" w:rsidRDefault="00A87F3B" w:rsidP="00B55B19">
            <w:pPr>
              <w:tabs>
                <w:tab w:val="center" w:pos="319"/>
              </w:tabs>
            </w:pPr>
            <w:proofErr w:type="spellStart"/>
            <w:r w:rsidRPr="00FE5C96">
              <w:t>AI&amp;Economics</w:t>
            </w:r>
            <w:proofErr w:type="spellEnd"/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最优社保政策设计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Optimal Social Security Design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区域性人才政策研究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R</w:t>
            </w:r>
            <w:r w:rsidRPr="00A87F3B">
              <w:rPr>
                <w:kern w:val="0"/>
                <w:sz w:val="20"/>
                <w:szCs w:val="20"/>
                <w:lang w:eastAsia="zh-CN"/>
              </w:rPr>
              <w:t>egional Talent Program Study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A43E79" w:rsidRDefault="00EE283F" w:rsidP="009954EA">
            <w:pPr>
              <w:jc w:val="center"/>
              <w:rPr>
                <w:sz w:val="28"/>
                <w:szCs w:val="28"/>
              </w:rPr>
            </w:pPr>
            <w:r w:rsidRPr="00A43E79">
              <w:rPr>
                <w:sz w:val="28"/>
                <w:szCs w:val="28"/>
              </w:rPr>
              <w:t>李伦</w:t>
            </w: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应用宏观经济学选题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Applied macroeconomics</w:t>
            </w:r>
          </w:p>
        </w:tc>
        <w:tc>
          <w:tcPr>
            <w:tcW w:w="1822" w:type="dxa"/>
            <w:vMerge w:val="restart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EE283F">
              <w:rPr>
                <w:kern w:val="0"/>
                <w:sz w:val="24"/>
                <w:lang w:eastAsia="zh-CN"/>
              </w:rPr>
              <w:t xml:space="preserve">18010262071 </w:t>
            </w:r>
          </w:p>
          <w:p w:rsidR="00EE283F" w:rsidRPr="00EE283F" w:rsidRDefault="00EE283F" w:rsidP="00EE283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>邮件：</w:t>
            </w:r>
            <w:r w:rsidR="00D44532">
              <w:fldChar w:fldCharType="begin"/>
            </w:r>
            <w:r w:rsidR="00D44532">
              <w:instrText xml:space="preserve"> HYPERLINK "mailto:lunl@pku.edu.cn" </w:instrText>
            </w:r>
            <w:r w:rsidR="00D44532">
              <w:fldChar w:fldCharType="separate"/>
            </w:r>
            <w:r w:rsidRPr="00EE283F">
              <w:rPr>
                <w:color w:val="0000FF"/>
                <w:kern w:val="0"/>
                <w:sz w:val="24"/>
                <w:u w:val="single"/>
                <w:lang w:eastAsia="zh-CN"/>
              </w:rPr>
              <w:t>lunl@pku.edu.cn</w:t>
            </w:r>
            <w:r w:rsidR="00D44532">
              <w:rPr>
                <w:color w:val="0000FF"/>
                <w:kern w:val="0"/>
                <w:sz w:val="24"/>
                <w:u w:val="single"/>
                <w:lang w:eastAsia="zh-CN"/>
              </w:rPr>
              <w:fldChar w:fldCharType="end"/>
            </w:r>
          </w:p>
          <w:p w:rsidR="00EE283F" w:rsidRPr="00EE283F" w:rsidRDefault="00EE283F" w:rsidP="002937EB"/>
        </w:tc>
        <w:tc>
          <w:tcPr>
            <w:tcW w:w="1394" w:type="dxa"/>
            <w:gridSpan w:val="3"/>
            <w:vMerge w:val="restart"/>
          </w:tcPr>
          <w:p w:rsidR="00EE283F" w:rsidRDefault="00EE283F" w:rsidP="009954EA">
            <w:pPr>
              <w:jc w:val="center"/>
            </w:pPr>
          </w:p>
          <w:p w:rsidR="00EE283F" w:rsidRDefault="00EE283F" w:rsidP="009954EA">
            <w:pPr>
              <w:jc w:val="center"/>
            </w:pPr>
            <w:r>
              <w:t>题目仅供参考，欢迎与老师协商，共同敲定选题。</w:t>
            </w: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价格与通货膨胀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Price and inflation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消费者搜索模型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Consumer search models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市场结构与定价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Market structure and pricing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媒体与广告的经济学效应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Economic effects of media and advertisements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B3463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3463A" w:rsidRDefault="00B3463A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马文睿</w:t>
            </w:r>
          </w:p>
        </w:tc>
        <w:tc>
          <w:tcPr>
            <w:tcW w:w="855" w:type="dxa"/>
            <w:gridSpan w:val="2"/>
          </w:tcPr>
          <w:p w:rsidR="00B3463A" w:rsidRDefault="00B3463A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3463A" w:rsidRPr="003568D7" w:rsidRDefault="00B3463A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2" w:type="dxa"/>
          </w:tcPr>
          <w:p w:rsidR="00B3463A" w:rsidRDefault="00A8344F" w:rsidP="002937EB">
            <w:r w:rsidRPr="00A8344F">
              <w:t>mhup@pku.edu.cn</w:t>
            </w:r>
          </w:p>
        </w:tc>
        <w:tc>
          <w:tcPr>
            <w:tcW w:w="1394" w:type="dxa"/>
            <w:gridSpan w:val="3"/>
          </w:tcPr>
          <w:p w:rsidR="00B3463A" w:rsidRDefault="00B3463A" w:rsidP="009954EA">
            <w:pPr>
              <w:jc w:val="center"/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3115" w:rsidRDefault="004C3115" w:rsidP="009954EA">
            <w:pPr>
              <w:jc w:val="center"/>
              <w:rPr>
                <w:sz w:val="28"/>
              </w:rPr>
            </w:pPr>
          </w:p>
          <w:p w:rsidR="004C3115" w:rsidRDefault="00A43E79" w:rsidP="009954EA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平新乔</w:t>
            </w:r>
          </w:p>
          <w:p w:rsidR="002937EB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PPP（公共-私人-合伙）与不完全契约</w:t>
            </w:r>
          </w:p>
        </w:tc>
        <w:tc>
          <w:tcPr>
            <w:tcW w:w="1822" w:type="dxa"/>
            <w:vMerge w:val="restart"/>
          </w:tcPr>
          <w:p w:rsidR="004C3115" w:rsidRDefault="004C3115" w:rsidP="002937EB"/>
          <w:p w:rsidR="002937EB" w:rsidRPr="003568D7" w:rsidRDefault="003568D7" w:rsidP="002937EB">
            <w:pPr>
              <w:rPr>
                <w:szCs w:val="21"/>
              </w:rPr>
            </w:pPr>
            <w:r w:rsidRPr="003568D7">
              <w:rPr>
                <w:szCs w:val="21"/>
              </w:rPr>
              <w:t>电话：</w:t>
            </w:r>
            <w:r w:rsidRPr="003568D7">
              <w:rPr>
                <w:szCs w:val="21"/>
              </w:rPr>
              <w:t>13911096643</w:t>
            </w:r>
            <w:r w:rsidRPr="003568D7">
              <w:rPr>
                <w:szCs w:val="21"/>
              </w:rPr>
              <w:t>；邮箱：</w:t>
            </w:r>
            <w:r w:rsidR="00D44532">
              <w:fldChar w:fldCharType="begin"/>
            </w:r>
            <w:r w:rsidR="00D44532">
              <w:instrText xml:space="preserve"> HYPERLINK "mailto:xqping@pku.edu.cn" </w:instrText>
            </w:r>
            <w:r w:rsidR="00D44532">
              <w:fldChar w:fldCharType="separate"/>
            </w:r>
            <w:r w:rsidRPr="003568D7">
              <w:rPr>
                <w:color w:val="0000FF"/>
                <w:szCs w:val="21"/>
                <w:u w:val="single"/>
              </w:rPr>
              <w:t>xqping@pku.edu.cn</w:t>
            </w:r>
            <w:r w:rsidR="00D44532">
              <w:rPr>
                <w:color w:val="0000FF"/>
                <w:szCs w:val="21"/>
                <w:u w:val="single"/>
              </w:rPr>
              <w:fldChar w:fldCharType="end"/>
            </w:r>
          </w:p>
        </w:tc>
        <w:tc>
          <w:tcPr>
            <w:tcW w:w="1394" w:type="dxa"/>
            <w:gridSpan w:val="3"/>
            <w:vMerge w:val="restart"/>
          </w:tcPr>
          <w:p w:rsidR="004C3115" w:rsidRDefault="004C3115" w:rsidP="009954EA">
            <w:pPr>
              <w:jc w:val="center"/>
            </w:pPr>
          </w:p>
          <w:p w:rsidR="004C3115" w:rsidRDefault="004C3115" w:rsidP="009954EA">
            <w:pPr>
              <w:jc w:val="center"/>
            </w:pPr>
          </w:p>
          <w:p w:rsidR="002937EB" w:rsidRPr="00043A06" w:rsidRDefault="00670D22" w:rsidP="009954EA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 xml:space="preserve"> 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8691E" w:rsidRDefault="0048691E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8691E" w:rsidRDefault="0048691E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国企改革和混合所有制研究</w:t>
            </w:r>
          </w:p>
        </w:tc>
        <w:tc>
          <w:tcPr>
            <w:tcW w:w="1822" w:type="dxa"/>
            <w:vMerge/>
          </w:tcPr>
          <w:p w:rsidR="0048691E" w:rsidRDefault="0048691E" w:rsidP="002937EB"/>
        </w:tc>
        <w:tc>
          <w:tcPr>
            <w:tcW w:w="1394" w:type="dxa"/>
            <w:gridSpan w:val="3"/>
            <w:vMerge/>
          </w:tcPr>
          <w:p w:rsidR="0048691E" w:rsidRDefault="0048691E" w:rsidP="009954EA">
            <w:pPr>
              <w:jc w:val="center"/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地方债问题研究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szCs w:val="21"/>
              </w:rPr>
            </w:pPr>
            <w:r w:rsidRPr="003568D7">
              <w:rPr>
                <w:szCs w:val="21"/>
              </w:rPr>
              <w:t>碳交易碳金融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szCs w:val="21"/>
              </w:rPr>
            </w:pPr>
            <w:r w:rsidRPr="003568D7">
              <w:rPr>
                <w:szCs w:val="21"/>
              </w:rPr>
              <w:t>农村土地经营权模式改革与土地托管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rPr>
                <w:szCs w:val="21"/>
                <w:lang w:eastAsia="zh-CN"/>
              </w:rPr>
            </w:pPr>
            <w:r w:rsidRPr="003568D7">
              <w:rPr>
                <w:szCs w:val="21"/>
              </w:rPr>
              <w:t>平台网络与垄断</w:t>
            </w:r>
          </w:p>
        </w:tc>
        <w:tc>
          <w:tcPr>
            <w:tcW w:w="1822" w:type="dxa"/>
            <w:vMerge/>
          </w:tcPr>
          <w:p w:rsidR="002937EB" w:rsidRPr="00043A06" w:rsidRDefault="002937EB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05B3D" w:rsidRDefault="00405B3D" w:rsidP="00B55B19">
            <w:pPr>
              <w:jc w:val="center"/>
              <w:rPr>
                <w:sz w:val="28"/>
              </w:rPr>
            </w:pPr>
          </w:p>
          <w:p w:rsidR="00405B3D" w:rsidRPr="000B625C" w:rsidRDefault="00405B3D" w:rsidP="004C3115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秦雪征</w:t>
            </w: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01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健康经济学理论与实证研究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Health Economics</w:t>
            </w:r>
          </w:p>
        </w:tc>
        <w:tc>
          <w:tcPr>
            <w:tcW w:w="1822" w:type="dxa"/>
            <w:vMerge w:val="restart"/>
          </w:tcPr>
          <w:p w:rsidR="00405B3D" w:rsidRDefault="00405B3D" w:rsidP="00B55B19"/>
          <w:p w:rsidR="00405B3D" w:rsidRDefault="00405B3D" w:rsidP="00B55B19"/>
          <w:p w:rsidR="00405B3D" w:rsidRPr="00043A06" w:rsidRDefault="00405B3D" w:rsidP="00B55B19">
            <w:pPr>
              <w:rPr>
                <w:sz w:val="28"/>
              </w:rPr>
            </w:pPr>
            <w:r w:rsidRPr="00043A06">
              <w:t>联系方式：</w:t>
            </w:r>
            <w:r w:rsidRPr="00043A06">
              <w:lastRenderedPageBreak/>
              <w:t>62757237</w:t>
            </w:r>
            <w:r w:rsidRPr="00043A06">
              <w:t>，</w:t>
            </w:r>
            <w:r w:rsidR="00D44532">
              <w:fldChar w:fldCharType="begin"/>
            </w:r>
            <w:r w:rsidR="00D44532">
              <w:instrText xml:space="preserve"> HYPERLINK "mailto:xqin@pku.edu.cn" \t "_blank" </w:instrText>
            </w:r>
            <w:r w:rsidR="00D44532">
              <w:fldChar w:fldCharType="separate"/>
            </w:r>
            <w:r w:rsidRPr="001B2245">
              <w:rPr>
                <w:kern w:val="2"/>
                <w:u w:val="single"/>
              </w:rPr>
              <w:t>xqin@pku.edu.cn</w:t>
            </w:r>
            <w:r w:rsidR="00D44532">
              <w:rPr>
                <w:kern w:val="2"/>
                <w:u w:val="single"/>
              </w:rPr>
              <w:fldChar w:fldCharType="end"/>
            </w:r>
          </w:p>
        </w:tc>
        <w:tc>
          <w:tcPr>
            <w:tcW w:w="1394" w:type="dxa"/>
            <w:gridSpan w:val="3"/>
            <w:vMerge w:val="restart"/>
          </w:tcPr>
          <w:p w:rsidR="00405B3D" w:rsidRDefault="00405B3D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405B3D" w:rsidRPr="00043A06" w:rsidRDefault="00405B3D" w:rsidP="00B55B19">
            <w:pPr>
              <w:jc w:val="center"/>
              <w:rPr>
                <w:sz w:val="28"/>
              </w:rPr>
            </w:pPr>
            <w:r w:rsidRPr="00043A06">
              <w:t>专业不限</w:t>
            </w: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劳动经济学理论与实证研究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Labor Economics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计量经济学方法创新与应用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Innovation and Application of Econometric Methods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人力资本经济学理论专题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Topics on the Economic Theory of Human Capital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医疗卫生政策与改革专题</w:t>
            </w:r>
          </w:p>
          <w:p w:rsidR="00405B3D" w:rsidRDefault="00405B3D" w:rsidP="004C3115">
            <w:r>
              <w:t>Topics on the Healthcare Policy and Reforms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B55B19" w:rsidRPr="00043A06" w:rsidRDefault="00B55B19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苏剑</w:t>
            </w:r>
            <w:proofErr w:type="gramEnd"/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Pr="00635554" w:rsidRDefault="00B55B19" w:rsidP="00B55B19">
            <w:pPr>
              <w:snapToGrid w:val="0"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62756443</w:t>
            </w:r>
          </w:p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sujian@pku.edu.cn</w:t>
            </w:r>
          </w:p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具体</w:t>
            </w:r>
            <w:r>
              <w:rPr>
                <w:lang w:eastAsia="zh-CN"/>
              </w:rPr>
              <w:t>题目与老师沟通后确定</w:t>
            </w:r>
          </w:p>
          <w:p w:rsidR="00B55B19" w:rsidRPr="002F404D" w:rsidRDefault="00B55B19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石菊</w:t>
            </w:r>
            <w:proofErr w:type="gramEnd"/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57858" w:rsidRDefault="00B510A3" w:rsidP="00B55B19">
            <w:pPr>
              <w:snapToGrid w:val="0"/>
              <w:jc w:val="left"/>
            </w:pPr>
            <w:r>
              <w:t>新冠疫情对经济的影响</w:t>
            </w:r>
          </w:p>
          <w:p w:rsidR="00B510A3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economic impact of COVID pandemic</w:t>
            </w:r>
          </w:p>
        </w:tc>
        <w:tc>
          <w:tcPr>
            <w:tcW w:w="1822" w:type="dxa"/>
            <w:vMerge w:val="restart"/>
            <w:vAlign w:val="center"/>
          </w:tcPr>
          <w:p w:rsidR="00C53F85" w:rsidRPr="001B2245" w:rsidRDefault="00B57858" w:rsidP="00B55B19">
            <w:pPr>
              <w:jc w:val="center"/>
              <w:rPr>
                <w:sz w:val="24"/>
              </w:rPr>
            </w:pPr>
            <w:r w:rsidRPr="001B2245">
              <w:rPr>
                <w:rFonts w:ascii="Calibri" w:hAnsi="Calibri"/>
                <w:sz w:val="24"/>
              </w:rPr>
              <w:t>62750527</w:t>
            </w:r>
          </w:p>
          <w:p w:rsidR="00B57858" w:rsidRDefault="008C7483" w:rsidP="00B55B19">
            <w:pPr>
              <w:jc w:val="center"/>
              <w:rPr>
                <w:lang w:eastAsia="zh-CN"/>
              </w:rPr>
            </w:pPr>
            <w:hyperlink r:id="rId9" w:tgtFrame="_blank" w:history="1">
              <w:r w:rsidR="00B57858">
                <w:rPr>
                  <w:rStyle w:val="ac"/>
                  <w:rFonts w:ascii="Calibri" w:hAnsi="Calibri"/>
                  <w:szCs w:val="21"/>
                </w:rPr>
                <w:t>jshi@pku.edu.cn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药品集中采购对医疗服务利用的影响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centralized drug procurement and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药品价格谈判对医疗服务利用的影响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drug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医保政策对医疗服务利用的影响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insurance policy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石凡奇</w:t>
            </w: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高考/研究生录取中的匹配问题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Matching in College/Graduate Admissions Program</w:t>
            </w:r>
          </w:p>
        </w:tc>
        <w:tc>
          <w:tcPr>
            <w:tcW w:w="1822" w:type="dxa"/>
            <w:vMerge w:val="restart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A4B19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62753950</w:t>
            </w:r>
            <w:r w:rsidRPr="00FA4B1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FA4B19" w:rsidRPr="00FA4B19" w:rsidRDefault="008C7483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0" w:history="1">
              <w:r w:rsidR="00FA4B19" w:rsidRPr="00FA4B19">
                <w:rPr>
                  <w:rFonts w:ascii="Calibri" w:hAnsi="Calibri" w:cs="Calibri"/>
                  <w:color w:val="0000FF"/>
                  <w:kern w:val="0"/>
                  <w:sz w:val="24"/>
                  <w:u w:val="single"/>
                  <w:lang w:eastAsia="zh-CN"/>
                </w:rPr>
                <w:t>ericshi@pku.edu.cn</w:t>
              </w:r>
            </w:hyperlink>
          </w:p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FA4B19" w:rsidRPr="00DF51D1" w:rsidRDefault="00FA4B19" w:rsidP="00B55B19">
            <w:pPr>
              <w:jc w:val="center"/>
              <w:rPr>
                <w:szCs w:val="21"/>
                <w:lang w:eastAsia="zh-CN"/>
              </w:rPr>
            </w:pPr>
            <w:r w:rsidRPr="00DF51D1">
              <w:rPr>
                <w:szCs w:val="21"/>
              </w:rPr>
              <w:t>题目仅供参考，欢迎协商确定其它有趣问题。希望学生愿意花费时间完成严谨、规范的学术论文。</w:t>
            </w: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拍卖和信息设计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Auction and Information Design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网络产品的最优定价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Optimal Pricing of Network Products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AC0AD0" w:rsidRDefault="00AC0AD0" w:rsidP="00AC0AD0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吴泽南</w:t>
            </w: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锦标赛制度及其最优设计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Optimal Design in Contest/Tournament Theory</w:t>
            </w:r>
          </w:p>
        </w:tc>
        <w:tc>
          <w:tcPr>
            <w:tcW w:w="1822" w:type="dxa"/>
            <w:vMerge w:val="restart"/>
            <w:vAlign w:val="center"/>
          </w:tcPr>
          <w:p w:rsidR="00AC0AD0" w:rsidRPr="00045840" w:rsidRDefault="00AC0AD0" w:rsidP="00AC0AD0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</w:t>
            </w:r>
            <w:r>
              <w:rPr>
                <w:rFonts w:ascii="Calibri" w:hAnsi="Calibri" w:cs="Calibri" w:hint="eastAsia"/>
                <w:color w:val="1F497D"/>
                <w:kern w:val="0"/>
                <w:sz w:val="24"/>
                <w:lang w:eastAsia="zh-CN"/>
              </w:rPr>
              <w:t>5</w:t>
            </w: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6051</w:t>
            </w:r>
            <w:r w:rsidRPr="00045840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AC0AD0" w:rsidRPr="00045840" w:rsidRDefault="008C7483" w:rsidP="00AC0AD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1" w:history="1">
              <w:r w:rsidR="00AC0AD0" w:rsidRPr="00045840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zenan@pku.edu.cn</w:t>
              </w:r>
            </w:hyperlink>
          </w:p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  <w:r w:rsidRPr="00045840">
              <w:rPr>
                <w:szCs w:val="21"/>
              </w:rPr>
              <w:t>具体题目可在以上范围选择；若有自己感兴趣的题目，可在沟通后确定。</w:t>
            </w: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组织与团队中的激励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Incentives in Teams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保险市场与有限理性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Bounded Rationality and Insurance Markets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夏庆杰</w:t>
            </w:r>
          </w:p>
        </w:tc>
        <w:tc>
          <w:tcPr>
            <w:tcW w:w="855" w:type="dxa"/>
            <w:gridSpan w:val="2"/>
          </w:tcPr>
          <w:p w:rsidR="00AC0AD0" w:rsidRDefault="00AC0AD0" w:rsidP="00B55B19">
            <w:pPr>
              <w:jc w:val="center"/>
              <w:rPr>
                <w:sz w:val="24"/>
                <w:lang w:eastAsia="zh-CN"/>
              </w:rPr>
            </w:pPr>
          </w:p>
          <w:p w:rsidR="00350D8E" w:rsidRDefault="00350D8E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rPr>
                <w:lang w:eastAsia="zh-CN"/>
              </w:rPr>
            </w:pPr>
            <w:r w:rsidRPr="00043A06">
              <w:t>以微观数据（家户抽样调查数据、企业调查数据）为基础的经济社会研究</w:t>
            </w:r>
            <w:r w:rsidRPr="00043A06">
              <w:t xml:space="preserve"> </w:t>
            </w:r>
          </w:p>
          <w:p w:rsidR="00AC0AD0" w:rsidRPr="005C1F5C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t>Economic or social research based on micro-level data (household survey or firm survey).</w:t>
            </w:r>
          </w:p>
        </w:tc>
        <w:tc>
          <w:tcPr>
            <w:tcW w:w="1822" w:type="dxa"/>
            <w:vAlign w:val="center"/>
          </w:tcPr>
          <w:p w:rsidR="00AC0AD0" w:rsidRDefault="00350D8E" w:rsidP="00B55B19">
            <w:pPr>
              <w:jc w:val="center"/>
              <w:rPr>
                <w:lang w:eastAsia="zh-CN"/>
              </w:rPr>
            </w:pPr>
            <w:r w:rsidRPr="00043A06">
              <w:t>qingjie.xia@pku.edu.cn</w:t>
            </w:r>
          </w:p>
        </w:tc>
        <w:tc>
          <w:tcPr>
            <w:tcW w:w="1394" w:type="dxa"/>
            <w:gridSpan w:val="3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717A34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717A34" w:rsidRDefault="00717A34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袁野</w:t>
            </w:r>
          </w:p>
        </w:tc>
        <w:tc>
          <w:tcPr>
            <w:tcW w:w="855" w:type="dxa"/>
            <w:gridSpan w:val="2"/>
          </w:tcPr>
          <w:p w:rsidR="00717A34" w:rsidRDefault="00717A34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25C33" w:rsidRDefault="00E25C33" w:rsidP="00AC0AD0">
            <w:r>
              <w:t>心理健康的成本和途经分析</w:t>
            </w:r>
          </w:p>
          <w:p w:rsidR="00F76E36" w:rsidRPr="00043A06" w:rsidRDefault="00E25C33" w:rsidP="00AC0AD0">
            <w:r>
              <w:t>The cost burden and mechanisms of mental disorder</w:t>
            </w:r>
          </w:p>
        </w:tc>
        <w:tc>
          <w:tcPr>
            <w:tcW w:w="1822" w:type="dxa"/>
            <w:vMerge w:val="restart"/>
            <w:vAlign w:val="center"/>
          </w:tcPr>
          <w:p w:rsidR="00717A34" w:rsidRDefault="003345F3" w:rsidP="00B55B19">
            <w:pPr>
              <w:jc w:val="center"/>
            </w:pPr>
            <w:r>
              <w:rPr>
                <w:rFonts w:hint="cs"/>
              </w:rPr>
              <w:t>6</w:t>
            </w:r>
            <w:r>
              <w:t>2769539</w:t>
            </w:r>
          </w:p>
          <w:p w:rsidR="00EF0FD2" w:rsidRPr="00043A06" w:rsidRDefault="00EF0FD2" w:rsidP="00B55B19">
            <w:pPr>
              <w:jc w:val="center"/>
            </w:pPr>
            <w:r>
              <w:t>yuanye.econ@pku</w:t>
            </w:r>
            <w:r>
              <w:lastRenderedPageBreak/>
              <w:t>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717A34" w:rsidRDefault="00717A34" w:rsidP="00B55B19">
            <w:pPr>
              <w:jc w:val="center"/>
              <w:rPr>
                <w:lang w:eastAsia="zh-CN"/>
              </w:rPr>
            </w:pPr>
          </w:p>
        </w:tc>
      </w:tr>
      <w:tr w:rsidR="00F76E36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76E36" w:rsidRDefault="00F76E36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76E36" w:rsidRDefault="00F76E3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/>
                <w:szCs w:val="21"/>
              </w:rPr>
              <w:t>医疗保险的健康影响和外部性</w:t>
            </w:r>
          </w:p>
          <w:p w:rsidR="00E25C33" w:rsidRP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The direct and spillover effect of health insurance in rural China</w:t>
            </w:r>
          </w:p>
        </w:tc>
        <w:tc>
          <w:tcPr>
            <w:tcW w:w="1822" w:type="dxa"/>
            <w:vMerge/>
            <w:vAlign w:val="center"/>
          </w:tcPr>
          <w:p w:rsidR="00F76E36" w:rsidRDefault="00F76E3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76E36" w:rsidRDefault="00F76E36" w:rsidP="00B55B19">
            <w:pPr>
              <w:jc w:val="center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</w:t>
            </w:r>
            <w:r w:rsidRPr="00043A06">
              <w:rPr>
                <w:rFonts w:hint="eastAsia"/>
                <w:sz w:val="28"/>
              </w:rPr>
              <w:t xml:space="preserve"> </w:t>
            </w:r>
            <w:r w:rsidRPr="00043A06">
              <w:rPr>
                <w:rFonts w:hint="eastAsia"/>
                <w:sz w:val="28"/>
              </w:rPr>
              <w:t>延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对货币政策传导机制的研究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Studies of t</w:t>
            </w:r>
            <w:r w:rsidRPr="00043A06">
              <w:t>he Transmission Mechanism of Monetary Policy.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82030989</w:t>
            </w: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Email: zy0989@sohu.com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对货币政策效力的分析</w:t>
            </w:r>
          </w:p>
          <w:p w:rsidR="00B55B19" w:rsidRPr="00043A06" w:rsidRDefault="00B55B19" w:rsidP="00B55B19">
            <w:pPr>
              <w:pStyle w:val="a4"/>
            </w:pPr>
            <w:proofErr w:type="spellStart"/>
            <w:r w:rsidRPr="00043A06">
              <w:rPr>
                <w:rFonts w:hint="eastAsia"/>
              </w:rPr>
              <w:t>A</w:t>
            </w:r>
            <w:proofErr w:type="spellEnd"/>
            <w:r w:rsidRPr="00043A06">
              <w:rPr>
                <w:rFonts w:hint="eastAsia"/>
              </w:rPr>
              <w:t xml:space="preserve"> Analysis of t</w:t>
            </w:r>
            <w:r w:rsidRPr="00043A06">
              <w:t xml:space="preserve">he Effectiveness of </w:t>
            </w:r>
            <w:proofErr w:type="gramStart"/>
            <w:r w:rsidRPr="00043A06">
              <w:t xml:space="preserve">Monetary </w:t>
            </w:r>
            <w:r w:rsidRPr="00043A06">
              <w:rPr>
                <w:rFonts w:hint="eastAsia"/>
              </w:rPr>
              <w:t xml:space="preserve"> </w:t>
            </w:r>
            <w:r w:rsidRPr="00043A06">
              <w:t>Policy</w:t>
            </w:r>
            <w:proofErr w:type="gramEnd"/>
            <w:r w:rsidRPr="00043A06">
              <w:t>.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市场经济和政府干预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Market Economy and </w:t>
            </w:r>
            <w:proofErr w:type="gramStart"/>
            <w:r w:rsidRPr="00043A06">
              <w:rPr>
                <w:rFonts w:hint="eastAsia"/>
              </w:rPr>
              <w:t>Government  I</w:t>
            </w:r>
            <w:r w:rsidRPr="00043A06">
              <w:t>ntervention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现代经济增长理论研究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Researches on the </w:t>
            </w:r>
            <w:proofErr w:type="gramStart"/>
            <w:r w:rsidRPr="00043A06">
              <w:rPr>
                <w:rFonts w:hint="eastAsia"/>
              </w:rPr>
              <w:t>Theory  of</w:t>
            </w:r>
            <w:proofErr w:type="gramEnd"/>
            <w:r w:rsidRPr="00043A06">
              <w:rPr>
                <w:rFonts w:hint="eastAsia"/>
              </w:rPr>
              <w:t xml:space="preserve">  Modern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从新经济理论分析中国经济增长的源泉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Using the Theory of </w:t>
            </w:r>
            <w:proofErr w:type="gramStart"/>
            <w:r w:rsidRPr="00043A06">
              <w:rPr>
                <w:rFonts w:hint="eastAsia"/>
              </w:rPr>
              <w:t>Economic  Growth</w:t>
            </w:r>
            <w:proofErr w:type="gramEnd"/>
            <w:r w:rsidRPr="00043A06">
              <w:rPr>
                <w:rFonts w:hint="eastAsia"/>
              </w:rPr>
              <w:t xml:space="preserve"> and Technological  Progress Analyses the Sources of Chinese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</w:tcPr>
          <w:p w:rsidR="00AC0AD0" w:rsidRDefault="00AC0AD0" w:rsidP="00B55B19">
            <w:pPr>
              <w:rPr>
                <w:sz w:val="28"/>
              </w:rPr>
            </w:pPr>
          </w:p>
          <w:p w:rsidR="00AC0AD0" w:rsidRDefault="00AC0AD0" w:rsidP="00B55B19">
            <w:pPr>
              <w:rPr>
                <w:sz w:val="28"/>
              </w:rPr>
            </w:pPr>
          </w:p>
          <w:p w:rsidR="00B55B19" w:rsidRPr="00AC797F" w:rsidRDefault="00B55B19" w:rsidP="00AC0AD0">
            <w:pPr>
              <w:ind w:firstLineChars="100" w:firstLine="280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张元鹏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A2392F" w:rsidRDefault="00B55B19" w:rsidP="00B55B19">
            <w:pPr>
              <w:rPr>
                <w:szCs w:val="21"/>
                <w:lang w:eastAsia="zh-CN"/>
              </w:rPr>
            </w:pPr>
            <w:r w:rsidRPr="00A2392F">
              <w:rPr>
                <w:szCs w:val="21"/>
              </w:rPr>
              <w:t>公共产品供给中的</w:t>
            </w:r>
            <w:r w:rsidRPr="00A2392F">
              <w:rPr>
                <w:szCs w:val="21"/>
              </w:rPr>
              <w:t>“</w:t>
            </w:r>
            <w:r w:rsidRPr="00A2392F">
              <w:rPr>
                <w:szCs w:val="21"/>
              </w:rPr>
              <w:t>搭便车</w:t>
            </w:r>
            <w:r w:rsidRPr="00A2392F">
              <w:rPr>
                <w:szCs w:val="21"/>
              </w:rPr>
              <w:t>”</w:t>
            </w:r>
            <w:r w:rsidRPr="00A2392F">
              <w:rPr>
                <w:szCs w:val="21"/>
              </w:rPr>
              <w:t>与合作的实验研究</w:t>
            </w:r>
          </w:p>
        </w:tc>
        <w:tc>
          <w:tcPr>
            <w:tcW w:w="1822" w:type="dxa"/>
            <w:vMerge w:val="restart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DA73EA">
              <w:rPr>
                <w:kern w:val="0"/>
                <w:sz w:val="20"/>
                <w:szCs w:val="20"/>
                <w:lang w:eastAsia="zh-CN"/>
              </w:rPr>
              <w:t>62754980</w:t>
            </w: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>18810866599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 xml:space="preserve">Email: </w:t>
            </w:r>
            <w:hyperlink r:id="rId12" w:history="1">
              <w:r w:rsidRPr="00DA73EA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zyp65@163.com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适合经济系及全院各专业本科生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>（未来具体论文题目可以改，但论文主题及其内容要围绕上述选题展开</w:t>
            </w:r>
            <w:r w:rsidRPr="00DA73E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:rsidR="00B55B19" w:rsidRPr="00DA73EA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社会资本、信任与经济增长研究（纯理论分析或实验和田野数据分析）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61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t>个人社会偏好差异性与群体性合作研究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“</w:t>
            </w:r>
            <w:proofErr w:type="gramStart"/>
            <w:r>
              <w:t>理性经济人</w:t>
            </w:r>
            <w:r>
              <w:t>”</w:t>
            </w:r>
            <w:r>
              <w:t>假设及其实验研究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传统经济与互联网经济比较研究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传统金融、互联网金融与现代金融研究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大数据、云计算的经济学分析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企业财务与企业价值研究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95"/>
        </w:trPr>
        <w:tc>
          <w:tcPr>
            <w:tcW w:w="1558" w:type="dxa"/>
            <w:vMerge w:val="restart"/>
          </w:tcPr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Pr="00AC797F" w:rsidRDefault="0041712F" w:rsidP="00B55B19">
            <w:pPr>
              <w:jc w:val="center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周建波</w:t>
            </w: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t>宗教热与魏晋隋唐的生态环境思想～基于经济学的视角</w:t>
            </w:r>
          </w:p>
        </w:tc>
        <w:tc>
          <w:tcPr>
            <w:tcW w:w="1822" w:type="dxa"/>
            <w:vMerge w:val="restart"/>
          </w:tcPr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Pr="00043A06" w:rsidRDefault="0041712F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13601368020</w:t>
            </w:r>
          </w:p>
          <w:p w:rsidR="0041712F" w:rsidRPr="00043A06" w:rsidRDefault="0041712F" w:rsidP="00B55B19">
            <w:r w:rsidRPr="00043A06">
              <w:rPr>
                <w:rFonts w:hint="eastAsia"/>
                <w:lang w:eastAsia="zh-CN"/>
              </w:rPr>
              <w:t xml:space="preserve">Email: </w:t>
            </w:r>
            <w:hyperlink r:id="rId13" w:history="1">
              <w:r w:rsidRPr="00043A06">
                <w:rPr>
                  <w:rStyle w:val="ac"/>
                  <w:rFonts w:hint="eastAsia"/>
                </w:rPr>
                <w:t>zhoujianbo@pku.edu.cn</w:t>
              </w:r>
            </w:hyperlink>
            <w:r w:rsidRPr="00043A06">
              <w:rPr>
                <w:rFonts w:hint="eastAsia"/>
              </w:rPr>
              <w:t>;</w:t>
            </w:r>
          </w:p>
          <w:p w:rsidR="0041712F" w:rsidRPr="00043A06" w:rsidRDefault="0041712F" w:rsidP="00B55B19">
            <w:r>
              <w:rPr>
                <w:rFonts w:hint="eastAsia"/>
                <w:lang w:eastAsia="zh-CN"/>
              </w:rPr>
              <w:t>13601368020</w:t>
            </w:r>
            <w:r w:rsidRPr="00043A06">
              <w:rPr>
                <w:rFonts w:hint="eastAsia"/>
              </w:rPr>
              <w:t>@</w:t>
            </w:r>
            <w:r>
              <w:rPr>
                <w:rFonts w:hint="eastAsia"/>
                <w:lang w:eastAsia="zh-CN"/>
              </w:rPr>
              <w:t>163</w:t>
            </w:r>
            <w:r w:rsidRPr="00043A06">
              <w:rPr>
                <w:rFonts w:hint="eastAsia"/>
              </w:rPr>
              <w:t>.com</w:t>
            </w:r>
          </w:p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60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t>中古时期佛教的经济思想探析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为何最终统一天下的是西魏—</w:t>
            </w:r>
            <w:proofErr w:type="gramStart"/>
            <w:r>
              <w:rPr>
                <w:rFonts w:hint="eastAsia"/>
                <w:lang w:eastAsia="zh-CN"/>
              </w:rPr>
              <w:t>北周—隋</w:t>
            </w:r>
            <w:proofErr w:type="gramEnd"/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唐的关陇贵族？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eastAsia="zh-CN"/>
              </w:rPr>
              <w:t>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周公“制礼作乐”的经济学分析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5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秦“二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世</w:t>
            </w:r>
            <w:proofErr w:type="gramEnd"/>
            <w:r>
              <w:rPr>
                <w:rFonts w:hint="eastAsia"/>
                <w:szCs w:val="21"/>
                <w:lang w:eastAsia="zh-CN"/>
              </w:rPr>
              <w:t>而亡”的经济学分析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28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“楚虽三户，亡秦必楚”的经济学分析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为什么战国变法运动的大本营是三晋？—基于经济学的分析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中古时期的佛教传播与国家治理能力提升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中古时期的佛教传播与民间互助合作能力的提升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唐代佛教传播的社会效应与民族文化的回归（从佛教传播的积极性、局限性的角度）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唐宋佛教传播的社会效应分析～兼论佛教热的降温与本土儒学的复兴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隋唐佛道的经济冲突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唐代寺院经济发展与世俗社会的冲突～基于经济学视角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张亚光</w:t>
            </w: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Pr="000B625C" w:rsidRDefault="00B55B19" w:rsidP="00B55B19">
            <w:pPr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B554F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西方主流经济学期刊里的中国故事</w:t>
            </w: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Chinese Stories in Western Mainstream Economic Journals 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sz w:val="20"/>
                <w:szCs w:val="20"/>
              </w:rPr>
              <w:t>62767722</w:t>
            </w:r>
            <w:r>
              <w:rPr>
                <w:rFonts w:hint="eastAsia"/>
                <w:lang w:eastAsia="zh-CN"/>
              </w:rPr>
              <w:t>/</w:t>
            </w: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13810672277</w:t>
            </w:r>
          </w:p>
          <w:p w:rsidR="00B55B19" w:rsidRDefault="00B55B19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 Het@pku.edu.cn</w:t>
            </w:r>
          </w:p>
        </w:tc>
        <w:tc>
          <w:tcPr>
            <w:tcW w:w="1394" w:type="dxa"/>
            <w:gridSpan w:val="3"/>
            <w:vMerge w:val="restart"/>
          </w:tcPr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9D0347">
              <w:rPr>
                <w:rFonts w:hint="eastAsia"/>
              </w:rPr>
              <w:t>其他经济思想史相关选题亦可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经济学“本土化”与“中国化”的早期研究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>Early Research on Economics Indigenization of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>中国古代政府干预思想对西方国家的历史影响</w:t>
            </w:r>
            <w:r w:rsidRPr="003B554F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Western Countries by Chinese Antique Government Intervention Thoughts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3345F3" w:rsidRPr="001D5A14" w:rsidRDefault="003345F3" w:rsidP="003345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D5A1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中国古代财经官制研究 </w:t>
            </w:r>
          </w:p>
          <w:p w:rsidR="00B55B19" w:rsidRPr="003345F3" w:rsidRDefault="003345F3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45F3">
              <w:rPr>
                <w:kern w:val="0"/>
                <w:sz w:val="24"/>
                <w:lang w:eastAsia="zh-CN"/>
              </w:rPr>
              <w:t>Research</w:t>
            </w:r>
            <w:r w:rsidRPr="003345F3">
              <w:rPr>
                <w:kern w:val="0"/>
                <w:sz w:val="20"/>
                <w:szCs w:val="20"/>
                <w:lang w:eastAsia="zh-CN"/>
              </w:rPr>
              <w:t xml:space="preserve"> on Economic Officialdom of Traditional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“李鸿章经济学”——近代自由经济思想与政策的案例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 xml:space="preserve">Li Hung Chang’s Economics: </w:t>
            </w:r>
            <w:proofErr w:type="gramStart"/>
            <w:r w:rsidRPr="000D3694">
              <w:rPr>
                <w:kern w:val="0"/>
                <w:szCs w:val="21"/>
                <w:lang w:eastAsia="zh-CN"/>
              </w:rPr>
              <w:t>the</w:t>
            </w:r>
            <w:proofErr w:type="gramEnd"/>
            <w:r w:rsidRPr="000D3694">
              <w:rPr>
                <w:kern w:val="0"/>
                <w:szCs w:val="21"/>
                <w:lang w:eastAsia="zh-CN"/>
              </w:rPr>
              <w:t xml:space="preserve"> Ideas and Policy of Liberalism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重商主义对中国近代经济思想及政策的影响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Economic Thought and Policy in Modern China by Mercantilism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现代金融观念在中国的形成与传播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The Formation and Spread of Modern Financial Conceptions in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3B554F" w:rsidRPr="000B49B7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中国近代金融恐慌的理论与对策</w:t>
            </w:r>
            <w:r w:rsidRPr="000B49B7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0B49B7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Theory and Policy on Financial Crisis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471CD6" w:rsidRPr="000B49B7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中国共产党经济思想的历史演进 </w:t>
            </w:r>
          </w:p>
          <w:p w:rsidR="00B55B19" w:rsidRPr="000B49B7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Evolution of CPC’s Economic thoughts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  <w:tcBorders>
              <w:bottom w:val="nil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Merge w:val="restart"/>
            <w:vAlign w:val="center"/>
          </w:tcPr>
          <w:p w:rsidR="00471CD6" w:rsidRPr="00471CD6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71CD6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非英文世界有关中国古代经济思想的研究整理 </w:t>
            </w:r>
          </w:p>
          <w:p w:rsidR="00B55B19" w:rsidRPr="00471CD6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71CD6">
              <w:rPr>
                <w:kern w:val="0"/>
                <w:sz w:val="24"/>
                <w:lang w:eastAsia="zh-CN"/>
              </w:rPr>
              <w:t>The Overseas’ </w:t>
            </w:r>
            <w:r w:rsidRPr="00471CD6">
              <w:rPr>
                <w:kern w:val="0"/>
                <w:sz w:val="20"/>
                <w:szCs w:val="20"/>
                <w:lang w:eastAsia="zh-CN"/>
              </w:rPr>
              <w:t>Researches on the History of Chinese Economic Thought in non-English Countries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Merge/>
            <w:vAlign w:val="center"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0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张辉</w:t>
            </w: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01</w:t>
            </w:r>
          </w:p>
        </w:tc>
        <w:tc>
          <w:tcPr>
            <w:tcW w:w="4830" w:type="dxa"/>
            <w:gridSpan w:val="2"/>
          </w:tcPr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rFonts w:hint="eastAsia"/>
                <w:szCs w:val="21"/>
                <w:lang w:eastAsia="zh-CN"/>
              </w:rPr>
              <w:t>中国经济增长的产业驱动力研究</w:t>
            </w:r>
          </w:p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szCs w:val="21"/>
                <w:lang w:eastAsia="zh-CN"/>
              </w:rPr>
              <w:t>A study of the industrial driving force of China’s economic growth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62753224</w:t>
            </w:r>
            <w:r>
              <w:rPr>
                <w:rFonts w:hint="eastAsia"/>
                <w:lang w:eastAsia="zh-CN"/>
              </w:rPr>
              <w:t>；</w:t>
            </w:r>
            <w:r w:rsidRPr="00043A06">
              <w:rPr>
                <w:sz w:val="20"/>
                <w:szCs w:val="20"/>
              </w:rPr>
              <w:t>13</w:t>
            </w:r>
            <w:r w:rsidRPr="00043A06">
              <w:rPr>
                <w:rFonts w:hint="eastAsia"/>
                <w:sz w:val="20"/>
                <w:szCs w:val="20"/>
                <w:lang w:eastAsia="zh-CN"/>
              </w:rPr>
              <w:t>611320416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lang w:eastAsia="zh-CN"/>
              </w:rPr>
              <w:t>nk9</w:t>
            </w:r>
            <w:r w:rsidRPr="00043A06">
              <w:rPr>
                <w:rFonts w:hint="eastAsia"/>
                <w:lang w:eastAsia="zh-CN"/>
              </w:rPr>
              <w:t>4zhang@pku.edu.cn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trHeight w:val="58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02</w:t>
            </w:r>
          </w:p>
        </w:tc>
        <w:tc>
          <w:tcPr>
            <w:tcW w:w="4830" w:type="dxa"/>
            <w:gridSpan w:val="2"/>
          </w:tcPr>
          <w:p w:rsidR="00E964AD" w:rsidRPr="000B49B7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改革开放以来我国市场结构演进研究 </w:t>
            </w:r>
          </w:p>
          <w:p w:rsidR="00E964AD" w:rsidRPr="000B49B7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Evolution of China's Market Structure since Reform and Opening up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03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美欧发达国家市场结构演进及借鉴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 Evolution of Market Structure in Developed Countries in the US and Europe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04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现代化经济体系视角下我国市场结构转型路径研究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Path of China's Market Structure Transformation from the Perspective of Modern Economic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“一带一路”倡议下西欧国家对外投资研究 </w:t>
            </w:r>
            <w:r w:rsidRPr="000B49B7">
              <w:rPr>
                <w:kern w:val="0"/>
                <w:szCs w:val="21"/>
                <w:lang w:eastAsia="zh-CN"/>
              </w:rPr>
              <w:t>Research on Foreign Investment of Western European Countries under the "Belt and Road"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7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06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南欧国家融入“一带一路”建设的必要性与可能性研究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Study on the Necessity and Possibility for Southern European Countries to integrate into the “Belt and Road”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07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proofErr w:type="gramStart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后危机</w:t>
            </w:r>
            <w:proofErr w:type="gramEnd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时代西欧经济体发展状况变迁的动态特征研究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Dynamic Characteristics of the Western European Economies in the Post-Crisis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08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中心城市建设带动区域经济发展研究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construction of central city to promote the development of regional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09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京津冀一体化研究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Beijing,Tianjin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and Hebei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4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10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东京、纽约、旧金山与粤港澳大湾区比较研究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A Comparative study on the four bay area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Tokoy,New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York, San Francisco and Guangdong-Hong Kong-Macao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11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长三角一体化研究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Changjiang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Delta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34214B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</w:tcPr>
          <w:p w:rsidR="0034214B" w:rsidRPr="00043A06" w:rsidRDefault="0034214B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张越</w:t>
            </w:r>
          </w:p>
        </w:tc>
        <w:tc>
          <w:tcPr>
            <w:tcW w:w="840" w:type="dxa"/>
          </w:tcPr>
          <w:p w:rsidR="0034214B" w:rsidRPr="00383091" w:rsidRDefault="0034214B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830" w:type="dxa"/>
            <w:gridSpan w:val="2"/>
          </w:tcPr>
          <w:p w:rsidR="0034214B" w:rsidRPr="00E964AD" w:rsidRDefault="0034214B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34214B" w:rsidRDefault="00A532A9" w:rsidP="00B55B19">
            <w:pPr>
              <w:jc w:val="center"/>
            </w:pPr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2750851</w:t>
            </w:r>
          </w:p>
          <w:p w:rsid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A532A9" w:rsidRP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532A9">
              <w:rPr>
                <w:rFonts w:ascii="宋体" w:hAnsi="宋体" w:cs="宋体" w:hint="eastAsia"/>
                <w:kern w:val="0"/>
                <w:szCs w:val="21"/>
                <w:lang w:eastAsia="zh-CN"/>
              </w:rPr>
              <w:t>z</w:t>
            </w:r>
            <w:r w:rsidRPr="00A532A9">
              <w:rPr>
                <w:rFonts w:ascii="宋体" w:hAnsi="宋体" w:cs="宋体"/>
                <w:kern w:val="0"/>
                <w:szCs w:val="21"/>
                <w:lang w:eastAsia="zh-CN"/>
              </w:rPr>
              <w:t>hangyue2019@pku.edu.cn</w:t>
            </w:r>
          </w:p>
        </w:tc>
        <w:tc>
          <w:tcPr>
            <w:tcW w:w="1394" w:type="dxa"/>
            <w:gridSpan w:val="3"/>
          </w:tcPr>
          <w:p w:rsidR="0034214B" w:rsidRPr="00043A06" w:rsidRDefault="00A532A9" w:rsidP="00B55B19">
            <w:pPr>
              <w:ind w:left="108"/>
              <w:rPr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Pr="00043A06" w:rsidRDefault="0062551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赵晓军</w:t>
            </w: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计算经济学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Computational Economics</w:t>
            </w:r>
          </w:p>
        </w:tc>
        <w:tc>
          <w:tcPr>
            <w:tcW w:w="1822" w:type="dxa"/>
            <w:vMerge w:val="restart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62757591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13911983895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62551F" w:rsidRPr="0062551F" w:rsidRDefault="008C7483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4" w:history="1">
              <w:r w:rsidR="0062551F" w:rsidRPr="0062551F">
                <w:rPr>
                  <w:color w:val="0000FF"/>
                  <w:kern w:val="0"/>
                  <w:sz w:val="24"/>
                  <w:u w:val="single"/>
                  <w:lang w:eastAsia="zh-CN"/>
                </w:rPr>
                <w:t>zhaoxiaojun@pku.edu.cn</w:t>
              </w:r>
            </w:hyperlink>
          </w:p>
          <w:p w:rsidR="0062551F" w:rsidRPr="0062551F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  <w:r>
              <w:t>了解相关的背景知识。</w:t>
            </w:r>
            <w:r>
              <w:lastRenderedPageBreak/>
              <w:t>基础的数学准备。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不对称信息机制下的经济分析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Economic Analysis under Asymmetric Information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可计算一般均衡模型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Computable General Equilibrium Model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产业结构的网络分析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Network Analysis of Industry Structure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  <w:p w:rsidR="00E2509F" w:rsidRDefault="00E2509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赵一泠</w:t>
            </w: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economic history</w:t>
            </w:r>
          </w:p>
        </w:tc>
        <w:tc>
          <w:tcPr>
            <w:tcW w:w="1822" w:type="dxa"/>
            <w:vMerge w:val="restart"/>
          </w:tcPr>
          <w:p w:rsidR="00E2509F" w:rsidRPr="0062551F" w:rsidRDefault="00E2509F" w:rsidP="00E250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E2509F" w:rsidRPr="00043A06" w:rsidRDefault="00E2509F" w:rsidP="00B55B19">
            <w:pPr>
              <w:jc w:val="center"/>
            </w:pPr>
            <w:r w:rsidRPr="00E2509F">
              <w:rPr>
                <w:rFonts w:hint="eastAsia"/>
              </w:rPr>
              <w:t>yilzhao@pku.edu.cn</w:t>
            </w:r>
          </w:p>
        </w:tc>
        <w:tc>
          <w:tcPr>
            <w:tcW w:w="1394" w:type="dxa"/>
            <w:gridSpan w:val="3"/>
            <w:vMerge w:val="restart"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gender economics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religion and culture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614A3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·</w:t>
            </w:r>
            <w:r w:rsidRPr="00997A0C">
              <w:rPr>
                <w:rFonts w:hint="eastAsia"/>
                <w:b/>
                <w:sz w:val="28"/>
                <w:lang w:eastAsia="zh-CN"/>
              </w:rPr>
              <w:t>国际经济与贸易</w:t>
            </w:r>
            <w:r w:rsidRPr="00997A0C">
              <w:rPr>
                <w:b/>
                <w:sz w:val="28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563DF2">
            <w:pPr>
              <w:tabs>
                <w:tab w:val="center" w:pos="319"/>
              </w:tabs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Pr="00043A06" w:rsidRDefault="00B3724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陈仪</w:t>
            </w: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货币政策研究</w:t>
            </w:r>
          </w:p>
        </w:tc>
        <w:tc>
          <w:tcPr>
            <w:tcW w:w="1822" w:type="dxa"/>
            <w:vMerge w:val="restart"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391F45">
              <w:rPr>
                <w:kern w:val="0"/>
                <w:sz w:val="20"/>
                <w:szCs w:val="20"/>
                <w:lang w:eastAsia="zh-CN"/>
              </w:rPr>
              <w:t>15120065197</w:t>
            </w: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  <w:r w:rsidRPr="00391F45">
              <w:rPr>
                <w:kern w:val="0"/>
                <w:sz w:val="24"/>
                <w:lang w:eastAsia="zh-CN"/>
              </w:rPr>
              <w:t>Email:</w:t>
            </w:r>
            <w:r w:rsidRPr="00391F45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="00D44532">
              <w:fldChar w:fldCharType="begin"/>
            </w:r>
            <w:r w:rsidR="00D44532">
              <w:instrText xml:space="preserve"> HYPERLINK "mailto:ychen.econ@pku.edu.cn" </w:instrText>
            </w:r>
            <w:r w:rsidR="00D44532">
              <w:fldChar w:fldCharType="separate"/>
            </w:r>
            <w:r w:rsidRPr="00391F45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t>ychen.econ@pku.edu.cn</w:t>
            </w:r>
            <w:r w:rsidR="00D44532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fldChar w:fldCharType="end"/>
            </w:r>
          </w:p>
          <w:p w:rsidR="00B37246" w:rsidRPr="00391F45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  <w:r w:rsidRPr="00391F45">
              <w:rPr>
                <w:szCs w:val="21"/>
              </w:rPr>
              <w:t>具体题目与老师沟通后确定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人民币汇率研究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中国国际收支研究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贸易争端研究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新冠疫情经济学研究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Pr="00043A06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李权</w:t>
            </w: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区块链与跨境支付的变革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Blockchain and the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Trasformation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of Cross-border Payment</w:t>
            </w:r>
          </w:p>
        </w:tc>
        <w:tc>
          <w:tcPr>
            <w:tcW w:w="1822" w:type="dxa"/>
            <w:vMerge w:val="restart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Tel：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18500857943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62756180 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liq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>@pku.edu.cn</w:t>
            </w: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E767ED" w:rsidRP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  <w:r>
              <w:t>注：具体题目及研究对象可在以上范围内自定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中国自贸区与跨境电商“双试点”的联动效应 </w:t>
            </w:r>
            <w:r w:rsidRPr="000B49B7">
              <w:rPr>
                <w:kern w:val="0"/>
                <w:szCs w:val="21"/>
                <w:lang w:eastAsia="zh-CN"/>
              </w:rPr>
              <w:t>The Linkage Effect of China</w:t>
            </w:r>
            <w:proofErr w:type="gramStart"/>
            <w:r w:rsidRPr="000B49B7">
              <w:rPr>
                <w:kern w:val="0"/>
                <w:szCs w:val="21"/>
                <w:lang w:eastAsia="zh-CN"/>
              </w:rPr>
              <w:t>’</w:t>
            </w:r>
            <w:proofErr w:type="gramEnd"/>
            <w:r w:rsidRPr="000B49B7">
              <w:rPr>
                <w:kern w:val="0"/>
                <w:szCs w:val="21"/>
                <w:lang w:eastAsia="zh-CN"/>
              </w:rPr>
              <w:t>s Double Pilot Project of FTZ and Cross-border E-commerce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反倾销、反补贴的本质与根源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Essence and Sources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Ati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>-Dumping and Counter-Surplus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贸易战争与贸易援助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Trade War and Trade Aid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电子商务与网络贸易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E-Business and Internet Trade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中美贸易及其转型 </w:t>
            </w:r>
          </w:p>
          <w:p w:rsidR="00E767ED" w:rsidRPr="00E767ED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Sino-American Trade and Its Restructuring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</w:tcPr>
          <w:p w:rsidR="00B55B19" w:rsidRDefault="0057435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刘群艺</w:t>
            </w:r>
          </w:p>
        </w:tc>
        <w:tc>
          <w:tcPr>
            <w:tcW w:w="855" w:type="dxa"/>
            <w:gridSpan w:val="2"/>
            <w:vAlign w:val="center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08610C" w:rsidRDefault="0008610C" w:rsidP="00B55B19">
            <w:pPr>
              <w:jc w:val="left"/>
              <w:rPr>
                <w:szCs w:val="21"/>
              </w:rPr>
            </w:pPr>
            <w:r w:rsidRPr="0008610C">
              <w:rPr>
                <w:szCs w:val="21"/>
              </w:rPr>
              <w:t>东亚企业史</w:t>
            </w:r>
            <w:r w:rsidRPr="0008610C">
              <w:rPr>
                <w:szCs w:val="21"/>
              </w:rPr>
              <w:t>/</w:t>
            </w:r>
            <w:r w:rsidRPr="0008610C">
              <w:rPr>
                <w:szCs w:val="21"/>
              </w:rPr>
              <w:t>行业史研究</w:t>
            </w:r>
          </w:p>
        </w:tc>
        <w:tc>
          <w:tcPr>
            <w:tcW w:w="1822" w:type="dxa"/>
          </w:tcPr>
          <w:p w:rsidR="0008610C" w:rsidRDefault="0008610C" w:rsidP="0008610C">
            <w:pPr>
              <w:widowControl/>
              <w:suppressAutoHyphens w:val="0"/>
              <w:jc w:val="left"/>
              <w:rPr>
                <w:kern w:val="0"/>
                <w:sz w:val="24"/>
                <w:lang w:eastAsia="zh-CN"/>
              </w:rPr>
            </w:pPr>
            <w:r>
              <w:t>Em</w:t>
            </w:r>
            <w:r>
              <w:rPr>
                <w:sz w:val="20"/>
                <w:szCs w:val="20"/>
              </w:rPr>
              <w:t>ail:</w:t>
            </w:r>
            <w:r>
              <w:t xml:space="preserve"> </w:t>
            </w:r>
          </w:p>
          <w:p w:rsidR="00A532A9" w:rsidRPr="0008610C" w:rsidRDefault="008C7483" w:rsidP="0008610C">
            <w:pPr>
              <w:pStyle w:val="ab"/>
            </w:pPr>
            <w:hyperlink r:id="rId15" w:history="1">
              <w:r w:rsidR="0008610C">
                <w:rPr>
                  <w:rStyle w:val="ac"/>
                  <w:rFonts w:ascii="Times New Roman"/>
                </w:rPr>
                <w:t>lqunyi@hotmail.com</w:t>
              </w:r>
            </w:hyperlink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6D3ECC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莫家伟</w:t>
            </w: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5003E7" w:rsidRPr="004C54BC" w:rsidRDefault="004C54B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4C54BC">
              <w:rPr>
                <w:color w:val="000000" w:themeColor="text1"/>
                <w:sz w:val="22"/>
                <w:szCs w:val="22"/>
              </w:rPr>
              <w:t>考虑环境和人力资本的跨国生产率比较</w:t>
            </w:r>
          </w:p>
        </w:tc>
        <w:tc>
          <w:tcPr>
            <w:tcW w:w="1822" w:type="dxa"/>
            <w:vMerge w:val="restart"/>
          </w:tcPr>
          <w:p w:rsidR="005003E7" w:rsidRPr="005003E7" w:rsidRDefault="005003E7" w:rsidP="005003E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E</w:t>
            </w:r>
            <w:r w:rsidRPr="005003E7">
              <w:rPr>
                <w:kern w:val="0"/>
                <w:sz w:val="20"/>
                <w:szCs w:val="20"/>
                <w:lang w:eastAsia="zh-CN"/>
              </w:rPr>
              <w:t>mail:</w:t>
            </w:r>
            <w:r w:rsidRPr="005003E7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5003E7" w:rsidRPr="005003E7" w:rsidRDefault="005003E7" w:rsidP="005003E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j</w:t>
            </w:r>
            <w:hyperlink r:id="rId16" w:history="1">
              <w:r w:rsidRPr="005003E7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wmo@pku.edu.cn</w:t>
              </w:r>
            </w:hyperlink>
          </w:p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6D3ECC" w:rsidRDefault="006D3ECC" w:rsidP="006D3ECC"/>
          <w:p w:rsidR="008A21C3" w:rsidRPr="008A21C3" w:rsidRDefault="006D3ECC" w:rsidP="006D3ECC">
            <w:pPr>
              <w:rPr>
                <w:szCs w:val="21"/>
                <w:lang w:eastAsia="zh-CN"/>
              </w:rPr>
            </w:pPr>
            <w:r>
              <w:t>具体研究方法和内容经讨论后确定。</w:t>
            </w: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5003E7" w:rsidRPr="004C54BC" w:rsidRDefault="004C54B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4C54BC">
              <w:rPr>
                <w:color w:val="000000" w:themeColor="text1"/>
                <w:sz w:val="22"/>
                <w:szCs w:val="22"/>
              </w:rPr>
              <w:t>数字经济时代的企业空间分布研究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5003E7" w:rsidRPr="004C54BC" w:rsidRDefault="004C54B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4C54BC">
              <w:rPr>
                <w:rFonts w:hint="eastAsia"/>
                <w:color w:val="000000" w:themeColor="text1"/>
                <w:sz w:val="22"/>
                <w:szCs w:val="22"/>
              </w:rPr>
              <w:t>上市公司生产网络研究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5003E7" w:rsidRPr="004C54BC" w:rsidRDefault="004C54B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 w:rsidRPr="004C54BC">
              <w:rPr>
                <w:color w:val="000000" w:themeColor="text1"/>
                <w:sz w:val="22"/>
                <w:szCs w:val="22"/>
              </w:rPr>
              <w:t>新能源汽车的国际供应链研究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戚自科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美国债务上限问题研究</w:t>
            </w:r>
          </w:p>
        </w:tc>
        <w:tc>
          <w:tcPr>
            <w:tcW w:w="1822" w:type="dxa"/>
            <w:vMerge w:val="restart"/>
          </w:tcPr>
          <w:p w:rsidR="0048691E" w:rsidRDefault="0048691E" w:rsidP="004869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62754034</w:t>
            </w:r>
          </w:p>
          <w:p w:rsidR="0048691E" w:rsidRDefault="0048691E" w:rsidP="0048691E">
            <w:pPr>
              <w:rPr>
                <w:lang w:eastAsia="zh-CN"/>
              </w:rPr>
            </w:pPr>
          </w:p>
          <w:p w:rsidR="0048691E" w:rsidRPr="00043A06" w:rsidRDefault="00477C82" w:rsidP="0048691E">
            <w:pPr>
              <w:jc w:val="center"/>
              <w:rPr>
                <w:sz w:val="28"/>
                <w:lang w:eastAsia="zh-CN"/>
              </w:rPr>
            </w:pPr>
            <w:r>
              <w:rPr>
                <w:lang w:eastAsia="zh-CN"/>
              </w:rPr>
              <w:t>E</w:t>
            </w:r>
            <w:r w:rsidR="0048691E">
              <w:rPr>
                <w:rFonts w:hint="eastAsia"/>
                <w:lang w:eastAsia="zh-CN"/>
              </w:rPr>
              <w:t>mail: qizike@pku.edu.cn</w:t>
            </w:r>
          </w:p>
        </w:tc>
        <w:tc>
          <w:tcPr>
            <w:tcW w:w="1394" w:type="dxa"/>
            <w:gridSpan w:val="3"/>
            <w:vMerge w:val="restart"/>
          </w:tcPr>
          <w:p w:rsidR="0048691E" w:rsidRPr="006C7F52" w:rsidRDefault="006C7F52" w:rsidP="00B55B19">
            <w:pPr>
              <w:jc w:val="center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谨作范围参考，具体题目可自拟，但要与老师提前沟通。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美国的货币政策新框架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美国实体经济竞争力研究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美国经济金融化研究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美国投入产出表研究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美国在</w:t>
            </w:r>
            <w:r w:rsidRPr="006C7F52">
              <w:rPr>
                <w:szCs w:val="21"/>
              </w:rPr>
              <w:t>GVC</w:t>
            </w:r>
            <w:r w:rsidRPr="006C7F52">
              <w:rPr>
                <w:szCs w:val="21"/>
              </w:rPr>
              <w:t>中的位置和比较优势（分宏观指数和具体产业两个研究方向）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国际美元货币体系及其变革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纺织服装全球价值链研究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手机产业全球价值链与中国手机产业发展研究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30764F">
        <w:trPr>
          <w:gridAfter w:val="1"/>
          <w:wAfter w:w="46" w:type="dxa"/>
          <w:cantSplit/>
          <w:trHeight w:val="73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陶涛</w:t>
            </w:r>
          </w:p>
        </w:tc>
        <w:tc>
          <w:tcPr>
            <w:tcW w:w="855" w:type="dxa"/>
            <w:gridSpan w:val="2"/>
            <w:vAlign w:val="center"/>
          </w:tcPr>
          <w:p w:rsidR="0030764F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30764F" w:rsidRPr="000B49B7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30764F" w:rsidRDefault="002D1D7E" w:rsidP="00B55B19">
            <w:pPr>
              <w:jc w:val="center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t</w:t>
            </w:r>
            <w:r>
              <w:rPr>
                <w:rStyle w:val="address"/>
              </w:rPr>
              <w:t>tao@pku.edu.cn</w:t>
            </w:r>
          </w:p>
        </w:tc>
        <w:tc>
          <w:tcPr>
            <w:tcW w:w="1394" w:type="dxa"/>
            <w:gridSpan w:val="3"/>
          </w:tcPr>
          <w:p w:rsidR="0030764F" w:rsidRPr="00EF0FD2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144C27" w:rsidRPr="00043A06" w:rsidTr="00EA3B83">
        <w:trPr>
          <w:gridAfter w:val="1"/>
          <w:wAfter w:w="46" w:type="dxa"/>
          <w:cantSplit/>
          <w:trHeight w:val="2258"/>
        </w:trPr>
        <w:tc>
          <w:tcPr>
            <w:tcW w:w="1558" w:type="dxa"/>
          </w:tcPr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144C27" w:rsidRDefault="00144C27" w:rsidP="00F93AA4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田巍</w:t>
            </w:r>
          </w:p>
        </w:tc>
        <w:tc>
          <w:tcPr>
            <w:tcW w:w="855" w:type="dxa"/>
            <w:gridSpan w:val="2"/>
            <w:vAlign w:val="center"/>
          </w:tcPr>
          <w:p w:rsidR="00144C27" w:rsidRDefault="00144C2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A3B83" w:rsidRPr="000B49B7" w:rsidRDefault="00EA3B83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经济全球化、贸易政策与企业绩效、产业发展或要素市场等相关问题</w:t>
            </w:r>
          </w:p>
          <w:p w:rsidR="00144C27" w:rsidRPr="000B49B7" w:rsidRDefault="00EA3B83" w:rsidP="00EA3B83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中国企业对外直接投资相关的理论与实证分析</w:t>
            </w:r>
          </w:p>
        </w:tc>
        <w:tc>
          <w:tcPr>
            <w:tcW w:w="1822" w:type="dxa"/>
          </w:tcPr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6</w:t>
            </w:r>
            <w:r>
              <w:rPr>
                <w:rStyle w:val="address"/>
              </w:rPr>
              <w:t>2750331</w:t>
            </w:r>
          </w:p>
          <w:p w:rsidR="00144C27" w:rsidRPr="00043A06" w:rsidRDefault="00EF0FD2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Style w:val="address"/>
              </w:rPr>
              <w:t xml:space="preserve">   weitianpku@163.com</w:t>
            </w:r>
          </w:p>
        </w:tc>
        <w:tc>
          <w:tcPr>
            <w:tcW w:w="1394" w:type="dxa"/>
            <w:gridSpan w:val="3"/>
          </w:tcPr>
          <w:p w:rsidR="00144C27" w:rsidRPr="00D14948" w:rsidRDefault="00EF0FD2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欢迎大家自选与国际贸易相关的题目。</w:t>
            </w:r>
          </w:p>
        </w:tc>
      </w:tr>
      <w:tr w:rsidR="0030764F" w:rsidRPr="00043A06" w:rsidTr="00CA7BAB">
        <w:trPr>
          <w:gridAfter w:val="1"/>
          <w:wAfter w:w="46" w:type="dxa"/>
          <w:cantSplit/>
          <w:trHeight w:val="685"/>
        </w:trPr>
        <w:tc>
          <w:tcPr>
            <w:tcW w:w="1558" w:type="dxa"/>
            <w:vAlign w:val="center"/>
          </w:tcPr>
          <w:p w:rsidR="0030764F" w:rsidRPr="004324F5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王跃生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0B49B7" w:rsidRDefault="0030764F" w:rsidP="00B55B19">
            <w:pPr>
              <w:jc w:val="left"/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30764F" w:rsidRPr="00043A06" w:rsidRDefault="002D1D7E" w:rsidP="00B55B19">
            <w:pPr>
              <w:jc w:val="center"/>
            </w:pPr>
            <w:r>
              <w:rPr>
                <w:rFonts w:hint="cs"/>
              </w:rPr>
              <w:t>w</w:t>
            </w:r>
            <w:r>
              <w:t>angysh@pku.edu.cn</w:t>
            </w:r>
          </w:p>
        </w:tc>
        <w:tc>
          <w:tcPr>
            <w:tcW w:w="1394" w:type="dxa"/>
            <w:gridSpan w:val="3"/>
            <w:vAlign w:val="center"/>
          </w:tcPr>
          <w:p w:rsidR="0030764F" w:rsidRPr="005907F0" w:rsidRDefault="0030764F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2449BC" w:rsidRPr="00043A06" w:rsidTr="00CA7BAB">
        <w:trPr>
          <w:gridAfter w:val="1"/>
          <w:wAfter w:w="46" w:type="dxa"/>
          <w:cantSplit/>
          <w:trHeight w:val="685"/>
        </w:trPr>
        <w:tc>
          <w:tcPr>
            <w:tcW w:w="1558" w:type="dxa"/>
            <w:vAlign w:val="center"/>
          </w:tcPr>
          <w:p w:rsidR="002449BC" w:rsidRDefault="002449BC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吴侨玲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2449BC" w:rsidRPr="00D67764" w:rsidRDefault="002449BC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2449BC" w:rsidRPr="000B49B7" w:rsidRDefault="002449BC" w:rsidP="00B55B19">
            <w:pPr>
              <w:jc w:val="left"/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2449BC" w:rsidRDefault="002449BC" w:rsidP="00B55B19">
            <w:pPr>
              <w:jc w:val="center"/>
            </w:pPr>
            <w:r>
              <w:rPr>
                <w:rFonts w:hint="cs"/>
              </w:rPr>
              <w:t>w</w:t>
            </w:r>
            <w:r>
              <w:t>uzhang@pku.edu.cn</w:t>
            </w:r>
          </w:p>
        </w:tc>
        <w:tc>
          <w:tcPr>
            <w:tcW w:w="1394" w:type="dxa"/>
            <w:gridSpan w:val="3"/>
            <w:vAlign w:val="center"/>
          </w:tcPr>
          <w:p w:rsidR="002449BC" w:rsidRPr="005907F0" w:rsidRDefault="002449BC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CN"/>
              </w:rPr>
              <w:t>吴群锋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C250EA" w:rsidRDefault="0030764F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30764F" w:rsidRDefault="002D1D7E" w:rsidP="00B55B19">
            <w:r>
              <w:rPr>
                <w:rFonts w:hint="cs"/>
              </w:rPr>
              <w:t>q</w:t>
            </w:r>
            <w:r>
              <w:t>fwu@pku.edu.cn</w:t>
            </w:r>
          </w:p>
        </w:tc>
        <w:tc>
          <w:tcPr>
            <w:tcW w:w="1422" w:type="dxa"/>
            <w:gridSpan w:val="3"/>
          </w:tcPr>
          <w:p w:rsidR="0030764F" w:rsidRDefault="0030764F" w:rsidP="00B55B19">
            <w:pPr>
              <w:rPr>
                <w:szCs w:val="21"/>
              </w:rPr>
            </w:pP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Pr="004324F5" w:rsidRDefault="00B55B19" w:rsidP="00B55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薛旭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477C82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2758570</w:t>
            </w:r>
          </w:p>
          <w:p w:rsidR="00E95E35" w:rsidRDefault="00E95E35" w:rsidP="00B55B19">
            <w:r>
              <w:t>Email:</w:t>
            </w:r>
          </w:p>
          <w:p w:rsidR="00477C82" w:rsidRPr="00043A06" w:rsidRDefault="00E95E35" w:rsidP="00B55B19">
            <w:r>
              <w:t>ssyh1788@sina.com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lastRenderedPageBreak/>
              <w:t>杨汝岱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E95E35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2753556</w:t>
            </w:r>
          </w:p>
          <w:p w:rsidR="00E95E35" w:rsidRDefault="00E95E35" w:rsidP="00B55B19">
            <w:r>
              <w:t>Email:</w:t>
            </w:r>
          </w:p>
          <w:p w:rsidR="00E95E35" w:rsidRPr="00043A06" w:rsidRDefault="00E95E35" w:rsidP="00B55B19">
            <w:r>
              <w:t>rdyang@pku.edu.cn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金融学专业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sz w:val="28"/>
                <w:lang w:eastAsia="zh-CN"/>
              </w:rPr>
              <w:t>崔巍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A50030" w:rsidRDefault="00A50030" w:rsidP="00E64BF9">
            <w:pPr>
              <w:rPr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居民的收入与消费问题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szCs w:val="21"/>
              </w:rPr>
              <w:t>联系方式</w:t>
            </w:r>
            <w:r w:rsidRPr="00043A06">
              <w:rPr>
                <w:szCs w:val="21"/>
              </w:rPr>
              <w:t>: cuiw1230@pku.edu.cn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A50030" w:rsidRDefault="00A50030" w:rsidP="00B55B19">
            <w:pPr>
              <w:jc w:val="center"/>
              <w:rPr>
                <w:sz w:val="22"/>
                <w:szCs w:val="22"/>
              </w:rPr>
            </w:pPr>
            <w:r w:rsidRPr="00A50030">
              <w:rPr>
                <w:color w:val="000000"/>
                <w:sz w:val="22"/>
                <w:szCs w:val="22"/>
              </w:rPr>
              <w:t>具体题目与老师沟通确定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A50030" w:rsidRDefault="00A50030" w:rsidP="00E64BF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举国体制的相关研究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A50030" w:rsidRDefault="00A50030" w:rsidP="00B55B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家庭金融资产配置问题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A50030" w:rsidRDefault="00A50030" w:rsidP="00B55B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社会资本、信任与金融发展</w:t>
            </w:r>
            <w:r w:rsidRPr="00A50030">
              <w:rPr>
                <w:rFonts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A50030" w:rsidRDefault="00A50030" w:rsidP="00B55B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居民幸福感研究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A50030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50030" w:rsidRPr="003C4F12" w:rsidRDefault="00A50030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50030" w:rsidRPr="00A50030" w:rsidRDefault="00A50030" w:rsidP="00B55B19">
            <w:pPr>
              <w:rPr>
                <w:color w:val="000000"/>
                <w:sz w:val="22"/>
                <w:szCs w:val="22"/>
              </w:rPr>
            </w:pPr>
            <w:r w:rsidRPr="00A50030">
              <w:rPr>
                <w:rFonts w:hint="eastAsia"/>
                <w:color w:val="000000"/>
                <w:sz w:val="22"/>
                <w:szCs w:val="22"/>
              </w:rPr>
              <w:t>金融市场中的投资者心态和行为</w:t>
            </w:r>
            <w:r w:rsidRPr="00A50030">
              <w:rPr>
                <w:rFonts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</w:tr>
      <w:tr w:rsidR="00E64BF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64BF9" w:rsidRPr="003C4F12" w:rsidRDefault="00E64BF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A50030"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E64BF9" w:rsidRPr="00A50030" w:rsidRDefault="00A50030" w:rsidP="00A50030">
            <w:pPr>
              <w:widowControl/>
              <w:suppressAutoHyphens w:val="0"/>
              <w:rPr>
                <w:rFonts w:ascii="微软雅黑" w:eastAsia="微软雅黑" w:hAnsi="微软雅黑"/>
                <w:kern w:val="0"/>
                <w:sz w:val="22"/>
                <w:szCs w:val="22"/>
                <w:lang w:eastAsia="zh-CN"/>
              </w:rPr>
            </w:pPr>
            <w:r w:rsidRPr="00A50030">
              <w:rPr>
                <w:rFonts w:hint="eastAsia"/>
                <w:sz w:val="22"/>
                <w:szCs w:val="22"/>
              </w:rPr>
              <w:t>公司金融问题研究</w:t>
            </w:r>
          </w:p>
        </w:tc>
        <w:tc>
          <w:tcPr>
            <w:tcW w:w="1822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9D6DA5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冯科</w:t>
            </w: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房地产金融</w:t>
            </w:r>
          </w:p>
        </w:tc>
        <w:tc>
          <w:tcPr>
            <w:tcW w:w="1822" w:type="dxa"/>
            <w:vMerge w:val="restart"/>
          </w:tcPr>
          <w:p w:rsidR="009D6DA5" w:rsidRPr="00043A06" w:rsidRDefault="00F23935" w:rsidP="009D6DA5">
            <w:pPr>
              <w:rPr>
                <w:sz w:val="28"/>
              </w:rPr>
            </w:pPr>
            <w:r w:rsidRPr="00043A06">
              <w:rPr>
                <w:szCs w:val="21"/>
              </w:rPr>
              <w:t>联系方式</w:t>
            </w:r>
            <w:r w:rsidRPr="00043A06">
              <w:rPr>
                <w:szCs w:val="21"/>
              </w:rPr>
              <w:t xml:space="preserve">: </w:t>
            </w:r>
            <w:r w:rsidR="009D6DA5" w:rsidRPr="003815E2">
              <w:rPr>
                <w:rFonts w:hint="eastAsia"/>
                <w:color w:val="000000" w:themeColor="text1"/>
                <w:lang w:eastAsia="zh-CN"/>
              </w:rPr>
              <w:t>fengke@pku.edu.cn</w:t>
            </w:r>
            <w:r w:rsidR="009D6DA5" w:rsidRPr="003815E2">
              <w:rPr>
                <w:color w:val="000000" w:themeColor="text1"/>
                <w:lang w:eastAsia="zh-CN"/>
              </w:rPr>
              <w:t> </w:t>
            </w:r>
          </w:p>
        </w:tc>
        <w:tc>
          <w:tcPr>
            <w:tcW w:w="1394" w:type="dxa"/>
            <w:gridSpan w:val="3"/>
            <w:vMerge w:val="restart"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互联网金融的理论与实践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证券投资基金管理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融资上市与兼并收购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货币政策与金融监管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私募股权投资的理论与实践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公司金融与财务报表分析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投资银行的理论与实践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金融科技与量化交易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高明</w:t>
            </w: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家庭金融及其福利效应 </w:t>
            </w:r>
          </w:p>
          <w:p w:rsidR="009D6DA5" w:rsidRPr="000B49B7" w:rsidRDefault="009D6DA5" w:rsidP="009D6DA5">
            <w:pPr>
              <w:rPr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Household Finance and the Welfare Effects</w:t>
            </w:r>
          </w:p>
        </w:tc>
        <w:tc>
          <w:tcPr>
            <w:tcW w:w="1822" w:type="dxa"/>
            <w:vMerge w:val="restart"/>
          </w:tcPr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Pr="00043A06" w:rsidRDefault="008C7483" w:rsidP="00B55B19">
            <w:pPr>
              <w:jc w:val="center"/>
              <w:rPr>
                <w:sz w:val="28"/>
              </w:rPr>
            </w:pPr>
            <w:hyperlink r:id="rId17" w:tgtFrame="_blank" w:history="1">
              <w:r w:rsidR="009D6DA5" w:rsidRPr="002C6DE6">
                <w:rPr>
                  <w:u w:val="single"/>
                </w:rPr>
                <w:t>gao@pku.edu.cn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071D49" w:rsidRDefault="00071D49" w:rsidP="00B55B19">
            <w:pPr>
              <w:jc w:val="center"/>
            </w:pPr>
          </w:p>
          <w:p w:rsidR="00071D49" w:rsidRDefault="00071D49" w:rsidP="001000B1"/>
          <w:p w:rsidR="009D6DA5" w:rsidRPr="00043A06" w:rsidRDefault="001000B1" w:rsidP="00B55B19">
            <w:pPr>
              <w:jc w:val="center"/>
              <w:rPr>
                <w:sz w:val="28"/>
              </w:rPr>
            </w:pPr>
            <w:r>
              <w:t>选题方向供参考，不限专业，如果同学有意愿，请联系我确认题目</w:t>
            </w: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行为金融与投资者教育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Behavioral Finance and Investor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金融市场、金融机构与金融服务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Financial Markets, Institutions and Services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6DA5" w:rsidRPr="000B49B7" w:rsidRDefault="001000B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城市化、人口流动与创新</w:t>
            </w:r>
          </w:p>
          <w:p w:rsidR="009D6DA5" w:rsidRPr="000B49B7" w:rsidRDefault="001000B1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Urbanization, migration and innovation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社会流动与教育问题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Mobility and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23801" w:rsidRPr="00043A06" w:rsidRDefault="00B23801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巩爱博</w:t>
            </w:r>
          </w:p>
        </w:tc>
        <w:tc>
          <w:tcPr>
            <w:tcW w:w="855" w:type="dxa"/>
            <w:gridSpan w:val="2"/>
            <w:vAlign w:val="center"/>
          </w:tcPr>
          <w:p w:rsidR="00B23801" w:rsidRDefault="00B23801" w:rsidP="00B55B19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Pr="000B49B7" w:rsidRDefault="00B2380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23801" w:rsidRPr="000D314E" w:rsidRDefault="000D314E" w:rsidP="00B55B19">
            <w:pPr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aibogong@pku.edu.cn</w:t>
            </w:r>
          </w:p>
        </w:tc>
        <w:tc>
          <w:tcPr>
            <w:tcW w:w="1394" w:type="dxa"/>
            <w:gridSpan w:val="3"/>
          </w:tcPr>
          <w:p w:rsidR="00B23801" w:rsidRPr="00043A06" w:rsidRDefault="00B23801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  <w:p w:rsidR="00E66190" w:rsidRDefault="00E66190" w:rsidP="004C59E6">
            <w:pPr>
              <w:ind w:firstLineChars="100" w:firstLine="280"/>
              <w:rPr>
                <w:sz w:val="28"/>
              </w:rPr>
            </w:pPr>
          </w:p>
          <w:p w:rsidR="004C59E6" w:rsidRDefault="004C59E6" w:rsidP="004C59E6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韩晗</w:t>
            </w: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C59E6" w:rsidRPr="000B49B7" w:rsidRDefault="004C59E6" w:rsidP="004C59E6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货币搜寻理论 </w:t>
            </w:r>
          </w:p>
          <w:p w:rsidR="004C59E6" w:rsidRPr="000B49B7" w:rsidRDefault="004C59E6" w:rsidP="004C59E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Search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lang w:eastAsia="zh-CN"/>
              </w:rPr>
              <w:t>hhan26@pku.edu.cn</w:t>
            </w:r>
          </w:p>
        </w:tc>
        <w:tc>
          <w:tcPr>
            <w:tcW w:w="1394" w:type="dxa"/>
            <w:gridSpan w:val="3"/>
            <w:vMerge w:val="restart"/>
          </w:tcPr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iCs/>
                <w:kern w:val="2"/>
              </w:rPr>
              <w:t>题目只为方向性，里面具体研究问题和方法要与我讨论确定，无专业限制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新货币主义者视角下的货币政策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Policy: A New Monetarist's Approach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银行理论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Theory of Banking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场外交易市场研究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Research on the Over-the-Counter Markets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影子银行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Shadow Banking System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电子货币研究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theory about e-money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刘宇飞</w:t>
            </w: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商业银行存在的理由（或独特之处）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13601275403</w:t>
            </w:r>
            <w:r w:rsidRPr="00043A06">
              <w:rPr>
                <w:rFonts w:hint="eastAsia"/>
                <w:szCs w:val="21"/>
              </w:rPr>
              <w:t>；</w:t>
            </w: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Email</w:t>
            </w:r>
            <w:r w:rsidRPr="00043A06">
              <w:rPr>
                <w:rFonts w:hint="eastAsia"/>
                <w:szCs w:val="21"/>
              </w:rPr>
              <w:t>：</w:t>
            </w:r>
            <w:hyperlink r:id="rId18" w:history="1">
              <w:r w:rsidRPr="00043A06">
                <w:rPr>
                  <w:rFonts w:hint="eastAsia"/>
                  <w:szCs w:val="21"/>
                </w:rPr>
                <w:t>yfliu@pku.edu.cn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商业银行贷款条件分析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商业银行商业模式的转型与创新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银行监管：微观审慎到宏观审慎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金融监管的制度结构与激励结构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金融监管制度的演进：比较制度分析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 w:val="restart"/>
          </w:tcPr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刘蕴霆</w:t>
            </w: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A3B6B" w:rsidRPr="000B49B7" w:rsidRDefault="002A3B6B" w:rsidP="002A3B6B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股票市场横截面收益率分析 </w:t>
            </w:r>
          </w:p>
          <w:p w:rsidR="002A3B6B" w:rsidRPr="000B49B7" w:rsidRDefault="002A3B6B" w:rsidP="002A3B6B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The Cross-Section of Expected Stock Returns</w:t>
            </w:r>
          </w:p>
        </w:tc>
        <w:tc>
          <w:tcPr>
            <w:tcW w:w="1822" w:type="dxa"/>
            <w:vMerge w:val="restart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2A3B6B" w:rsidRPr="00A8249A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电话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Pr="00A8249A">
              <w:rPr>
                <w:kern w:val="0"/>
                <w:sz w:val="20"/>
                <w:szCs w:val="20"/>
                <w:lang w:eastAsia="zh-CN"/>
              </w:rPr>
              <w:t>13701035197</w:t>
            </w: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2A3B6B" w:rsidRPr="00A8249A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邮箱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hyperlink r:id="rId19" w:history="1">
              <w:r w:rsidRPr="002C6DE6">
                <w:rPr>
                  <w:kern w:val="0"/>
                  <w:sz w:val="20"/>
                  <w:szCs w:val="20"/>
                  <w:u w:val="single"/>
                  <w:lang w:eastAsia="zh-CN"/>
                </w:rPr>
                <w:t>yuntingliu@pku.edu.cn</w:t>
              </w:r>
            </w:hyperlink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 w:rsidRPr="00A8249A">
              <w:rPr>
                <w:szCs w:val="21"/>
              </w:rPr>
              <w:t>选题方向供参考，不限专业，如果同学有意愿，请联系我确认题目</w:t>
            </w: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金融市场资产价格的波动率</w:t>
            </w:r>
          </w:p>
          <w:p w:rsidR="002A3B6B" w:rsidRP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Volatility in Financial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固定收益债券市场研究</w:t>
            </w:r>
          </w:p>
          <w:p w:rsidR="002A3B6B" w:rsidRP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Research on Fixed Income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460019" w:rsidRPr="00EE7C0E" w:rsidRDefault="002A3B6B" w:rsidP="004600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</w:pPr>
            <w:r w:rsidRPr="00EE7C0E"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  <w:t>关于经济不确定性的实证研究</w:t>
            </w:r>
            <w:r w:rsidRPr="00EE7C0E">
              <w:rPr>
                <w:rFonts w:ascii="MS Gothic" w:eastAsiaTheme="minorEastAsia" w:hAnsi="MS Gothic" w:cs="MS Gothic"/>
                <w:kern w:val="0"/>
                <w:sz w:val="24"/>
                <w:lang w:eastAsia="zh-CN"/>
              </w:rPr>
              <w:t>  </w:t>
            </w:r>
          </w:p>
          <w:p w:rsidR="002A3B6B" w:rsidRPr="00EE7C0E" w:rsidRDefault="002A3B6B" w:rsidP="004600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</w:pPr>
            <w:r w:rsidRPr="00EE7C0E">
              <w:rPr>
                <w:rFonts w:asciiTheme="minorEastAsia" w:eastAsiaTheme="minorEastAsia" w:hAnsiTheme="minorEastAsia" w:cs="Calibri"/>
                <w:kern w:val="0"/>
                <w:sz w:val="24"/>
                <w:lang w:eastAsia="zh-CN"/>
              </w:rPr>
              <w:t>Empirical Research on Economic Uncertainty  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吕随</w:t>
            </w:r>
            <w:r>
              <w:rPr>
                <w:rFonts w:hint="eastAsia"/>
                <w:sz w:val="28"/>
                <w:lang w:eastAsia="zh-CN"/>
              </w:rPr>
              <w:t>启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B49B7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制度创新对中国资本市场的影响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电话：</w:t>
            </w:r>
            <w:r w:rsidRPr="00043A06">
              <w:rPr>
                <w:rFonts w:hint="eastAsia"/>
                <w:szCs w:val="21"/>
                <w:lang w:eastAsia="zh-CN"/>
              </w:rPr>
              <w:t>13901308838</w:t>
            </w:r>
          </w:p>
          <w:p w:rsidR="00B55B19" w:rsidRPr="002C6DE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0" w:history="1">
              <w:r w:rsidRPr="002C6DE6">
                <w:rPr>
                  <w:rStyle w:val="ac"/>
                  <w:rFonts w:hint="eastAsia"/>
                  <w:color w:val="auto"/>
                  <w:szCs w:val="21"/>
                  <w:lang w:eastAsia="zh-CN"/>
                </w:rPr>
                <w:t>lvsuiqi@hotmail.com</w:t>
              </w:r>
            </w:hyperlink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微信：</w:t>
            </w:r>
            <w:r>
              <w:rPr>
                <w:rFonts w:hint="eastAsia"/>
                <w:szCs w:val="21"/>
                <w:lang w:eastAsia="zh-CN"/>
              </w:rPr>
              <w:t>lsq13901308838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i/>
                <w:iCs/>
              </w:rPr>
            </w:pPr>
            <w:r w:rsidRPr="00043A06">
              <w:rPr>
                <w:rFonts w:hint="eastAsia"/>
                <w:szCs w:val="21"/>
                <w:lang w:eastAsia="zh-CN"/>
              </w:rPr>
              <w:t>如果自己有感兴趣的题目，可以沟通后确定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37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国际货币制度的演变及其启示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人民币国际化的必要性与路径选择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gramStart"/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超主权</w:t>
            </w:r>
            <w:proofErr w:type="gramEnd"/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储备货币：历史、理想与现实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金融危机与金融监管改革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94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互联网金融及其对产业结构升级的影响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中国国际收支结构变化：趋势及影响分析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中国资本双向流动的趋势变化及其影响分析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6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中国资本账户开放：挑战与对策分析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人民币汇率：因素分析、影响与未来趋势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资本市场深化：战略与战术选择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kern w:val="2"/>
                <w:sz w:val="28"/>
                <w:lang w:eastAsia="zh-CN"/>
              </w:rPr>
            </w:pPr>
            <w:r w:rsidRPr="000B0EA9">
              <w:rPr>
                <w:rFonts w:hint="eastAsia"/>
                <w:sz w:val="28"/>
                <w:lang w:eastAsia="zh-CN"/>
              </w:rPr>
              <w:t>李连发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color w:val="000000" w:themeColor="text1"/>
                <w:kern w:val="2"/>
                <w:sz w:val="24"/>
                <w:lang w:eastAsia="zh-CN"/>
              </w:rPr>
            </w:pPr>
            <w:r w:rsidRPr="003C4F12">
              <w:rPr>
                <w:color w:val="000000" w:themeColor="text1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DF5AD9" w:rsidRDefault="00DF5AD9" w:rsidP="00F93AA4">
            <w:pPr>
              <w:spacing w:line="360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DF5AD9">
              <w:rPr>
                <w:szCs w:val="21"/>
              </w:rPr>
              <w:t>新货币主义模型</w:t>
            </w:r>
            <w:r w:rsidRPr="00DF5AD9">
              <w:rPr>
                <w:szCs w:val="21"/>
              </w:rPr>
              <w:t xml:space="preserve"> </w:t>
            </w:r>
            <w:r w:rsidRPr="00DF5AD9">
              <w:rPr>
                <w:szCs w:val="21"/>
              </w:rPr>
              <w:t>国际金融</w:t>
            </w:r>
          </w:p>
        </w:tc>
        <w:tc>
          <w:tcPr>
            <w:tcW w:w="1822" w:type="dxa"/>
            <w:tcBorders>
              <w:bottom w:val="nil"/>
            </w:tcBorders>
          </w:tcPr>
          <w:p w:rsidR="00B55B19" w:rsidRPr="000B0EA9" w:rsidRDefault="00B55B19" w:rsidP="00B55B19">
            <w:pPr>
              <w:jc w:val="center"/>
              <w:rPr>
                <w:color w:val="000000" w:themeColor="text1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62754667</w:t>
            </w:r>
          </w:p>
          <w:p w:rsidR="00B55B19" w:rsidRPr="000B0EA9" w:rsidRDefault="00B55B19" w:rsidP="00B55B19">
            <w:pPr>
              <w:jc w:val="center"/>
              <w:rPr>
                <w:color w:val="000000" w:themeColor="text1"/>
                <w:kern w:val="2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lfli@pku.edu.cn</w:t>
            </w:r>
          </w:p>
        </w:tc>
        <w:tc>
          <w:tcPr>
            <w:tcW w:w="1394" w:type="dxa"/>
            <w:gridSpan w:val="3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460019" w:rsidRPr="00740E97" w:rsidRDefault="00460019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李少然</w:t>
            </w: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实证资产定价</w:t>
            </w:r>
          </w:p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Empirical Asset Pricing</w:t>
            </w:r>
          </w:p>
        </w:tc>
        <w:tc>
          <w:tcPr>
            <w:tcW w:w="1822" w:type="dxa"/>
            <w:vMerge w:val="restart"/>
          </w:tcPr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  <w:r w:rsidRPr="00460019">
              <w:rPr>
                <w:rFonts w:ascii="Times New Roman" w:eastAsia="宋体"/>
                <w:kern w:val="1"/>
                <w:sz w:val="21"/>
                <w:lang w:eastAsia="ar-SA"/>
              </w:rPr>
              <w:t>联系方式：</w:t>
            </w:r>
            <w:hyperlink r:id="rId21" w:history="1">
              <w:r w:rsidRPr="000D314E">
                <w:rPr>
                  <w:rFonts w:ascii="Times New Roman" w:eastAsia="宋体"/>
                  <w:color w:val="0000FF"/>
                  <w:kern w:val="1"/>
                  <w:sz w:val="21"/>
                  <w:lang w:eastAsia="ar-SA"/>
                </w:rPr>
                <w:t>lishaoran@pku.edu.cn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460019" w:rsidRDefault="00460019" w:rsidP="00B55B19">
            <w:pPr>
              <w:jc w:val="center"/>
            </w:pPr>
            <w:r>
              <w:t>题目仅供参考</w:t>
            </w:r>
            <w:r>
              <w:t xml:space="preserve"> </w:t>
            </w:r>
            <w:r>
              <w:t>欢迎相关领域的其他课题</w:t>
            </w: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投资组合管理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Portfolio Management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大数据分析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Big Data Analysis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金融计量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Financial Econometrics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D44532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Align w:val="center"/>
          </w:tcPr>
          <w:p w:rsidR="00D44532" w:rsidRPr="00740E97" w:rsidRDefault="00D44532" w:rsidP="00B55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黎新平</w:t>
            </w:r>
          </w:p>
        </w:tc>
        <w:tc>
          <w:tcPr>
            <w:tcW w:w="855" w:type="dxa"/>
            <w:gridSpan w:val="2"/>
          </w:tcPr>
          <w:p w:rsidR="00D44532" w:rsidRPr="003C4F12" w:rsidRDefault="00D44532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D44532" w:rsidRPr="00397804" w:rsidRDefault="00D44532" w:rsidP="00B55B19">
            <w:pPr>
              <w:rPr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D44532" w:rsidRPr="009D2E78" w:rsidRDefault="000D314E" w:rsidP="00B55B19">
            <w:pPr>
              <w:pStyle w:val="ab"/>
              <w:spacing w:line="240" w:lineRule="atLeast"/>
              <w:rPr>
                <w:rFonts w:ascii="Times New Roman"/>
                <w:color w:val="0000FF"/>
                <w:kern w:val="1"/>
                <w:sz w:val="21"/>
                <w:szCs w:val="21"/>
                <w:lang w:eastAsia="ar-SA"/>
              </w:rPr>
            </w:pPr>
            <w:r w:rsidRPr="009D2E78">
              <w:rPr>
                <w:rFonts w:ascii="Times New Roman"/>
                <w:color w:val="0000FF"/>
                <w:kern w:val="1"/>
                <w:sz w:val="21"/>
                <w:szCs w:val="21"/>
                <w:lang w:eastAsia="ar-SA"/>
              </w:rPr>
              <w:t>xinpingli@pku.edu.cn</w:t>
            </w:r>
          </w:p>
        </w:tc>
        <w:tc>
          <w:tcPr>
            <w:tcW w:w="1394" w:type="dxa"/>
            <w:gridSpan w:val="3"/>
            <w:vAlign w:val="center"/>
          </w:tcPr>
          <w:p w:rsidR="00D44532" w:rsidRDefault="00D44532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B55B19" w:rsidRPr="00740E97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 w:rsidRPr="00740E97">
              <w:rPr>
                <w:sz w:val="28"/>
                <w:szCs w:val="28"/>
              </w:rPr>
              <w:t>施建淮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资本流动、汇率与资产价格</w:t>
            </w:r>
          </w:p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Capital Flows</w:t>
            </w:r>
            <w:r w:rsidRPr="00397804">
              <w:rPr>
                <w:rFonts w:hint="eastAsia"/>
                <w:szCs w:val="21"/>
                <w:lang w:eastAsia="zh-CN"/>
              </w:rPr>
              <w:t>，</w:t>
            </w:r>
            <w:r w:rsidRPr="00397804">
              <w:rPr>
                <w:rFonts w:hint="eastAsia"/>
                <w:szCs w:val="21"/>
                <w:lang w:eastAsia="zh-CN"/>
              </w:rPr>
              <w:t>Exchange Rates and Asset Prices</w:t>
            </w:r>
          </w:p>
        </w:tc>
        <w:tc>
          <w:tcPr>
            <w:tcW w:w="1822" w:type="dxa"/>
            <w:vMerge w:val="restart"/>
          </w:tcPr>
          <w:p w:rsidR="00BB7828" w:rsidRDefault="00BB7828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BB7828" w:rsidRPr="009D2E78" w:rsidRDefault="00397804" w:rsidP="00B55B19">
            <w:pPr>
              <w:pStyle w:val="ab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1"/>
                <w:sz w:val="21"/>
                <w:szCs w:val="21"/>
                <w:lang w:eastAsia="ar-SA"/>
              </w:rPr>
            </w:pPr>
            <w:r w:rsidRPr="009D2E78">
              <w:rPr>
                <w:rFonts w:asciiTheme="minorEastAsia" w:eastAsiaTheme="minorEastAsia" w:hAnsiTheme="minorEastAsia" w:cs="微软雅黑" w:hint="eastAsia"/>
                <w:color w:val="000000" w:themeColor="text1"/>
                <w:kern w:val="1"/>
                <w:sz w:val="21"/>
                <w:szCs w:val="21"/>
                <w:lang w:eastAsia="ar-SA"/>
              </w:rPr>
              <w:t>邮箱</w:t>
            </w:r>
            <w:r w:rsidRPr="009D2E78">
              <w:rPr>
                <w:rFonts w:asciiTheme="minorEastAsia" w:eastAsiaTheme="minorEastAsia" w:hAnsiTheme="minorEastAsia"/>
                <w:color w:val="000000" w:themeColor="text1"/>
                <w:kern w:val="1"/>
                <w:sz w:val="21"/>
                <w:szCs w:val="21"/>
              </w:rPr>
              <w:t>：</w:t>
            </w:r>
          </w:p>
          <w:p w:rsidR="00B55B19" w:rsidRPr="000D314E" w:rsidRDefault="008C7483" w:rsidP="00B55B19">
            <w:pPr>
              <w:pStyle w:val="ab"/>
              <w:spacing w:line="240" w:lineRule="atLeast"/>
            </w:pPr>
            <w:hyperlink r:id="rId22" w:history="1">
              <w:r w:rsidR="00B55B19" w:rsidRPr="009D2E78">
                <w:rPr>
                  <w:rFonts w:ascii="Times New Roman"/>
                  <w:color w:val="0000FF"/>
                  <w:kern w:val="1"/>
                  <w:sz w:val="21"/>
                  <w:szCs w:val="21"/>
                  <w:lang w:eastAsia="ar-SA"/>
                </w:rPr>
                <w:t>jhshi@pku.edu.cn</w:t>
              </w:r>
            </w:hyperlink>
            <w:r w:rsidR="00B55B19" w:rsidRPr="009D2E78"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B7828" w:rsidP="00B55B19">
            <w:pPr>
              <w:jc w:val="center"/>
              <w:rPr>
                <w:iCs/>
                <w:lang w:eastAsia="zh-CN"/>
              </w:rPr>
            </w:pPr>
            <w:r>
              <w:t>列出的题目只是一部分，国际金融和货币政策领域的问题均可商议。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9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汇率波动性的影响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Effects of the Exchange Rate Volatility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5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外汇干预策略</w:t>
            </w:r>
          </w:p>
          <w:p w:rsidR="00B55B19" w:rsidRPr="00397804" w:rsidRDefault="00BB7828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Foreign Exchange Intervention Strategy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货币政策与系统性风险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and Systemic Risk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开放经济货币政策 </w:t>
            </w:r>
          </w:p>
          <w:p w:rsidR="00B55B19" w:rsidRPr="000D44F1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in Open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宋芳秀</w:t>
            </w: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货币理论和货币政策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hint="eastAsia"/>
                <w:szCs w:val="21"/>
              </w:rPr>
              <w:t xml:space="preserve">Monetary Theory </w:t>
            </w:r>
            <w:r w:rsidRPr="00043A06">
              <w:rPr>
                <w:szCs w:val="21"/>
              </w:rPr>
              <w:t>and</w:t>
            </w:r>
            <w:r w:rsidRPr="00043A06">
              <w:rPr>
                <w:rFonts w:hint="eastAsia"/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  <w:lang w:eastAsia="zh-CN"/>
              </w:rPr>
              <w:t>policy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</w:pPr>
          </w:p>
          <w:p w:rsidR="00E66190" w:rsidRDefault="00E66190" w:rsidP="00B55B19">
            <w:pPr>
              <w:jc w:val="center"/>
            </w:pPr>
          </w:p>
          <w:p w:rsidR="00E66190" w:rsidRPr="00043A06" w:rsidRDefault="00E66190" w:rsidP="00E66190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</w:t>
            </w:r>
            <w:r w:rsidRPr="00043A06">
              <w:rPr>
                <w:rFonts w:hint="eastAsia"/>
                <w:szCs w:val="21"/>
              </w:rPr>
              <w:t>：</w:t>
            </w:r>
            <w:r w:rsidRPr="00043A06">
              <w:rPr>
                <w:rFonts w:hint="eastAsia"/>
                <w:szCs w:val="21"/>
              </w:rPr>
              <w:t>13511017806</w:t>
            </w:r>
          </w:p>
          <w:p w:rsidR="00E66190" w:rsidRPr="00043A06" w:rsidRDefault="00E66190" w:rsidP="00E66190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043A06">
              <w:rPr>
                <w:rFonts w:hint="eastAsia"/>
                <w:sz w:val="24"/>
              </w:rPr>
              <w:t>Email:</w:t>
            </w:r>
            <w:r w:rsidRPr="00043A06">
              <w:rPr>
                <w:rFonts w:hint="eastAsia"/>
                <w:sz w:val="24"/>
              </w:rPr>
              <w:t>：</w:t>
            </w:r>
            <w:proofErr w:type="gramEnd"/>
          </w:p>
          <w:p w:rsidR="00E66190" w:rsidRPr="00A56AC5" w:rsidRDefault="00E66190" w:rsidP="00E66190">
            <w:pPr>
              <w:jc w:val="center"/>
            </w:pPr>
            <w:r w:rsidRPr="00043A06">
              <w:rPr>
                <w:szCs w:val="21"/>
              </w:rPr>
              <w:t>Email:</w:t>
            </w:r>
            <w:r w:rsidR="009D2E78">
              <w:rPr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</w:rPr>
              <w:t>sfx@pku.edu.cn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国际收支和汇率相关问题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Topics on Balance of Payments and exchange rate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资产定价</w:t>
            </w:r>
            <w:r w:rsidRPr="00043A06">
              <w:rPr>
                <w:rFonts w:hint="eastAsia"/>
                <w:szCs w:val="21"/>
              </w:rPr>
              <w:t>：理论和实证分析</w:t>
            </w:r>
          </w:p>
          <w:p w:rsidR="00E66190" w:rsidRP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Asset Pricing</w:t>
            </w:r>
            <w:r w:rsidRPr="00043A06">
              <w:rPr>
                <w:rFonts w:hint="eastAsia"/>
                <w:szCs w:val="21"/>
              </w:rPr>
              <w:t>: Theoretical and Empirical Analysis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王曙光</w:t>
            </w: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绿色金融与经济转型研究</w:t>
            </w:r>
          </w:p>
        </w:tc>
        <w:tc>
          <w:tcPr>
            <w:tcW w:w="1822" w:type="dxa"/>
            <w:vMerge w:val="restart"/>
          </w:tcPr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Pr="00CC7F0A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CC7F0A">
              <w:rPr>
                <w:kern w:val="0"/>
                <w:sz w:val="20"/>
                <w:szCs w:val="20"/>
                <w:lang w:eastAsia="zh-CN"/>
              </w:rPr>
              <w:t>13910530084</w:t>
            </w: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4C59E6" w:rsidRPr="00CC7F0A" w:rsidRDefault="004C59E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kern w:val="0"/>
                <w:sz w:val="24"/>
                <w:lang w:eastAsia="zh-CN"/>
              </w:rPr>
              <w:t>Email:</w:t>
            </w:r>
            <w:r w:rsidRPr="00CC7F0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  <w:p w:rsidR="004C59E6" w:rsidRPr="000D314E" w:rsidRDefault="008C7483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23" w:history="1">
              <w:r w:rsidR="004C59E6" w:rsidRPr="000D314E">
                <w:rPr>
                  <w:color w:val="0000FF"/>
                  <w:kern w:val="0"/>
                  <w:sz w:val="24"/>
                  <w:lang w:eastAsia="zh-CN"/>
                </w:rPr>
                <w:t>shuguang@pku.edu.cn</w:t>
              </w:r>
            </w:hyperlink>
            <w:r w:rsidR="004C59E6" w:rsidRPr="000D314E">
              <w:rPr>
                <w:kern w:val="0"/>
                <w:sz w:val="24"/>
                <w:lang w:eastAsia="zh-CN"/>
              </w:rPr>
              <w:t xml:space="preserve"> </w:t>
            </w:r>
          </w:p>
          <w:p w:rsidR="004C59E6" w:rsidRPr="004C59E6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4C59E6" w:rsidRDefault="004C59E6" w:rsidP="00E85A21">
            <w:pPr>
              <w:jc w:val="center"/>
            </w:pPr>
            <w:r w:rsidRPr="007C287D">
              <w:rPr>
                <w:szCs w:val="21"/>
              </w:rPr>
              <w:t>专业不限，题目可以再细化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碳金融政策与产业升级研究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科技金融与企业科技创新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中国科技创新战略研究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line="480" w:lineRule="auto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sz w:val="22"/>
                <w:szCs w:val="22"/>
              </w:rPr>
              <w:t>现代化农业强国的金融支持研究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我国农村金融监管体系改革创新研究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村镇银行风险控制和监管体系研究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王一鸣</w:t>
            </w: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</w:rPr>
            </w:pPr>
            <w:r w:rsidRPr="00275FF1">
              <w:rPr>
                <w:rFonts w:hint="eastAsia"/>
                <w:color w:val="000000"/>
                <w:szCs w:val="21"/>
              </w:rPr>
              <w:t>金融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市场</w:t>
            </w:r>
            <w:r w:rsidRPr="00275FF1">
              <w:rPr>
                <w:rFonts w:hint="eastAsia"/>
                <w:color w:val="000000"/>
                <w:szCs w:val="21"/>
              </w:rPr>
              <w:t>风险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管理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color w:val="000000"/>
                <w:szCs w:val="21"/>
              </w:rPr>
              <w:t xml:space="preserve">Risk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Management of </w:t>
            </w:r>
            <w:r w:rsidRPr="00275FF1">
              <w:rPr>
                <w:color w:val="000000"/>
                <w:szCs w:val="21"/>
              </w:rPr>
              <w:t xml:space="preserve">Financial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Market</w:t>
            </w:r>
          </w:p>
        </w:tc>
        <w:tc>
          <w:tcPr>
            <w:tcW w:w="1822" w:type="dxa"/>
            <w:vMerge w:val="restart"/>
          </w:tcPr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Pr="00043A06" w:rsidRDefault="00377E3D" w:rsidP="00377E3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t>1</w:t>
            </w:r>
            <w:r>
              <w:rPr>
                <w:rFonts w:hint="eastAsia"/>
                <w:lang w:eastAsia="zh-CN"/>
              </w:rPr>
              <w:t>8601397606</w:t>
            </w:r>
          </w:p>
          <w:p w:rsidR="00377E3D" w:rsidRPr="00A56AC5" w:rsidRDefault="00377E3D" w:rsidP="00377E3D">
            <w:pPr>
              <w:jc w:val="center"/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  <w:hyperlink r:id="rId24" w:history="1">
              <w:r w:rsidR="000E3E4C" w:rsidRPr="000D314E">
                <w:rPr>
                  <w:color w:val="0000FF"/>
                </w:rPr>
                <w:t>wangyiming@pku.edu.cn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377E3D" w:rsidRDefault="00377E3D" w:rsidP="00B55B19">
            <w:pPr>
              <w:jc w:val="center"/>
            </w:pPr>
            <w:r w:rsidRPr="00043A06">
              <w:rPr>
                <w:rFonts w:hint="eastAsia"/>
                <w:iCs/>
              </w:rPr>
              <w:lastRenderedPageBreak/>
              <w:t>注：题目只为方向性，</w:t>
            </w:r>
            <w:r w:rsidRPr="00043A06">
              <w:rPr>
                <w:rFonts w:hint="eastAsia"/>
                <w:iCs/>
              </w:rPr>
              <w:lastRenderedPageBreak/>
              <w:t>里面具体研究问题和方法要与我讨论确定。</w:t>
            </w: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金融市场建模与实证分析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Modeling and Empirical Analysis of Financial Markets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上市公司创新研究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Research on Innovation of Listed Companies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国际资本流动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lang w:eastAsia="zh-CN"/>
              </w:rPr>
              <w:t>International Capital Flows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互联网金融理论与实践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Theory and Practice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 of </w:t>
            </w:r>
            <w:r>
              <w:rPr>
                <w:rFonts w:hint="eastAsia"/>
                <w:color w:val="000000"/>
                <w:szCs w:val="21"/>
                <w:lang w:eastAsia="zh-CN"/>
              </w:rPr>
              <w:t>Internet Finance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BD0278" w:rsidRPr="00786184" w:rsidRDefault="00BD0278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王熙</w:t>
            </w: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D0278" w:rsidRPr="00A8249A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实证资产定价模型的压缩与稳健性</w:t>
            </w:r>
          </w:p>
        </w:tc>
        <w:tc>
          <w:tcPr>
            <w:tcW w:w="1822" w:type="dxa"/>
            <w:vMerge w:val="restart"/>
          </w:tcPr>
          <w:p w:rsidR="00BD0278" w:rsidRDefault="00BD0278" w:rsidP="00B55B19">
            <w:pPr>
              <w:jc w:val="center"/>
            </w:pPr>
          </w:p>
          <w:p w:rsidR="00BD0278" w:rsidRDefault="00BD0278" w:rsidP="00B55B19">
            <w:pPr>
              <w:jc w:val="center"/>
            </w:pPr>
          </w:p>
          <w:p w:rsidR="00BD0278" w:rsidRDefault="00BD0278" w:rsidP="00B55B19">
            <w:pPr>
              <w:jc w:val="center"/>
              <w:rPr>
                <w:color w:val="000000"/>
                <w:u w:val="single"/>
              </w:rPr>
            </w:pPr>
          </w:p>
          <w:p w:rsidR="00BD0278" w:rsidRDefault="00BD0278" w:rsidP="00B55B19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D0278" w:rsidRPr="00D366F9" w:rsidRDefault="008C7483" w:rsidP="00B55B19">
            <w:pPr>
              <w:jc w:val="center"/>
            </w:pPr>
            <w:hyperlink r:id="rId25" w:history="1">
              <w:r w:rsidR="00BD0278" w:rsidRPr="00D366F9">
                <w:rPr>
                  <w:color w:val="000000"/>
                  <w:u w:val="single"/>
                </w:rPr>
                <w:t>wang.x@pku.edu.cn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D0278" w:rsidRDefault="00BD0278" w:rsidP="00B55B19">
            <w:pPr>
              <w:jc w:val="center"/>
            </w:pPr>
            <w:r>
              <w:t>如有其他感兴趣课题，可以提前沟通。</w:t>
            </w: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实证资产定价模型的最优模型选择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D366F9" w:rsidRDefault="00BD0278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文本分析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奇异衍生品与结构化的数值定价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宏观金融建模与数值计算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6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Calibri" w:hAnsi="Calibri" w:cs="Calibri"/>
                <w:shd w:val="clear" w:color="auto" w:fill="FFFFFF"/>
              </w:rPr>
            </w:pPr>
            <w:r>
              <w:t>图学习与知识图谱应用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王法</w:t>
            </w: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计量经济学相关课题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 xml:space="preserve">Topics in Econometrics </w:t>
            </w:r>
          </w:p>
        </w:tc>
        <w:tc>
          <w:tcPr>
            <w:tcW w:w="1822" w:type="dxa"/>
            <w:vMerge w:val="restart"/>
          </w:tcPr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 xml:space="preserve">Email: </w:t>
            </w:r>
            <w:hyperlink r:id="rId26" w:history="1">
              <w:r w:rsidRPr="007C7EF3">
                <w:rPr>
                  <w:color w:val="0000FF"/>
                  <w:szCs w:val="21"/>
                  <w:u w:val="single"/>
                </w:rPr>
                <w:t>fa.wang@pku.edu.cn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>具体研究题目要详细谈过再决定，其它计量或量化金融相关题目都可考虑。</w:t>
            </w: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金融风险管理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Financial Risk Management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互联网金融理论与实践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Theory and Practice for Internet Finance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状态转换因子模型在资产定价中的应用 </w:t>
            </w:r>
            <w:r w:rsidRPr="007C7EF3">
              <w:rPr>
                <w:kern w:val="0"/>
                <w:szCs w:val="21"/>
                <w:lang w:eastAsia="zh-CN"/>
              </w:rPr>
              <w:t>Application of factor models with regime switching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机器学习在资产定价和投资中的应用 </w:t>
            </w:r>
            <w:r w:rsidRPr="007C7EF3">
              <w:rPr>
                <w:kern w:val="0"/>
                <w:szCs w:val="21"/>
                <w:lang w:eastAsia="zh-CN"/>
              </w:rPr>
              <w:t>Application of machine learning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赵留彦</w:t>
            </w: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货币</w:t>
            </w:r>
            <w:r w:rsidRPr="00043A06">
              <w:rPr>
                <w:rFonts w:hint="eastAsia"/>
                <w:lang w:eastAsia="zh-CN"/>
              </w:rPr>
              <w:t>政策理论或实践研究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Theoretical or empirical studies on monetary policy</w:t>
            </w:r>
          </w:p>
        </w:tc>
        <w:tc>
          <w:tcPr>
            <w:tcW w:w="1822" w:type="dxa"/>
            <w:vMerge w:val="restart"/>
          </w:tcPr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62761085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</w:p>
          <w:p w:rsidR="00AA524D" w:rsidRPr="00A56AC5" w:rsidRDefault="00AA524D" w:rsidP="00AA524D">
            <w:pPr>
              <w:jc w:val="center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  <w:r w:rsidRPr="00043A06">
              <w:rPr>
                <w:rFonts w:hint="eastAsia"/>
                <w:lang w:eastAsia="zh-CN"/>
              </w:rPr>
              <w:t>zhly@pku.edu.cn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A524D" w:rsidRPr="00043A06" w:rsidRDefault="00AA524D" w:rsidP="00AA524D">
            <w:pPr>
              <w:jc w:val="center"/>
              <w:rPr>
                <w:iCs/>
                <w:lang w:eastAsia="zh-CN"/>
              </w:rPr>
            </w:pPr>
            <w:r w:rsidRPr="00043A06">
              <w:rPr>
                <w:rFonts w:hint="eastAsia"/>
                <w:iCs/>
                <w:lang w:eastAsia="zh-CN"/>
              </w:rPr>
              <w:lastRenderedPageBreak/>
              <w:t>上限</w:t>
            </w:r>
            <w:r w:rsidR="009D2E78">
              <w:rPr>
                <w:iCs/>
                <w:lang w:eastAsia="zh-CN"/>
              </w:rPr>
              <w:t>5</w:t>
            </w:r>
            <w:r w:rsidRPr="00043A06">
              <w:rPr>
                <w:rFonts w:hint="eastAsia"/>
                <w:iCs/>
                <w:lang w:eastAsia="zh-CN"/>
              </w:rPr>
              <w:t>人</w:t>
            </w:r>
          </w:p>
          <w:p w:rsidR="00AA524D" w:rsidRDefault="00AA524D" w:rsidP="00AA524D">
            <w:pPr>
              <w:jc w:val="center"/>
            </w:pPr>
            <w:r w:rsidRPr="00043A06">
              <w:rPr>
                <w:rFonts w:hint="eastAsia"/>
                <w:iCs/>
                <w:lang w:eastAsia="zh-CN"/>
              </w:rPr>
              <w:t>可在以上范围内进一步确定题</w:t>
            </w:r>
            <w:r>
              <w:rPr>
                <w:rFonts w:hint="eastAsia"/>
                <w:iCs/>
                <w:lang w:eastAsia="zh-CN"/>
              </w:rPr>
              <w:t>目</w:t>
            </w: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金融理论</w:t>
            </w:r>
            <w:r>
              <w:rPr>
                <w:rFonts w:hint="eastAsia"/>
                <w:lang w:eastAsia="zh-CN"/>
              </w:rPr>
              <w:t>的</w:t>
            </w:r>
            <w:r w:rsidRPr="00043A06">
              <w:rPr>
                <w:rFonts w:hint="eastAsia"/>
                <w:lang w:eastAsia="zh-CN"/>
              </w:rPr>
              <w:t>经验检验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t xml:space="preserve">Empirical </w:t>
            </w:r>
            <w:r w:rsidRPr="00043A06">
              <w:rPr>
                <w:lang w:eastAsia="zh-CN"/>
              </w:rPr>
              <w:t>t</w:t>
            </w:r>
            <w:r w:rsidRPr="00043A06">
              <w:t>ests</w:t>
            </w:r>
            <w:r w:rsidRPr="00043A06">
              <w:rPr>
                <w:lang w:eastAsia="zh-CN"/>
              </w:rPr>
              <w:t xml:space="preserve"> on financial theories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货币需求与通货膨胀研究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Studies on money demand or inflation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近代中国市场整合研究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Market integration in modern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20世纪早期中国金融市场的效率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Studies on the financial market efficiency in early 20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vertAlign w:val="superscript"/>
                <w:lang w:eastAsia="zh-CN"/>
              </w:rPr>
              <w:t>th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 century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保险学专业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陈凯</w:t>
            </w: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C463E6" w:rsidRDefault="00C463E6" w:rsidP="00C463E6">
            <w:r>
              <w:rPr>
                <w:rFonts w:hint="eastAsia"/>
              </w:rPr>
              <w:t>老龄化相关问题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 xml:space="preserve"> </w:t>
            </w:r>
            <w:r>
              <w:t>Aging Issues in China</w:t>
            </w:r>
          </w:p>
        </w:tc>
        <w:tc>
          <w:tcPr>
            <w:tcW w:w="1822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C463E6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62757803</w:t>
            </w:r>
          </w:p>
          <w:p w:rsidR="00C463E6" w:rsidRPr="00043A06" w:rsidRDefault="00C463E6" w:rsidP="00C463E6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7" w:tgtFrame="_blank" w:history="1">
              <w:r w:rsidRPr="00043A06">
                <w:rPr>
                  <w:rStyle w:val="ac"/>
                  <w:rFonts w:hint="eastAsia"/>
                  <w:color w:val="auto"/>
                  <w:szCs w:val="21"/>
                </w:rPr>
                <w:t>chen.kai@pku.edu.cn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t>专业不限，亦可和导师沟通后在专业范围内自拟题目</w:t>
            </w: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C463E6" w:rsidRPr="00BD13F0" w:rsidRDefault="00C463E6" w:rsidP="00C463E6">
            <w:pPr>
              <w:rPr>
                <w:color w:val="000000" w:themeColor="text1"/>
              </w:rPr>
            </w:pPr>
            <w:r w:rsidRPr="00BD13F0">
              <w:rPr>
                <w:color w:val="000000" w:themeColor="text1"/>
              </w:rPr>
              <w:t>养老金制度改革在我国的发展前景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BD13F0">
              <w:rPr>
                <w:color w:val="000000" w:themeColor="text1"/>
              </w:rPr>
              <w:t>The Development of Pension Reform in China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C463E6" w:rsidRPr="00E862EA" w:rsidRDefault="00C463E6" w:rsidP="00C463E6">
            <w:pPr>
              <w:rPr>
                <w:color w:val="000000" w:themeColor="text1"/>
              </w:rPr>
            </w:pPr>
            <w:r w:rsidRPr="00E862EA">
              <w:rPr>
                <w:rFonts w:hint="eastAsia"/>
                <w:color w:val="000000" w:themeColor="text1"/>
              </w:rPr>
              <w:t>职业年金产品设计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E862EA">
              <w:rPr>
                <w:color w:val="000000" w:themeColor="text1"/>
              </w:rPr>
              <w:t>Occupational Pension Design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养老金缺口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Pension Gap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D2D4B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D2D4B" w:rsidRDefault="00BD2D4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中国长期护理保险问题研究 </w:t>
            </w:r>
          </w:p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The </w:t>
            </w:r>
            <w:proofErr w:type="gramStart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>Long Term</w:t>
            </w:r>
            <w:proofErr w:type="gramEnd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Care Insurance Issues in China </w:t>
            </w:r>
          </w:p>
        </w:tc>
        <w:tc>
          <w:tcPr>
            <w:tcW w:w="1822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 w:rsidR="00BD2D4B"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其他国家商业养老保险对我国的启示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Studies on commercial pension plans in advanced insurance markets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贾若</w:t>
            </w: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952C5D" w:rsidRPr="00952C5D" w:rsidRDefault="00B43EB3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B43EB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保险平台生态系统综述</w:t>
            </w:r>
          </w:p>
          <w:p w:rsidR="001C7302" w:rsidRPr="00952C5D" w:rsidRDefault="00B43EB3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B43E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eastAsia="zh-CN"/>
              </w:rPr>
              <w:t>Insurance and platform ecosystem</w:t>
            </w:r>
          </w:p>
        </w:tc>
        <w:tc>
          <w:tcPr>
            <w:tcW w:w="1822" w:type="dxa"/>
            <w:vMerge w:val="restart"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 w:rsidRPr="00FC310E">
              <w:t>联系方式：</w:t>
            </w:r>
            <w:r w:rsidRPr="00FC310E">
              <w:t>62758449  </w:t>
            </w:r>
            <w:hyperlink r:id="rId28" w:tgtFrame="_blank" w:history="1">
              <w:r w:rsidRPr="00FC310E">
                <w:rPr>
                  <w:color w:val="0000FF"/>
                  <w:u w:val="single"/>
                </w:rPr>
                <w:t>ruo.jia@pku.edu.cn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1C7302" w:rsidRPr="0033555D" w:rsidRDefault="0033555D" w:rsidP="00B55B19">
            <w:pPr>
              <w:spacing w:line="320" w:lineRule="exact"/>
              <w:jc w:val="center"/>
              <w:rPr>
                <w:szCs w:val="21"/>
              </w:rPr>
            </w:pPr>
            <w:r w:rsidRPr="0033555D">
              <w:rPr>
                <w:szCs w:val="21"/>
              </w:rPr>
              <w:t>专业不限，具体研究题目可调整，可以围绕话题写文献综述</w:t>
            </w: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C7302" w:rsidRPr="00952C5D" w:rsidRDefault="00952C5D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952C5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生成式人工智能在保险业的应用综述</w:t>
            </w:r>
            <w:r w:rsidRPr="00952C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eastAsia="zh-CN"/>
              </w:rPr>
              <w:t>Generative AI applications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C7302" w:rsidRPr="00952C5D" w:rsidRDefault="00952C5D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952C5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保险业系统性风险的实证研究综述</w:t>
            </w:r>
            <w:r w:rsidRPr="00952C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eastAsia="zh-CN"/>
              </w:rPr>
              <w:t>Systemic risk in insurance: A review of empirical studies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952C5D" w:rsidRPr="00952C5D" w:rsidRDefault="00952C5D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952C5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保险如何促进新技术应用综述</w:t>
            </w:r>
          </w:p>
          <w:p w:rsidR="001C7302" w:rsidRPr="00952C5D" w:rsidRDefault="00952C5D" w:rsidP="00952C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952C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eastAsia="zh-CN"/>
              </w:rPr>
              <w:t>How insurance promotes technology adoption?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952C5D" w:rsidRPr="00952C5D" w:rsidRDefault="00952C5D" w:rsidP="0033555D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52C5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保险集团监管对保险公司风险承担的影响综述 </w:t>
            </w:r>
          </w:p>
          <w:p w:rsidR="001C7302" w:rsidRPr="00952C5D" w:rsidRDefault="00952C5D" w:rsidP="0033555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952C5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Impact of group regulation on insurer risk taking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1C7302" w:rsidRP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区块链应用对保险普及性影响的实证研究 </w:t>
            </w:r>
            <w:r w:rsidRPr="0033555D">
              <w:rPr>
                <w:kern w:val="0"/>
                <w:sz w:val="24"/>
                <w:lang w:eastAsia="zh-CN"/>
              </w:rPr>
              <w:t>Empirical study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 xml:space="preserve"> regarding the impact of blockchain on financial inclusion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lastRenderedPageBreak/>
              <w:t>刘新立</w:t>
            </w: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227D20" w:rsidRPr="00227D20" w:rsidRDefault="00227D20" w:rsidP="00227D20">
            <w:pPr>
              <w:widowControl/>
              <w:suppressAutoHyphens w:val="0"/>
              <w:jc w:val="left"/>
            </w:pPr>
            <w:r w:rsidRPr="00227D20">
              <w:rPr>
                <w:rFonts w:hint="eastAsia"/>
                <w:lang w:eastAsia="zh-CN"/>
              </w:rPr>
              <w:t>天气指数</w:t>
            </w:r>
            <w:proofErr w:type="gramStart"/>
            <w:r w:rsidRPr="00227D20">
              <w:rPr>
                <w:rFonts w:hint="eastAsia"/>
                <w:lang w:eastAsia="zh-CN"/>
              </w:rPr>
              <w:t>保险基差</w:t>
            </w:r>
            <w:proofErr w:type="gramEnd"/>
            <w:r w:rsidRPr="00227D20">
              <w:rPr>
                <w:rFonts w:hint="eastAsia"/>
                <w:lang w:eastAsia="zh-CN"/>
              </w:rPr>
              <w:t>风险研究述评</w:t>
            </w:r>
          </w:p>
          <w:p w:rsidR="00377F2D" w:rsidRPr="00227D20" w:rsidRDefault="00227D20" w:rsidP="00227D20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227D20">
              <w:t>Review of research on basis risk in weather index insurance</w:t>
            </w:r>
          </w:p>
        </w:tc>
        <w:tc>
          <w:tcPr>
            <w:tcW w:w="1822" w:type="dxa"/>
            <w:vMerge w:val="restart"/>
            <w:vAlign w:val="center"/>
          </w:tcPr>
          <w:p w:rsidR="00377F2D" w:rsidRPr="002C6DE6" w:rsidRDefault="00377F2D" w:rsidP="00B55B19">
            <w:pPr>
              <w:rPr>
                <w:szCs w:val="21"/>
              </w:rPr>
            </w:pPr>
            <w:r w:rsidRPr="002C6DE6">
              <w:rPr>
                <w:rFonts w:hint="eastAsia"/>
                <w:szCs w:val="21"/>
              </w:rPr>
              <w:t>电子邮件：</w:t>
            </w:r>
          </w:p>
          <w:p w:rsidR="00377F2D" w:rsidRPr="00043A06" w:rsidRDefault="00377F2D" w:rsidP="00B55B19">
            <w:pPr>
              <w:jc w:val="center"/>
            </w:pPr>
            <w:r w:rsidRPr="002C6DE6">
              <w:rPr>
                <w:rFonts w:hint="eastAsia"/>
                <w:szCs w:val="21"/>
              </w:rPr>
              <w:t>liuxinli66@126.com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377F2D" w:rsidRPr="00110043" w:rsidRDefault="00227D20" w:rsidP="00B55B19">
            <w:pPr>
              <w:jc w:val="center"/>
              <w:rPr>
                <w:szCs w:val="21"/>
              </w:rPr>
            </w:pPr>
            <w:r w:rsidRPr="00227D20">
              <w:rPr>
                <w:szCs w:val="21"/>
              </w:rPr>
              <w:t>可在上述选题范围内</w:t>
            </w:r>
            <w:r w:rsidRPr="00227D20">
              <w:rPr>
                <w:rFonts w:hint="eastAsia"/>
                <w:szCs w:val="21"/>
                <w:lang w:eastAsia="zh-CN"/>
              </w:rPr>
              <w:t>和老师商定</w:t>
            </w:r>
            <w:r w:rsidRPr="00227D20">
              <w:rPr>
                <w:szCs w:val="21"/>
              </w:rPr>
              <w:t>具体题目；亦可沟通其他选题</w:t>
            </w: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227D20" w:rsidRPr="00227D20" w:rsidRDefault="00227D20" w:rsidP="00227D20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227D20">
              <w:rPr>
                <w:rFonts w:hint="eastAsia"/>
                <w:lang w:eastAsia="zh-CN"/>
              </w:rPr>
              <w:t>灾害</w:t>
            </w:r>
            <w:r w:rsidRPr="00227D20">
              <w:t>对</w:t>
            </w:r>
            <w:r w:rsidRPr="00227D20">
              <w:rPr>
                <w:rFonts w:hint="eastAsia"/>
                <w:lang w:eastAsia="zh-CN"/>
              </w:rPr>
              <w:t>公司风险管理</w:t>
            </w:r>
            <w:r w:rsidRPr="00227D20">
              <w:t>的影响研究</w:t>
            </w:r>
            <w:r w:rsidRPr="00227D20"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</w:p>
          <w:p w:rsidR="00377F2D" w:rsidRPr="00227D20" w:rsidRDefault="00227D20" w:rsidP="00227D20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227D20">
              <w:t xml:space="preserve">Research on the Impact of Catastrophe on </w:t>
            </w:r>
            <w:r w:rsidRPr="00227D20">
              <w:rPr>
                <w:rFonts w:hint="eastAsia"/>
                <w:lang w:eastAsia="zh-CN"/>
              </w:rPr>
              <w:t>ERM</w:t>
            </w:r>
          </w:p>
        </w:tc>
        <w:tc>
          <w:tcPr>
            <w:tcW w:w="1822" w:type="dxa"/>
            <w:vMerge/>
            <w:vAlign w:val="center"/>
          </w:tcPr>
          <w:p w:rsidR="00377F2D" w:rsidRPr="00043A06" w:rsidRDefault="00377F2D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F2D" w:rsidRPr="00043A06" w:rsidRDefault="00377F2D" w:rsidP="00B55B19">
            <w:pPr>
              <w:rPr>
                <w:bCs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227D20" w:rsidRPr="00227D20" w:rsidRDefault="00227D20" w:rsidP="00227D2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227D20">
              <w:rPr>
                <w:rFonts w:asciiTheme="minorEastAsia" w:eastAsiaTheme="minorEastAsia" w:hAnsiTheme="minorEastAsia" w:hint="eastAsia"/>
              </w:rPr>
              <w:t>区域保险业发展驱动因素的实证研究</w:t>
            </w:r>
          </w:p>
          <w:p w:rsidR="00377F2D" w:rsidRPr="00227D20" w:rsidRDefault="00227D20" w:rsidP="00227D2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227D20">
              <w:rPr>
                <w:rFonts w:asciiTheme="minorEastAsia" w:eastAsiaTheme="minorEastAsia" w:hAnsiTheme="minorEastAsia"/>
              </w:rPr>
              <w:t>Empirical Research on Driving Factors of Regional Insurance Industry Development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227D20" w:rsidRPr="00227D20" w:rsidRDefault="00227D20" w:rsidP="00227D20">
            <w:pPr>
              <w:widowControl/>
              <w:suppressAutoHyphens w:val="0"/>
              <w:jc w:val="left"/>
              <w:rPr>
                <w:rFonts w:eastAsiaTheme="minorEastAsia"/>
                <w:szCs w:val="21"/>
              </w:rPr>
            </w:pPr>
            <w:r w:rsidRPr="00227D20">
              <w:rPr>
                <w:rFonts w:eastAsiaTheme="minorEastAsia"/>
                <w:szCs w:val="21"/>
              </w:rPr>
              <w:t>其他风险管理领域的文献综述或实证研究</w:t>
            </w:r>
            <w:r w:rsidRPr="00227D20">
              <w:rPr>
                <w:rFonts w:eastAsiaTheme="minorEastAsia"/>
                <w:szCs w:val="21"/>
              </w:rPr>
              <w:t xml:space="preserve">  </w:t>
            </w:r>
          </w:p>
          <w:p w:rsidR="00377F2D" w:rsidRPr="00227D20" w:rsidRDefault="00227D20" w:rsidP="00227D20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227D20">
              <w:rPr>
                <w:rFonts w:eastAsiaTheme="minorEastAsia"/>
                <w:szCs w:val="21"/>
              </w:rPr>
              <w:t>Other literature review or empirical studies in the field of risk management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915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85452B" w:rsidRDefault="0085452B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 w:rsidRPr="00043A06">
              <w:rPr>
                <w:rFonts w:hint="eastAsia"/>
                <w:sz w:val="28"/>
                <w:lang w:eastAsia="zh-CN"/>
              </w:rPr>
              <w:t>锁凌燕</w:t>
            </w:r>
            <w:proofErr w:type="gramEnd"/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>中国保险市场研究</w:t>
            </w:r>
          </w:p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 xml:space="preserve">Studies on China Insurance Market   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D314E" w:rsidRDefault="00B55B19" w:rsidP="00B55B19">
            <w:pPr>
              <w:rPr>
                <w:szCs w:val="21"/>
              </w:rPr>
            </w:pPr>
            <w:r w:rsidRPr="000D314E">
              <w:rPr>
                <w:rStyle w:val="apple-style-span"/>
                <w:rFonts w:hint="eastAsia"/>
                <w:szCs w:val="21"/>
              </w:rPr>
              <w:t>电话：</w:t>
            </w:r>
            <w:r w:rsidRPr="000D314E">
              <w:rPr>
                <w:rStyle w:val="apple-style-span"/>
                <w:rFonts w:hint="eastAsia"/>
                <w:szCs w:val="21"/>
              </w:rPr>
              <w:t>62759746</w:t>
            </w:r>
          </w:p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t>Email</w:t>
            </w:r>
            <w:r>
              <w:rPr>
                <w:rFonts w:hint="eastAsia"/>
              </w:rPr>
              <w:t>：</w:t>
            </w:r>
            <w:hyperlink r:id="rId29" w:tgtFrame="_blank" w:history="1">
              <w:r>
                <w:rPr>
                  <w:rStyle w:val="ac"/>
                </w:rPr>
                <w:t>lingyan_suo@pku.edu.cn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B55B19" w:rsidRPr="001A31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A319E">
              <w:rPr>
                <w:rFonts w:ascii="宋体" w:hAnsi="宋体" w:cs="宋体" w:hint="eastAsia"/>
                <w:color w:val="000000"/>
                <w:kern w:val="0"/>
                <w:szCs w:val="21"/>
                <w:lang w:eastAsia="zh-CN"/>
              </w:rPr>
              <w:t>注：题目可以在上述研究范围内自定；亦可在保险与社会保障范围内自拟题目。</w:t>
            </w:r>
          </w:p>
          <w:p w:rsidR="00B55B19" w:rsidRPr="00A77886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77886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B55B19" w:rsidRPr="00704007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rFonts w:hint="eastAsia"/>
                <w:color w:val="000000" w:themeColor="text1"/>
              </w:rPr>
              <w:t>社会保险制度改革研究（包括养老保险改革，大病保险等议题）</w:t>
            </w:r>
          </w:p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Study on Social Insurance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郑伟</w:t>
            </w: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35095F" w:rsidRDefault="009B1A38" w:rsidP="009B1A38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35095F"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  <w:t xml:space="preserve">人口老龄化经济学相关问题研究 </w:t>
            </w:r>
          </w:p>
        </w:tc>
        <w:tc>
          <w:tcPr>
            <w:tcW w:w="1822" w:type="dxa"/>
            <w:vMerge w:val="restart"/>
            <w:vAlign w:val="center"/>
          </w:tcPr>
          <w:p w:rsidR="00B55B19" w:rsidRDefault="00B55B19" w:rsidP="00B55B19"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62752058</w:t>
            </w:r>
          </w:p>
          <w:p w:rsidR="00B55B19" w:rsidRPr="00043A06" w:rsidRDefault="00B55B19" w:rsidP="00B55B19">
            <w:pPr>
              <w:jc w:val="center"/>
              <w:rPr>
                <w:sz w:val="24"/>
              </w:rPr>
            </w:pPr>
            <w:r>
              <w:t>Email: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wzheng@pku.edu.cn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1B2245">
              <w:rPr>
                <w:szCs w:val="21"/>
              </w:rPr>
              <w:t>注：列出的只是研究范围，具体题目可以在上述研究范围内确定</w:t>
            </w:r>
            <w:r>
              <w:rPr>
                <w:sz w:val="20"/>
                <w:szCs w:val="20"/>
              </w:rPr>
              <w:t>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35095F" w:rsidRDefault="009B1A38" w:rsidP="00B55B19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5095F">
              <w:rPr>
                <w:rFonts w:asciiTheme="minorEastAsia" w:eastAsiaTheme="minorEastAsia" w:hAnsiTheme="minorEastAsia"/>
                <w:sz w:val="22"/>
                <w:szCs w:val="22"/>
              </w:rPr>
              <w:t>中国各地区人口比较研究——基于七人普数据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35095F" w:rsidRDefault="0035095F" w:rsidP="00B55B19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35095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企业年金发展与监管研究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A76BB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76BB3" w:rsidRPr="00D127E3" w:rsidRDefault="00A76BB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A76BB3" w:rsidRPr="0035095F" w:rsidRDefault="00A76BB3" w:rsidP="00B55B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95F">
              <w:rPr>
                <w:rFonts w:asciiTheme="minorEastAsia" w:eastAsiaTheme="minorEastAsia" w:hAnsiTheme="minorEastAsia"/>
                <w:sz w:val="22"/>
                <w:szCs w:val="22"/>
              </w:rPr>
              <w:t>个人养老金发展与监管研究</w:t>
            </w:r>
          </w:p>
        </w:tc>
        <w:tc>
          <w:tcPr>
            <w:tcW w:w="1822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35095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5095F" w:rsidRPr="00043A06" w:rsidRDefault="0035095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5095F" w:rsidRDefault="0035095F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35095F" w:rsidRPr="0035095F" w:rsidRDefault="0035095F" w:rsidP="00B55B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95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养老保险经济学相关问题研究</w:t>
            </w:r>
          </w:p>
        </w:tc>
        <w:tc>
          <w:tcPr>
            <w:tcW w:w="1822" w:type="dxa"/>
            <w:vMerge/>
          </w:tcPr>
          <w:p w:rsidR="0035095F" w:rsidRPr="00043A06" w:rsidRDefault="0035095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5095F" w:rsidRPr="00043A06" w:rsidRDefault="0035095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</w:t>
            </w:r>
            <w:r w:rsidR="0035095F"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EF4236" w:rsidRPr="0035095F" w:rsidRDefault="00EF4236" w:rsidP="00EF423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35095F"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  <w:t xml:space="preserve">保险公司风险管理相关问题研究 </w:t>
            </w:r>
          </w:p>
          <w:p w:rsidR="00B55B19" w:rsidRPr="0035095F" w:rsidRDefault="0035095F" w:rsidP="00EF423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35095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（参考资料：https://icidp.iachina.cn/ICID/）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4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朱南军</w:t>
            </w:r>
          </w:p>
          <w:p w:rsidR="00B55B19" w:rsidRPr="00043A06" w:rsidRDefault="00B55B19" w:rsidP="00B55B1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sz w:val="22"/>
                <w:szCs w:val="22"/>
              </w:rPr>
              <w:t>保险资金运用风险管理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62752844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lang w:eastAsia="zh-CN"/>
              </w:rPr>
              <w:t>Email: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zhunanjun@163.com</w:t>
            </w:r>
          </w:p>
          <w:p w:rsidR="00B55B19" w:rsidRPr="00043A06" w:rsidRDefault="00B55B19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sz w:val="24"/>
              </w:rPr>
            </w:pPr>
            <w:r w:rsidRPr="00005D7F">
              <w:rPr>
                <w:rFonts w:hint="eastAsia"/>
                <w:bCs/>
              </w:rPr>
              <w:t>专业不限，可在上述选题范围内自拟具体题目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保险公司偿付能力监管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商业银行资本监管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96A81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96A81" w:rsidRPr="00005D7F" w:rsidRDefault="00D96A81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D96A81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中国金融风险防范</w:t>
            </w:r>
          </w:p>
        </w:tc>
        <w:tc>
          <w:tcPr>
            <w:tcW w:w="1822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系统重要性金融机构研究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财政学</w:t>
            </w: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347A3" w:rsidRPr="00043A06" w:rsidRDefault="001347A3" w:rsidP="001347A3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崔小勇</w:t>
            </w: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技术进步、人力资本积累与收入分配</w:t>
            </w:r>
          </w:p>
        </w:tc>
        <w:tc>
          <w:tcPr>
            <w:tcW w:w="1900" w:type="dxa"/>
            <w:gridSpan w:val="3"/>
            <w:vMerge w:val="restart"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cs"/>
                <w:szCs w:val="21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cs"/>
                <w:szCs w:val="21"/>
              </w:rPr>
              <w:t>6</w:t>
            </w:r>
            <w:r>
              <w:rPr>
                <w:szCs w:val="21"/>
              </w:rPr>
              <w:t>2757441</w:t>
            </w:r>
          </w:p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:rsidR="001347A3" w:rsidRPr="000D3EFF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cuixiaoyong@pku.edu.cn</w:t>
            </w:r>
          </w:p>
        </w:tc>
        <w:tc>
          <w:tcPr>
            <w:tcW w:w="1316" w:type="dxa"/>
            <w:vMerge w:val="restart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税收效率与税收归属分析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最优税收理论：综述与方法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收入分配差异与最优税收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财政政策的宏观经济效应分析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E52BD" w:rsidRPr="00043A06" w:rsidTr="00B23801">
        <w:trPr>
          <w:gridAfter w:val="1"/>
          <w:wAfter w:w="46" w:type="dxa"/>
          <w:cantSplit/>
          <w:trHeight w:val="455"/>
        </w:trPr>
        <w:tc>
          <w:tcPr>
            <w:tcW w:w="1558" w:type="dxa"/>
            <w:vMerge w:val="restart"/>
          </w:tcPr>
          <w:p w:rsidR="00AE52BD" w:rsidRDefault="00AE52BD" w:rsidP="00AE52BD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lastRenderedPageBreak/>
              <w:t>曹光宇</w:t>
            </w:r>
          </w:p>
        </w:tc>
        <w:tc>
          <w:tcPr>
            <w:tcW w:w="855" w:type="dxa"/>
            <w:gridSpan w:val="2"/>
          </w:tcPr>
          <w:p w:rsidR="00AE52BD" w:rsidRDefault="00AE52BD" w:rsidP="00AE52B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AE52BD" w:rsidRPr="00AE52BD" w:rsidRDefault="00AE52BD" w:rsidP="00AE52BD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数据要素跨区域配置的数理建模分析</w:t>
            </w:r>
          </w:p>
        </w:tc>
        <w:tc>
          <w:tcPr>
            <w:tcW w:w="1900" w:type="dxa"/>
            <w:gridSpan w:val="3"/>
            <w:vMerge w:val="restart"/>
          </w:tcPr>
          <w:p w:rsidR="00AE52BD" w:rsidRDefault="00AE52BD" w:rsidP="00B55B19">
            <w:pPr>
              <w:spacing w:line="320" w:lineRule="exact"/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cgy1117@pku.edu.cn</w:t>
            </w:r>
          </w:p>
        </w:tc>
        <w:tc>
          <w:tcPr>
            <w:tcW w:w="1316" w:type="dxa"/>
            <w:vMerge w:val="restart"/>
          </w:tcPr>
          <w:p w:rsidR="00AE52BD" w:rsidRDefault="00AE52BD" w:rsidP="00B55B19">
            <w:pPr>
              <w:spacing w:line="320" w:lineRule="exact"/>
              <w:jc w:val="center"/>
              <w:rPr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希望学生愿意投入时间，认真完成一篇严谨、规范的学术论文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 w:rsidR="00AE52BD" w:rsidRPr="00043A06" w:rsidTr="00B23801">
        <w:trPr>
          <w:gridAfter w:val="1"/>
          <w:wAfter w:w="46" w:type="dxa"/>
          <w:cantSplit/>
          <w:trHeight w:val="455"/>
        </w:trPr>
        <w:tc>
          <w:tcPr>
            <w:tcW w:w="1558" w:type="dxa"/>
            <w:vMerge/>
          </w:tcPr>
          <w:p w:rsidR="00AE52BD" w:rsidRDefault="00AE52BD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52BD" w:rsidRDefault="00AE52BD" w:rsidP="00AE52B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AE52BD" w:rsidRPr="00AE52BD" w:rsidRDefault="00AE52BD" w:rsidP="00AE52BD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基于算法的差异化定价的数理建模分析</w:t>
            </w:r>
          </w:p>
        </w:tc>
        <w:tc>
          <w:tcPr>
            <w:tcW w:w="1900" w:type="dxa"/>
            <w:gridSpan w:val="3"/>
            <w:vMerge/>
          </w:tcPr>
          <w:p w:rsidR="00AE52BD" w:rsidRPr="000D314E" w:rsidRDefault="00AE52BD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AE52BD" w:rsidRDefault="00AE52BD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91D8B" w:rsidRPr="00043A06" w:rsidTr="00191D8B">
        <w:trPr>
          <w:gridAfter w:val="1"/>
          <w:wAfter w:w="46" w:type="dxa"/>
          <w:cantSplit/>
          <w:trHeight w:val="597"/>
        </w:trPr>
        <w:tc>
          <w:tcPr>
            <w:tcW w:w="1558" w:type="dxa"/>
          </w:tcPr>
          <w:p w:rsidR="00191D8B" w:rsidRDefault="00191D8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刘怡</w:t>
            </w:r>
          </w:p>
        </w:tc>
        <w:tc>
          <w:tcPr>
            <w:tcW w:w="855" w:type="dxa"/>
            <w:gridSpan w:val="2"/>
          </w:tcPr>
          <w:p w:rsidR="00191D8B" w:rsidRDefault="00191D8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191D8B" w:rsidRDefault="00191D8B" w:rsidP="00E878B7">
            <w:pPr>
              <w:spacing w:line="320" w:lineRule="exact"/>
            </w:pPr>
          </w:p>
        </w:tc>
        <w:tc>
          <w:tcPr>
            <w:tcW w:w="1900" w:type="dxa"/>
            <w:gridSpan w:val="3"/>
          </w:tcPr>
          <w:p w:rsidR="00191D8B" w:rsidRDefault="000D314E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y</w:t>
            </w:r>
            <w:r>
              <w:rPr>
                <w:color w:val="000000"/>
                <w:lang w:eastAsia="zh-CN"/>
              </w:rPr>
              <w:t>mzhang@pku.edu.cn</w:t>
            </w:r>
          </w:p>
        </w:tc>
        <w:tc>
          <w:tcPr>
            <w:tcW w:w="1316" w:type="dxa"/>
          </w:tcPr>
          <w:p w:rsidR="00191D8B" w:rsidRPr="00A14FC5" w:rsidRDefault="00191D8B" w:rsidP="00B55B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刘冲</w:t>
            </w: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宏观政策与微观企业创新行为研究</w:t>
            </w:r>
          </w:p>
        </w:tc>
        <w:tc>
          <w:tcPr>
            <w:tcW w:w="1900" w:type="dxa"/>
            <w:gridSpan w:val="3"/>
            <w:vMerge w:val="restart"/>
          </w:tcPr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电话：</w:t>
            </w:r>
            <w:r w:rsidR="00D56E86">
              <w:t>62766913</w:t>
            </w:r>
          </w:p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E-mail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 w:rsidR="00E878B7" w:rsidRPr="00043A06" w:rsidRDefault="00E878B7" w:rsidP="00E878B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t>cliu.econ@pku.edu.cn</w:t>
            </w:r>
          </w:p>
        </w:tc>
        <w:tc>
          <w:tcPr>
            <w:tcW w:w="1316" w:type="dxa"/>
            <w:vMerge w:val="restart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 w:rsidRPr="00A14FC5">
              <w:rPr>
                <w:rFonts w:hint="eastAsia"/>
                <w:sz w:val="22"/>
              </w:rPr>
              <w:t>注：</w:t>
            </w:r>
            <w:r w:rsidR="00FA7978" w:rsidRPr="00FA797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shd w:val="clear" w:color="auto" w:fill="FFFFFF"/>
              </w:rPr>
              <w:t>选题方向供参考，不限专业，如果同学有意愿，请联系我沟通具体题目。</w:t>
            </w: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文本分析及其应用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财政政策与公共政策的影响评估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6455D1">
            <w:pPr>
              <w:spacing w:line="320" w:lineRule="exact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 w:val="28"/>
              </w:rPr>
              <w:t>蒋云赟</w:t>
            </w:r>
          </w:p>
        </w:tc>
        <w:tc>
          <w:tcPr>
            <w:tcW w:w="855" w:type="dxa"/>
            <w:gridSpan w:val="2"/>
          </w:tcPr>
          <w:p w:rsidR="006455D1" w:rsidRDefault="006455D1" w:rsidP="006455D1">
            <w:pPr>
              <w:jc w:val="center"/>
              <w:rPr>
                <w:sz w:val="28"/>
              </w:rPr>
            </w:pPr>
          </w:p>
          <w:p w:rsidR="00611137" w:rsidRDefault="00611137" w:rsidP="006455D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6455D1" w:rsidRDefault="006455D1" w:rsidP="006455D1">
            <w:pPr>
              <w:widowControl/>
              <w:suppressAutoHyphens w:val="0"/>
              <w:jc w:val="left"/>
            </w:pPr>
          </w:p>
          <w:p w:rsidR="006455D1" w:rsidRDefault="006455D1" w:rsidP="006455D1">
            <w:pPr>
              <w:widowControl/>
              <w:suppressAutoHyphens w:val="0"/>
              <w:jc w:val="left"/>
            </w:pPr>
          </w:p>
          <w:p w:rsidR="00611137" w:rsidRPr="00671FE9" w:rsidRDefault="00671FE9" w:rsidP="006455D1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71F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养老保险，医疗保险或者地方财政领域选题</w:t>
            </w:r>
          </w:p>
        </w:tc>
        <w:tc>
          <w:tcPr>
            <w:tcW w:w="1900" w:type="dxa"/>
            <w:gridSpan w:val="3"/>
          </w:tcPr>
          <w:p w:rsidR="006455D1" w:rsidRDefault="006455D1" w:rsidP="006455D1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电话：</w:t>
            </w:r>
            <w:r>
              <w:rPr>
                <w:szCs w:val="21"/>
              </w:rPr>
              <w:t>62754540</w:t>
            </w:r>
          </w:p>
          <w:p w:rsidR="00611137" w:rsidRPr="00043A06" w:rsidRDefault="006455D1" w:rsidP="006455D1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邮箱：</w:t>
            </w:r>
            <w:hyperlink r:id="rId30" w:history="1">
              <w:r>
                <w:rPr>
                  <w:rStyle w:val="ac"/>
                  <w:lang w:eastAsia="zh-CN"/>
                </w:rPr>
                <w:t>jiangyunyun</w:t>
              </w:r>
              <w:r>
                <w:rPr>
                  <w:rStyle w:val="ac"/>
                  <w:kern w:val="0"/>
                  <w:szCs w:val="21"/>
                  <w:lang w:eastAsia="zh-CN"/>
                </w:rPr>
                <w:t>@pku.edu.cn</w:t>
              </w:r>
            </w:hyperlink>
          </w:p>
        </w:tc>
        <w:tc>
          <w:tcPr>
            <w:tcW w:w="1316" w:type="dxa"/>
          </w:tcPr>
          <w:p w:rsidR="00611137" w:rsidRPr="006455D1" w:rsidRDefault="006455D1" w:rsidP="006455D1">
            <w:pPr>
              <w:spacing w:line="320" w:lineRule="exact"/>
              <w:jc w:val="center"/>
            </w:pPr>
            <w:r>
              <w:rPr>
                <w:rFonts w:hint="eastAsia"/>
                <w:szCs w:val="21"/>
              </w:rPr>
              <w:t>仅列出研究范围，具体题目可自行选择拟定</w:t>
            </w:r>
            <w:r>
              <w:rPr>
                <w:rFonts w:hint="eastAsia"/>
                <w:szCs w:val="21"/>
                <w:lang w:eastAsia="zh-CN"/>
              </w:rPr>
              <w:t>并和老师沟通</w:t>
            </w: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</w:tcPr>
          <w:p w:rsidR="00B8209C" w:rsidRPr="00043A06" w:rsidRDefault="00B8209C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王耀璟</w:t>
            </w:r>
          </w:p>
        </w:tc>
        <w:tc>
          <w:tcPr>
            <w:tcW w:w="855" w:type="dxa"/>
            <w:gridSpan w:val="2"/>
          </w:tcPr>
          <w:p w:rsidR="00B8209C" w:rsidRDefault="00B8209C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8209C" w:rsidRPr="004C188B" w:rsidRDefault="004C188B" w:rsidP="004C188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C188B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劳动经济学、教育经济学、公共政策实证分析 </w:t>
            </w:r>
            <w:r w:rsidRPr="004C188B">
              <w:rPr>
                <w:rFonts w:eastAsiaTheme="minorEastAsia"/>
                <w:kern w:val="0"/>
                <w:szCs w:val="21"/>
                <w:lang w:eastAsia="zh-CN"/>
              </w:rPr>
              <w:t>Empirical analysis in the fields of labor economics, economics of education and public policy evaluation</w:t>
            </w:r>
            <w:r w:rsidRPr="004C188B">
              <w:rPr>
                <w:kern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900" w:type="dxa"/>
            <w:gridSpan w:val="3"/>
          </w:tcPr>
          <w:p w:rsidR="00B8209C" w:rsidRPr="00FC1935" w:rsidRDefault="00B8209C" w:rsidP="00B8209C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="00FC1935" w:rsidRPr="00FC1935">
              <w:rPr>
                <w:szCs w:val="21"/>
              </w:rPr>
              <w:t>62760179</w:t>
            </w:r>
          </w:p>
          <w:p w:rsidR="00B8209C" w:rsidRPr="00B8209C" w:rsidRDefault="00B8209C" w:rsidP="00B8209C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邮箱：</w:t>
            </w:r>
            <w:hyperlink r:id="rId31" w:history="1">
              <w:r w:rsidRPr="00FC1935">
                <w:rPr>
                  <w:color w:val="0000FF"/>
                  <w:kern w:val="0"/>
                  <w:szCs w:val="21"/>
                  <w:u w:val="single"/>
                  <w:lang w:eastAsia="zh-CN"/>
                </w:rPr>
                <w:t>wangyaojing@pku.edu.cn</w:t>
              </w:r>
            </w:hyperlink>
          </w:p>
        </w:tc>
        <w:tc>
          <w:tcPr>
            <w:tcW w:w="1316" w:type="dxa"/>
          </w:tcPr>
          <w:p w:rsidR="00B8209C" w:rsidRPr="00FC1935" w:rsidRDefault="00B8209C" w:rsidP="00B55B19">
            <w:pPr>
              <w:jc w:val="center"/>
              <w:rPr>
                <w:szCs w:val="21"/>
                <w:lang w:eastAsia="zh-CN"/>
              </w:rPr>
            </w:pPr>
            <w:r w:rsidRPr="00FC1935">
              <w:rPr>
                <w:szCs w:val="21"/>
              </w:rPr>
              <w:t>专业不限</w:t>
            </w:r>
            <w:r w:rsidRPr="00FC1935">
              <w:rPr>
                <w:szCs w:val="21"/>
              </w:rPr>
              <w:t xml:space="preserve"> </w:t>
            </w:r>
            <w:r w:rsidRPr="00FC1935">
              <w:rPr>
                <w:szCs w:val="21"/>
              </w:rPr>
              <w:t>仅列出研究范围，具体题目可自行选择拟定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600"/>
        </w:trPr>
        <w:tc>
          <w:tcPr>
            <w:tcW w:w="1558" w:type="dxa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袁诚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B70C9" w:rsidRDefault="00B55B19" w:rsidP="00B55B19">
            <w:pPr>
              <w:jc w:val="left"/>
              <w:rPr>
                <w:lang w:eastAsia="zh-CN"/>
              </w:rPr>
            </w:pPr>
            <w:r w:rsidRPr="004320A8">
              <w:rPr>
                <w:color w:val="000000" w:themeColor="text1"/>
                <w:lang w:eastAsia="zh-CN"/>
              </w:rPr>
              <w:t>公共经济学、教育经济学、财政政策、公共政策的经验分析</w:t>
            </w:r>
            <w:r w:rsidRPr="004320A8">
              <w:rPr>
                <w:color w:val="000000" w:themeColor="text1"/>
                <w:lang w:eastAsia="zh-CN"/>
              </w:rPr>
              <w:br/>
              <w:t>Empirical analysis of a specific issue in the field of public economics, economics of education, public finance or public policy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t>电话：</w:t>
            </w:r>
            <w:r w:rsidRPr="00043A06">
              <w:t>62754871</w:t>
            </w:r>
            <w:r w:rsidRPr="00043A06">
              <w:br/>
              <w:t>email</w:t>
            </w:r>
            <w:r w:rsidRPr="00043A06">
              <w:t>：</w:t>
            </w:r>
            <w:r w:rsidRPr="00043A06">
              <w:t>yc@pku.edu.cn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3"/>
        </w:trPr>
        <w:tc>
          <w:tcPr>
            <w:tcW w:w="1558" w:type="dxa"/>
            <w:vMerge w:val="restart"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  <w:r w:rsidRPr="00E40EA4">
              <w:rPr>
                <w:rFonts w:hint="eastAsia"/>
                <w:color w:val="000000"/>
                <w:sz w:val="28"/>
                <w:lang w:eastAsia="zh-CN"/>
              </w:rPr>
              <w:t>许云霄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1769E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预算绩效指标体系比较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budgeting performance assessment framework comparative</w:t>
            </w:r>
          </w:p>
        </w:tc>
        <w:tc>
          <w:tcPr>
            <w:tcW w:w="1900" w:type="dxa"/>
            <w:gridSpan w:val="3"/>
            <w:vMerge w:val="restart"/>
          </w:tcPr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电话：</w:t>
            </w:r>
            <w:r w:rsidRPr="00E40EA4">
              <w:rPr>
                <w:rFonts w:hint="eastAsia"/>
                <w:color w:val="000000"/>
                <w:lang w:eastAsia="zh-CN"/>
              </w:rPr>
              <w:t>62755451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color w:val="000000"/>
                <w:lang w:eastAsia="zh-CN"/>
              </w:rPr>
              <w:t>E</w:t>
            </w:r>
            <w:r w:rsidRPr="00E40EA4">
              <w:rPr>
                <w:rFonts w:hint="eastAsia"/>
                <w:color w:val="000000"/>
                <w:lang w:eastAsia="zh-CN"/>
              </w:rPr>
              <w:t xml:space="preserve">mail 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xuyunxiao@pku.edu.cn</w:t>
            </w:r>
          </w:p>
        </w:tc>
        <w:tc>
          <w:tcPr>
            <w:tcW w:w="1316" w:type="dxa"/>
            <w:vMerge w:val="restart"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61769E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政府会计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kern w:val="0"/>
                <w:szCs w:val="21"/>
                <w:lang w:eastAsia="zh-CN"/>
              </w:rPr>
              <w:t xml:space="preserve">Government Accounting 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jc w:val="left"/>
              <w:rPr>
                <w:szCs w:val="21"/>
              </w:rPr>
            </w:pPr>
            <w:r w:rsidRPr="00727D99">
              <w:rPr>
                <w:szCs w:val="21"/>
              </w:rPr>
              <w:t>投票理论与实践</w:t>
            </w:r>
          </w:p>
          <w:p w:rsidR="00B55B19" w:rsidRPr="006F358E" w:rsidRDefault="00B55B19" w:rsidP="00B55B19">
            <w:pPr>
              <w:jc w:val="left"/>
              <w:rPr>
                <w:color w:val="000000" w:themeColor="text1"/>
                <w:lang w:eastAsia="zh-CN"/>
              </w:rPr>
            </w:pPr>
            <w:r w:rsidRPr="00727D99">
              <w:rPr>
                <w:szCs w:val="21"/>
              </w:rPr>
              <w:t>vote theory and practice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4D0C" w:rsidRPr="00E40EA4" w:rsidRDefault="00A64D0C" w:rsidP="00F23935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="00894E8C">
              <w:rPr>
                <w:rFonts w:hint="eastAsia"/>
                <w:b/>
                <w:bCs/>
                <w:sz w:val="32"/>
                <w:lang w:eastAsia="zh-CN"/>
              </w:rPr>
              <w:t>资源与环境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经济</w:t>
            </w:r>
            <w:r w:rsidRPr="00043A06">
              <w:rPr>
                <w:b/>
                <w:bCs/>
                <w:sz w:val="32"/>
              </w:rPr>
              <w:t>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季曦</w:t>
            </w:r>
            <w:proofErr w:type="gramEnd"/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宏观经济体的最优规模：理论与实证</w:t>
            </w:r>
          </w:p>
        </w:tc>
        <w:tc>
          <w:tcPr>
            <w:tcW w:w="1840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jixi@pku.edu.cn</w:t>
            </w:r>
          </w:p>
        </w:tc>
        <w:tc>
          <w:tcPr>
            <w:tcW w:w="1376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题目可再调整和具体化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不限专业</w:t>
            </w: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54336F" w:rsidRPr="0087552D" w:rsidRDefault="0054336F" w:rsidP="009653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城市的</w:t>
            </w:r>
            <w:r>
              <w:rPr>
                <w:lang w:eastAsia="zh-CN"/>
              </w:rPr>
              <w:t>最优规模：</w:t>
            </w:r>
            <w:r>
              <w:rPr>
                <w:rFonts w:hint="eastAsia"/>
                <w:lang w:eastAsia="zh-CN"/>
              </w:rPr>
              <w:t>模型</w:t>
            </w:r>
            <w:r>
              <w:rPr>
                <w:lang w:eastAsia="zh-CN"/>
              </w:rPr>
              <w:t>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</w:t>
            </w:r>
            <w:r>
              <w:rPr>
                <w:rFonts w:hint="eastAsia"/>
                <w:lang w:eastAsia="zh-CN"/>
              </w:rPr>
              <w:t>思想流派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生态经济学的理论前沿：综述研究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稳态经济的</w:t>
            </w:r>
            <w:r>
              <w:rPr>
                <w:rFonts w:hint="eastAsia"/>
                <w:lang w:eastAsia="zh-CN"/>
              </w:rPr>
              <w:t>理论与</w:t>
            </w:r>
            <w:r>
              <w:rPr>
                <w:lang w:eastAsia="zh-CN"/>
              </w:rPr>
              <w:t>实践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关于</w:t>
            </w:r>
            <w:r w:rsidRPr="00D44156">
              <w:rPr>
                <w:lang w:eastAsia="zh-CN"/>
              </w:rPr>
              <w:t>ISEW,GPI</w:t>
            </w:r>
            <w:r w:rsidRPr="00D44156">
              <w:rPr>
                <w:rFonts w:hint="eastAsia"/>
                <w:lang w:eastAsia="zh-CN"/>
              </w:rPr>
              <w:t>等替代性指标的评估与实证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基于系统模拟的经济－社会－生态协同发展模型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人类文明演化的环境要素考证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雾霾治理的国际经验与区域政策研究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419"/>
        </w:trPr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实现绿色经济：政府与市场的关系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54336F" w:rsidRPr="00CB2515" w:rsidRDefault="0054336F" w:rsidP="00965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357"/>
        </w:trPr>
        <w:tc>
          <w:tcPr>
            <w:tcW w:w="1558" w:type="dxa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自然资源资产负债表的编制与实践</w:t>
            </w: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54336F" w:rsidRDefault="0054336F" w:rsidP="0096533E">
            <w:pPr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李虹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国际能源环境下的中国能源安全</w:t>
            </w:r>
            <w:r w:rsidRPr="00043A06">
              <w:rPr>
                <w:rFonts w:hint="eastAsia"/>
                <w:bCs/>
              </w:rPr>
              <w:t>（可具体讨论石油安全、天然气安全等具体产业的能源安全问题）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energy security against the globalization background 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>电</w:t>
            </w:r>
            <w:r w:rsidRPr="00043A06">
              <w:rPr>
                <w:rFonts w:hint="eastAsia"/>
                <w:bCs/>
              </w:rPr>
              <w:t>话</w:t>
            </w:r>
            <w:r w:rsidRPr="00043A06">
              <w:rPr>
                <w:rFonts w:hint="eastAsia"/>
                <w:bCs/>
              </w:rPr>
              <w:t>13691178777</w:t>
            </w:r>
          </w:p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 xml:space="preserve">Email: </w:t>
            </w:r>
            <w:hyperlink r:id="rId32" w:history="1">
              <w:r w:rsidRPr="00043A06">
                <w:rPr>
                  <w:bCs/>
                </w:rPr>
                <w:t>H</w:t>
              </w:r>
              <w:r w:rsidRPr="00043A06">
                <w:rPr>
                  <w:rFonts w:hint="eastAsia"/>
                  <w:bCs/>
                </w:rPr>
                <w:t>j07155@sina.com</w:t>
              </w:r>
            </w:hyperlink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9D2E78" w:rsidRDefault="00B55B19" w:rsidP="00B55B19">
            <w:pPr>
              <w:rPr>
                <w:szCs w:val="21"/>
              </w:rPr>
            </w:pPr>
            <w:r w:rsidRPr="009D2E78">
              <w:rPr>
                <w:rFonts w:hint="eastAsia"/>
                <w:szCs w:val="21"/>
              </w:rPr>
              <w:t>注：题目可在此范围内进行调整，但需要提前沟通</w:t>
            </w:r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中国能源贸易问题与对策分析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trade and Countermeasures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</w:t>
            </w:r>
            <w:r w:rsidRPr="00043A06">
              <w:rPr>
                <w:bCs/>
              </w:rPr>
              <w:t>发展低碳经济的问题与对策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Challenges in building a low-carbon economy</w:t>
            </w:r>
            <w:r w:rsidRPr="00043A06">
              <w:rPr>
                <w:rFonts w:hint="eastAsia"/>
                <w:szCs w:val="21"/>
                <w:lang w:eastAsia="zh-CN"/>
              </w:rPr>
              <w:t xml:space="preserve"> for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节能减排与中国经济的低碳发展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saving and emission reductions: their significance to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Transition to a low-carbon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中国的能源效率及国际比较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efficiency and the International Comparison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国内外能源相对价格与中国的能源效率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bCs/>
                <w:lang w:eastAsia="zh-CN"/>
              </w:rPr>
              <w:t>Chinese and overseas relative energy prices and Chinese energy efficiency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能源效率研究</w:t>
            </w:r>
            <w:r w:rsidRPr="00043A06">
              <w:rPr>
                <w:rFonts w:hint="eastAsia"/>
                <w:bCs/>
              </w:rPr>
              <w:t>理论</w:t>
            </w:r>
            <w:r w:rsidRPr="00043A06">
              <w:rPr>
                <w:bCs/>
              </w:rPr>
              <w:t>发展及趋势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development and trend of energy efficiency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theory research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中国经济增长与能源消费关系研究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 xml:space="preserve">The study of the relationship between the energy consumption and economic growth in China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中国能源消费结构与低碳经济的发展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consumption structure and the development of low-carbon economy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4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金融危机对全球能源投资的影响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impact of the financial and economic crisis on global energy investment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能源价格改革和财政补贴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price reform and financial subsidy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9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rFonts w:hint="eastAsia"/>
                <w:bCs/>
              </w:rPr>
              <w:t>我</w:t>
            </w:r>
            <w:r w:rsidRPr="00043A06">
              <w:rPr>
                <w:bCs/>
              </w:rPr>
              <w:t>国能源价格形成机制及改革目标研究</w:t>
            </w:r>
          </w:p>
          <w:p w:rsidR="00B55B19" w:rsidRPr="00043A06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study of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price-forming mechanism and goals of reform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基础设施产业中的垄断与竞争问题研究</w:t>
            </w:r>
          </w:p>
          <w:p w:rsidR="00B55B19" w:rsidRPr="00043A06" w:rsidRDefault="00B55B19" w:rsidP="00B55B19">
            <w:pPr>
              <w:suppressAutoHyphens w:val="0"/>
              <w:rPr>
                <w:szCs w:val="21"/>
              </w:rPr>
            </w:pPr>
            <w:r w:rsidRPr="00043A06">
              <w:rPr>
                <w:rFonts w:hint="eastAsia"/>
                <w:lang w:eastAsia="zh-CN"/>
              </w:rPr>
              <w:t>M</w:t>
            </w:r>
            <w:r w:rsidRPr="00043A06">
              <w:rPr>
                <w:rFonts w:hint="eastAsia"/>
              </w:rPr>
              <w:t>onopoly and competition in</w:t>
            </w:r>
            <w:r w:rsidRPr="00043A06">
              <w:t xml:space="preserve"> infrastructure industries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从经济学角度看反垄断法</w:t>
            </w:r>
          </w:p>
          <w:p w:rsidR="00B55B19" w:rsidRPr="00043A06" w:rsidRDefault="00B55B19" w:rsidP="00B55B19">
            <w:r w:rsidRPr="00043A06">
              <w:t>Anti-monopoly law from an economic perspective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大学生环境教育的实践及探索</w:t>
            </w:r>
          </w:p>
          <w:p w:rsidR="00B55B19" w:rsidRPr="00043A06" w:rsidRDefault="00B55B19" w:rsidP="00B55B19">
            <w:r w:rsidRPr="00043A06">
              <w:t>Environmental Education Practice and Exploration of College Students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环境教育理论研究综述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 review of environmental education theory research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绿色贸易壁垒对我国制造业的影响</w:t>
            </w:r>
          </w:p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An Analysis on the Effect of Green Trade Barrier on C</w:t>
            </w:r>
            <w:r w:rsidRPr="00043A06">
              <w:rPr>
                <w:szCs w:val="21"/>
              </w:rPr>
              <w:t>h</w:t>
            </w:r>
            <w:r w:rsidRPr="00043A06">
              <w:rPr>
                <w:rFonts w:hint="eastAsia"/>
                <w:szCs w:val="21"/>
              </w:rPr>
              <w:t>inese M</w:t>
            </w:r>
            <w:r w:rsidRPr="00043A06">
              <w:rPr>
                <w:szCs w:val="21"/>
              </w:rPr>
              <w:t>anufacture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r w:rsidRPr="00043A06">
              <w:t>石油提价对中国汽车制造业的影响</w:t>
            </w:r>
            <w:r w:rsidRPr="00043A06">
              <w:br/>
              <w:t>The Influence of Raising Petroleum Price  on China Automotive Industr</w:t>
            </w:r>
            <w:r>
              <w:rPr>
                <w:rFonts w:hint="eastAsia"/>
              </w:rPr>
              <w:t>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刘政文</w:t>
            </w: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企业与产业动态研究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Studies on firm and industrial dynamics</w:t>
            </w:r>
          </w:p>
        </w:tc>
        <w:tc>
          <w:tcPr>
            <w:tcW w:w="1822" w:type="dxa"/>
            <w:vMerge w:val="restart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Pr="009E7563">
              <w:rPr>
                <w:kern w:val="0"/>
                <w:szCs w:val="21"/>
                <w:lang w:eastAsia="zh-CN"/>
              </w:rPr>
              <w:t>62754371</w:t>
            </w: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kern w:val="0"/>
                <w:sz w:val="24"/>
                <w:lang w:eastAsia="zh-CN"/>
              </w:rPr>
              <w:t>Email</w:t>
            </w:r>
            <w:r w:rsidRPr="009E7563">
              <w:rPr>
                <w:rFonts w:ascii="宋体" w:hAnsi="宋体" w:cs="宋体"/>
                <w:kern w:val="0"/>
                <w:sz w:val="24"/>
                <w:lang w:eastAsia="zh-CN"/>
              </w:rPr>
              <w:t>：</w:t>
            </w:r>
            <w:hyperlink r:id="rId33" w:history="1">
              <w:r w:rsidRPr="009E7563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zhengwenliu@pku.edu.cn</w:t>
              </w:r>
            </w:hyperlink>
          </w:p>
          <w:p w:rsidR="009E7563" w:rsidRP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9E7563" w:rsidRPr="009E7563" w:rsidRDefault="009E7563" w:rsidP="00B55B19">
            <w:pPr>
              <w:jc w:val="center"/>
              <w:rPr>
                <w:szCs w:val="21"/>
                <w:lang w:eastAsia="zh-CN"/>
              </w:rPr>
            </w:pPr>
            <w:r w:rsidRPr="009E7563"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高科技产业政策研究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High-tech industrial policy analysis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与企业生产力相关的研究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Studies on firm productivity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E69B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2E69B1" w:rsidRDefault="002E69B1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梁远宁</w:t>
            </w:r>
            <w:proofErr w:type="gramEnd"/>
          </w:p>
        </w:tc>
        <w:tc>
          <w:tcPr>
            <w:tcW w:w="855" w:type="dxa"/>
            <w:gridSpan w:val="2"/>
          </w:tcPr>
          <w:p w:rsidR="002E69B1" w:rsidRPr="00383091" w:rsidRDefault="002E69B1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2E69B1" w:rsidRPr="00FA0425" w:rsidRDefault="002E69B1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2E69B1" w:rsidRPr="003B1793" w:rsidRDefault="000D314E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y</w:t>
            </w:r>
            <w:r>
              <w:rPr>
                <w:szCs w:val="21"/>
                <w:lang w:eastAsia="zh-CN"/>
              </w:rPr>
              <w:t>nliang@pku.edu.cn</w:t>
            </w:r>
          </w:p>
        </w:tc>
        <w:tc>
          <w:tcPr>
            <w:tcW w:w="1394" w:type="dxa"/>
            <w:gridSpan w:val="3"/>
          </w:tcPr>
          <w:p w:rsidR="002E69B1" w:rsidRDefault="002E69B1" w:rsidP="00B55B19">
            <w:pPr>
              <w:jc w:val="center"/>
              <w:rPr>
                <w:szCs w:val="21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章政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FA0425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55B19" w:rsidRDefault="003B1793" w:rsidP="00B55B19">
            <w:pPr>
              <w:jc w:val="center"/>
              <w:rPr>
                <w:szCs w:val="21"/>
                <w:lang w:eastAsia="zh-CN"/>
              </w:rPr>
            </w:pPr>
            <w:r w:rsidRPr="003B1793">
              <w:rPr>
                <w:szCs w:val="21"/>
                <w:lang w:eastAsia="zh-CN"/>
              </w:rPr>
              <w:t>电话</w:t>
            </w:r>
            <w:r w:rsidRPr="003B1793"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2754063</w:t>
            </w:r>
          </w:p>
          <w:p w:rsid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3B1793" w:rsidRP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zhengyyy@vip.sina.com</w:t>
            </w:r>
          </w:p>
        </w:tc>
        <w:tc>
          <w:tcPr>
            <w:tcW w:w="1394" w:type="dxa"/>
            <w:gridSpan w:val="3"/>
          </w:tcPr>
          <w:p w:rsidR="00B55B19" w:rsidRPr="00043A06" w:rsidRDefault="003B179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张博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技术进步与气候政策</w:t>
            </w:r>
          </w:p>
          <w:p w:rsidR="00B55B19" w:rsidRPr="00043A06" w:rsidRDefault="00B55B19" w:rsidP="00B55B19">
            <w:r w:rsidRPr="00043A06">
              <w:rPr>
                <w:rFonts w:hint="eastAsia"/>
              </w:rPr>
              <w:t xml:space="preserve">Technical change and </w:t>
            </w:r>
            <w:r w:rsidRPr="00043A06">
              <w:t>climate</w:t>
            </w:r>
            <w:r w:rsidRPr="00043A06">
              <w:rPr>
                <w:rFonts w:hint="eastAsia"/>
              </w:rPr>
              <w:t xml:space="preserve"> policy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sz w:val="20"/>
                <w:szCs w:val="20"/>
              </w:rPr>
              <w:t>13717871203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8C7483" w:rsidP="00B55B19">
            <w:pPr>
              <w:jc w:val="center"/>
              <w:rPr>
                <w:lang w:eastAsia="zh-CN"/>
              </w:rPr>
            </w:pPr>
            <w:hyperlink r:id="rId34" w:history="1"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bozhang</w:t>
              </w:r>
              <w:r w:rsidR="00B55B19" w:rsidRPr="00043A06">
                <w:rPr>
                  <w:rStyle w:val="ac"/>
                  <w:rFonts w:hint="eastAsia"/>
                  <w:color w:val="auto"/>
                </w:rPr>
                <w:t>@</w:t>
              </w:r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pku.edu.cn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中国新能源发展现状</w:t>
            </w:r>
          </w:p>
          <w:p w:rsidR="00B55B19" w:rsidRPr="00043A06" w:rsidRDefault="00B55B19" w:rsidP="00B55B19">
            <w:pPr>
              <w:rPr>
                <w:sz w:val="18"/>
                <w:szCs w:val="18"/>
                <w:lang w:eastAsia="zh-CN"/>
              </w:rPr>
            </w:pPr>
            <w:r w:rsidRPr="00043A06">
              <w:rPr>
                <w:rFonts w:cs="Arial"/>
                <w:sz w:val="18"/>
                <w:szCs w:val="18"/>
                <w:lang w:eastAsia="zh-CN"/>
              </w:rPr>
              <w:t>T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>he s</w:t>
            </w:r>
            <w:r w:rsidRPr="00043A06">
              <w:rPr>
                <w:rFonts w:cs="Arial"/>
                <w:sz w:val="18"/>
                <w:szCs w:val="18"/>
              </w:rPr>
              <w:t>tatus quo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 xml:space="preserve"> of the development of new energy in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环保领域中的金融创新</w:t>
            </w:r>
          </w:p>
          <w:p w:rsidR="00B55B19" w:rsidRPr="00043A06" w:rsidRDefault="00B55B19" w:rsidP="00B55B19">
            <w:r w:rsidRPr="00043A06">
              <w:t>Financial innovation in the field of environmental protection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环境和自然资源的非市场价值评估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 xml:space="preserve">Non-market </w:t>
            </w:r>
            <w:r w:rsidRPr="00043A06">
              <w:rPr>
                <w:lang w:eastAsia="zh-CN"/>
              </w:rPr>
              <w:t>valuation</w:t>
            </w:r>
            <w:r w:rsidRPr="00043A06">
              <w:rPr>
                <w:rFonts w:hint="eastAsia"/>
                <w:lang w:eastAsia="zh-CN"/>
              </w:rPr>
              <w:t xml:space="preserve"> of e</w:t>
            </w:r>
            <w:r w:rsidRPr="00043A06">
              <w:rPr>
                <w:lang w:eastAsia="zh-CN"/>
              </w:rPr>
              <w:t>nvironment and natural resource</w:t>
            </w:r>
            <w:r w:rsidRPr="00043A06">
              <w:rPr>
                <w:rFonts w:hint="eastAsia"/>
                <w:lang w:eastAsia="zh-CN"/>
              </w:rPr>
              <w:t>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市场结构对自然资源价格路径的影响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The impact of market structure on the price paths of natural resources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sz w:val="24"/>
                <w:lang w:eastAsia="zh-CN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proofErr w:type="gramStart"/>
            <w:r w:rsidRPr="00383091">
              <w:rPr>
                <w:rFonts w:hint="eastAsia"/>
                <w:lang w:eastAsia="zh-CN"/>
              </w:rPr>
              <w:t>碳交易</w:t>
            </w:r>
            <w:proofErr w:type="gramEnd"/>
            <w:r w:rsidRPr="00383091">
              <w:rPr>
                <w:rFonts w:hint="eastAsia"/>
                <w:lang w:eastAsia="zh-CN"/>
              </w:rPr>
              <w:t>的发展历程及存在的问题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lang w:eastAsia="zh-CN"/>
              </w:rPr>
              <w:t>The development and issues in carbon trade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30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人口、资源与可持续发展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 xml:space="preserve">Population, </w:t>
            </w:r>
            <w:r w:rsidRPr="00383091">
              <w:rPr>
                <w:lang w:eastAsia="zh-CN"/>
              </w:rPr>
              <w:t>resource</w:t>
            </w:r>
            <w:r w:rsidRPr="00383091">
              <w:rPr>
                <w:rFonts w:hint="eastAsia"/>
                <w:lang w:eastAsia="zh-CN"/>
              </w:rPr>
              <w:t xml:space="preserve"> and sustainable development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41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可持续发展的度量问题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Measurement of sustainability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457009" w:rsidTr="00191D8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55B19" w:rsidRPr="007F7CB0" w:rsidRDefault="00B55B19" w:rsidP="00B55B19">
            <w:pPr>
              <w:jc w:val="center"/>
              <w:rPr>
                <w:sz w:val="28"/>
              </w:rPr>
            </w:pPr>
            <w:r w:rsidRPr="007F7CB0">
              <w:rPr>
                <w:rFonts w:hint="eastAsia"/>
                <w:sz w:val="28"/>
              </w:rPr>
              <w:t>张鹏飞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Pr="00C53F85" w:rsidRDefault="00B55B19" w:rsidP="00B55B19">
            <w:pPr>
              <w:rPr>
                <w:szCs w:val="21"/>
                <w:lang w:eastAsia="zh-CN"/>
              </w:rPr>
            </w:pPr>
            <w:r w:rsidRPr="00383091">
              <w:rPr>
                <w:lang w:eastAsia="zh-CN"/>
              </w:rPr>
              <w:t xml:space="preserve"> </w:t>
            </w:r>
            <w:r w:rsidRPr="00C53F85">
              <w:rPr>
                <w:rFonts w:hint="eastAsia"/>
                <w:szCs w:val="21"/>
                <w:lang w:eastAsia="zh-CN"/>
              </w:rPr>
              <w:t>社会资本形成和居民信用积累之间相互关系及作用机制</w:t>
            </w:r>
          </w:p>
        </w:tc>
        <w:tc>
          <w:tcPr>
            <w:tcW w:w="1840" w:type="dxa"/>
            <w:gridSpan w:val="2"/>
            <w:vAlign w:val="center"/>
          </w:tcPr>
          <w:p w:rsidR="00B55B19" w:rsidRPr="00770744" w:rsidRDefault="00B55B19" w:rsidP="00B55B19">
            <w:pPr>
              <w:rPr>
                <w:rFonts w:cs="Arial Unicode MS"/>
                <w:szCs w:val="21"/>
              </w:rPr>
            </w:pPr>
            <w:r w:rsidRPr="00770744">
              <w:rPr>
                <w:rFonts w:cs="Arial Unicode MS" w:hint="eastAsia"/>
                <w:szCs w:val="21"/>
              </w:rPr>
              <w:t>电话：</w:t>
            </w:r>
            <w:r w:rsidRPr="00770744">
              <w:rPr>
                <w:rFonts w:cs="Arial Unicode MS"/>
                <w:szCs w:val="21"/>
              </w:rPr>
              <w:t>136</w:t>
            </w:r>
            <w:r w:rsidRPr="00770744">
              <w:rPr>
                <w:rFonts w:cs="Arial Unicode MS" w:hint="eastAsia"/>
                <w:szCs w:val="21"/>
              </w:rPr>
              <w:t>71292706</w:t>
            </w:r>
          </w:p>
          <w:p w:rsidR="00B55B19" w:rsidRPr="00770744" w:rsidRDefault="00B55B19" w:rsidP="00B55B19">
            <w:pPr>
              <w:rPr>
                <w:rFonts w:cs="Arial Unicode MS"/>
                <w:szCs w:val="21"/>
              </w:rPr>
            </w:pPr>
            <w:r w:rsidRPr="00770744">
              <w:rPr>
                <w:rFonts w:cs="Arial Unicode MS"/>
                <w:szCs w:val="21"/>
              </w:rPr>
              <w:t>Email: jxpengfei@yahoo.com</w:t>
            </w:r>
            <w:r w:rsidRPr="00770744">
              <w:rPr>
                <w:rFonts w:cs="Arial Unicode MS" w:hint="eastAsia"/>
                <w:szCs w:val="21"/>
              </w:rPr>
              <w:t>.cn</w:t>
            </w:r>
          </w:p>
        </w:tc>
        <w:tc>
          <w:tcPr>
            <w:tcW w:w="1376" w:type="dxa"/>
            <w:gridSpan w:val="2"/>
            <w:vAlign w:val="center"/>
          </w:tcPr>
          <w:p w:rsidR="00B55B19" w:rsidRPr="00C53F85" w:rsidRDefault="00B55B19" w:rsidP="00B55B19">
            <w:pPr>
              <w:rPr>
                <w:rFonts w:cs="Arial Unicode MS"/>
                <w:szCs w:val="21"/>
              </w:rPr>
            </w:pPr>
            <w:r w:rsidRPr="00C53F85">
              <w:rPr>
                <w:rFonts w:cs="Arial Unicode MS" w:hint="eastAsia"/>
                <w:szCs w:val="21"/>
              </w:rPr>
              <w:t>注：题目可以在上述研究范围内自定，但需要提前与指导教师商量；专业没有限制。</w:t>
            </w:r>
          </w:p>
        </w:tc>
      </w:tr>
      <w:tr w:rsidR="00770744" w:rsidRPr="00457009" w:rsidTr="002449BC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70744" w:rsidRDefault="00770744" w:rsidP="002449BC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庄晨</w:t>
            </w:r>
            <w:proofErr w:type="gramEnd"/>
          </w:p>
        </w:tc>
        <w:tc>
          <w:tcPr>
            <w:tcW w:w="855" w:type="dxa"/>
            <w:gridSpan w:val="2"/>
          </w:tcPr>
          <w:p w:rsidR="00770744" w:rsidRDefault="00F25FA3" w:rsidP="002449BC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770744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衡量和分解人群中的脆弱就业与主观幸福感</w:t>
            </w:r>
            <w:r w:rsidRPr="00F25FA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lang w:eastAsia="zh-CN"/>
              </w:rPr>
              <w:t>Measuring and Decomposing Precarious Employment and Subjective Wellbeing in the Population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F25FA3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电话：62753423</w:t>
            </w:r>
          </w:p>
          <w:p w:rsidR="00F25FA3" w:rsidRPr="00F25FA3" w:rsidRDefault="00F25FA3" w:rsidP="00F25FA3">
            <w:pPr>
              <w:pStyle w:val="ab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25FA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Email：</w:t>
            </w:r>
          </w:p>
          <w:p w:rsidR="00F25FA3" w:rsidRPr="00F25FA3" w:rsidRDefault="008C7483" w:rsidP="00F25FA3">
            <w:pPr>
              <w:pStyle w:val="ab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hyperlink r:id="rId35" w:history="1">
              <w:r w:rsidR="00F25FA3" w:rsidRPr="00F25FA3">
                <w:rPr>
                  <w:rStyle w:val="ac"/>
                  <w:rFonts w:asciiTheme="minorEastAsia" w:eastAsiaTheme="minorEastAsia" w:hAnsiTheme="minorEastAsia" w:hint="eastAsia"/>
                  <w:sz w:val="22"/>
                  <w:szCs w:val="22"/>
                </w:rPr>
                <w:t>cczhuang@pku.edu.cn</w:t>
              </w:r>
            </w:hyperlink>
          </w:p>
          <w:p w:rsidR="00770744" w:rsidRPr="00F25FA3" w:rsidRDefault="00770744" w:rsidP="002449BC">
            <w:pPr>
              <w:rPr>
                <w:rFonts w:cs="Arial Unicode MS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:rsidR="00770744" w:rsidRPr="00F25FA3" w:rsidRDefault="00F25FA3" w:rsidP="002449BC">
            <w:pPr>
              <w:rPr>
                <w:rFonts w:asciiTheme="minorEastAsia" w:eastAsiaTheme="minorEastAsia" w:hAnsiTheme="minorEastAsia" w:cs="Arial Unicode MS"/>
                <w:sz w:val="22"/>
                <w:szCs w:val="22"/>
              </w:rPr>
            </w:pPr>
            <w:r w:rsidRPr="00F25FA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注明：具体的题目可以与老师沟通后敲定，但建议与列举的内容相关，不限专业。</w:t>
            </w: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770744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气候变化对健康与生育决策的影响</w:t>
            </w:r>
            <w:r w:rsidRPr="00F25FA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lang w:eastAsia="zh-CN"/>
              </w:rPr>
              <w:t>The Impacts of Climate Change on Health and Fertility Decisions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25FA3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医疗改革、互联网医疗的普及与不平等</w:t>
            </w:r>
          </w:p>
          <w:p w:rsidR="00770744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lang w:eastAsia="zh-CN"/>
              </w:rPr>
              <w:t>Healthcare Reforms, the Spread of Online Medical Services, and Inequality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77074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F25FA3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平台经济和数字经济的兴起与创新</w:t>
            </w:r>
          </w:p>
          <w:p w:rsidR="00770744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lang w:eastAsia="zh-CN"/>
              </w:rPr>
              <w:t>The Rise of Platform Economy and Digital Economy and Innovation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77074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F25FA3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eastAsia="zh-CN"/>
              </w:rPr>
              <w:t>扶贫的经济与环境效应</w:t>
            </w:r>
          </w:p>
          <w:p w:rsidR="00770744" w:rsidRPr="00F25FA3" w:rsidRDefault="00F25FA3" w:rsidP="00F25FA3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F25FA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lang w:eastAsia="zh-CN"/>
              </w:rPr>
              <w:t>The Economic and Environmental Impacts of Poverty Alleviation</w:t>
            </w: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</w:tbl>
    <w:p w:rsidR="00652479" w:rsidRPr="00043A06" w:rsidRDefault="00652479">
      <w:pPr>
        <w:rPr>
          <w:lang w:eastAsia="zh-CN"/>
        </w:rPr>
      </w:pPr>
    </w:p>
    <w:sectPr w:rsidR="00652479" w:rsidRPr="00043A06" w:rsidSect="00EB5851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483" w:rsidRDefault="008C7483" w:rsidP="00804FF3">
      <w:r>
        <w:separator/>
      </w:r>
    </w:p>
  </w:endnote>
  <w:endnote w:type="continuationSeparator" w:id="0">
    <w:p w:rsidR="008C7483" w:rsidRDefault="008C7483" w:rsidP="008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483" w:rsidRDefault="008C7483" w:rsidP="00804FF3">
      <w:r>
        <w:separator/>
      </w:r>
    </w:p>
  </w:footnote>
  <w:footnote w:type="continuationSeparator" w:id="0">
    <w:p w:rsidR="008C7483" w:rsidRDefault="008C7483" w:rsidP="008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、"/>
      <w:lvlJc w:val="left"/>
      <w:pPr>
        <w:tabs>
          <w:tab w:val="num" w:pos="468"/>
        </w:tabs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264"/>
        </w:tabs>
      </w:p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8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840"/>
        </w:tabs>
      </w:pPr>
    </w:lvl>
    <w:lvl w:ilvl="2">
      <w:start w:val="1"/>
      <w:numFmt w:val="lowerRoman"/>
      <w:lvlText w:val="%3."/>
      <w:lvlJc w:val="right"/>
      <w:pPr>
        <w:tabs>
          <w:tab w:val="num" w:pos="1260"/>
        </w:tabs>
      </w:pPr>
    </w:lvl>
    <w:lvl w:ilvl="3">
      <w:start w:val="1"/>
      <w:numFmt w:val="decimal"/>
      <w:lvlText w:val="%4."/>
      <w:lvlJc w:val="left"/>
      <w:pPr>
        <w:tabs>
          <w:tab w:val="num" w:pos="1680"/>
        </w:tabs>
      </w:pPr>
    </w:lvl>
    <w:lvl w:ilvl="4">
      <w:start w:val="1"/>
      <w:numFmt w:val="lowerLetter"/>
      <w:lvlText w:val="%5)"/>
      <w:lvlJc w:val="left"/>
      <w:pPr>
        <w:tabs>
          <w:tab w:val="num" w:pos="2100"/>
        </w:tabs>
      </w:pPr>
    </w:lvl>
    <w:lvl w:ilvl="5">
      <w:start w:val="1"/>
      <w:numFmt w:val="lowerRoman"/>
      <w:lvlText w:val="%6."/>
      <w:lvlJc w:val="righ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940"/>
        </w:tabs>
      </w:pPr>
    </w:lvl>
    <w:lvl w:ilvl="7">
      <w:start w:val="1"/>
      <w:numFmt w:val="lowerLetter"/>
      <w:lvlText w:val="%8)"/>
      <w:lvlJc w:val="left"/>
      <w:pPr>
        <w:tabs>
          <w:tab w:val="num" w:pos="3360"/>
        </w:tabs>
      </w:pPr>
    </w:lvl>
    <w:lvl w:ilvl="8">
      <w:start w:val="1"/>
      <w:numFmt w:val="lowerRoman"/>
      <w:lvlText w:val="%9."/>
      <w:lvlJc w:val="right"/>
      <w:pPr>
        <w:tabs>
          <w:tab w:val="num" w:pos="3780"/>
        </w:tabs>
      </w:pPr>
    </w:lvl>
  </w:abstractNum>
  <w:abstractNum w:abstractNumId="21" w15:restartNumberingAfterBreak="0">
    <w:nsid w:val="03BB5881"/>
    <w:multiLevelType w:val="hybridMultilevel"/>
    <w:tmpl w:val="165AD58E"/>
    <w:lvl w:ilvl="0" w:tplc="EECA68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4C945AA"/>
    <w:multiLevelType w:val="hybridMultilevel"/>
    <w:tmpl w:val="C0946E48"/>
    <w:lvl w:ilvl="0" w:tplc="2B085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0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D5DBB"/>
    <w:multiLevelType w:val="hybridMultilevel"/>
    <w:tmpl w:val="564C3DE0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7796683"/>
    <w:multiLevelType w:val="hybridMultilevel"/>
    <w:tmpl w:val="C50275D4"/>
    <w:lvl w:ilvl="0" w:tplc="216EDD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451106E"/>
    <w:multiLevelType w:val="hybridMultilevel"/>
    <w:tmpl w:val="069E2B28"/>
    <w:lvl w:ilvl="0" w:tplc="110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0B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C7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4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A3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A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07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85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E2E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42BF0"/>
    <w:multiLevelType w:val="hybridMultilevel"/>
    <w:tmpl w:val="0192BD4C"/>
    <w:lvl w:ilvl="0" w:tplc="28AA5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C742C14"/>
    <w:multiLevelType w:val="hybridMultilevel"/>
    <w:tmpl w:val="547CB03A"/>
    <w:lvl w:ilvl="0" w:tplc="10D883E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CBA04C1"/>
    <w:multiLevelType w:val="hybridMultilevel"/>
    <w:tmpl w:val="5E02C6AE"/>
    <w:lvl w:ilvl="0" w:tplc="B90A6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792EC2"/>
    <w:multiLevelType w:val="hybridMultilevel"/>
    <w:tmpl w:val="786A01F4"/>
    <w:lvl w:ilvl="0" w:tplc="352AD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1D85ADD"/>
    <w:multiLevelType w:val="hybridMultilevel"/>
    <w:tmpl w:val="A13E585A"/>
    <w:lvl w:ilvl="0" w:tplc="623C31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35C7B1C"/>
    <w:multiLevelType w:val="hybridMultilevel"/>
    <w:tmpl w:val="78EED55A"/>
    <w:lvl w:ilvl="0" w:tplc="6E7047EC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2" w15:restartNumberingAfterBreak="0">
    <w:nsid w:val="37127260"/>
    <w:multiLevelType w:val="hybridMultilevel"/>
    <w:tmpl w:val="1E54C036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8B4A7E"/>
    <w:multiLevelType w:val="hybridMultilevel"/>
    <w:tmpl w:val="137A6F1A"/>
    <w:lvl w:ilvl="0" w:tplc="9D622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9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49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6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C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D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50930"/>
    <w:multiLevelType w:val="hybridMultilevel"/>
    <w:tmpl w:val="2FA8BF56"/>
    <w:lvl w:ilvl="0" w:tplc="D13C6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9F1832"/>
    <w:multiLevelType w:val="hybridMultilevel"/>
    <w:tmpl w:val="4C50E8A8"/>
    <w:lvl w:ilvl="0" w:tplc="115E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FF5704"/>
    <w:multiLevelType w:val="hybridMultilevel"/>
    <w:tmpl w:val="1B8C1584"/>
    <w:lvl w:ilvl="0" w:tplc="E5CA05A6">
      <w:start w:val="1"/>
      <w:numFmt w:val="decimal"/>
      <w:lvlText w:val="%1．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E586E40"/>
    <w:multiLevelType w:val="hybridMultilevel"/>
    <w:tmpl w:val="28D828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D03872"/>
    <w:multiLevelType w:val="hybridMultilevel"/>
    <w:tmpl w:val="48DEFAAC"/>
    <w:lvl w:ilvl="0" w:tplc="174E6286">
      <w:start w:val="7"/>
      <w:numFmt w:val="decimal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9" w15:restartNumberingAfterBreak="0">
    <w:nsid w:val="784A025F"/>
    <w:multiLevelType w:val="hybridMultilevel"/>
    <w:tmpl w:val="FAB21238"/>
    <w:lvl w:ilvl="0" w:tplc="816C7DFE">
      <w:start w:val="1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C376E"/>
    <w:multiLevelType w:val="hybridMultilevel"/>
    <w:tmpl w:val="4EE87154"/>
    <w:lvl w:ilvl="0" w:tplc="1D64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A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0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E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C1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6C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28"/>
  </w:num>
  <w:num w:numId="27">
    <w:abstractNumId w:val="40"/>
  </w:num>
  <w:num w:numId="28">
    <w:abstractNumId w:val="33"/>
  </w:num>
  <w:num w:numId="29">
    <w:abstractNumId w:val="22"/>
  </w:num>
  <w:num w:numId="30">
    <w:abstractNumId w:val="39"/>
  </w:num>
  <w:num w:numId="31">
    <w:abstractNumId w:val="21"/>
  </w:num>
  <w:num w:numId="32">
    <w:abstractNumId w:val="29"/>
  </w:num>
  <w:num w:numId="33">
    <w:abstractNumId w:val="27"/>
  </w:num>
  <w:num w:numId="34">
    <w:abstractNumId w:val="37"/>
  </w:num>
  <w:num w:numId="35">
    <w:abstractNumId w:val="23"/>
  </w:num>
  <w:num w:numId="36">
    <w:abstractNumId w:val="24"/>
  </w:num>
  <w:num w:numId="37">
    <w:abstractNumId w:val="35"/>
  </w:num>
  <w:num w:numId="38">
    <w:abstractNumId w:val="25"/>
  </w:num>
  <w:num w:numId="39">
    <w:abstractNumId w:val="36"/>
  </w:num>
  <w:num w:numId="40">
    <w:abstractNumId w:val="3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85"/>
    <w:rsid w:val="000042AB"/>
    <w:rsid w:val="00005D7F"/>
    <w:rsid w:val="0000625E"/>
    <w:rsid w:val="00006899"/>
    <w:rsid w:val="000118BB"/>
    <w:rsid w:val="00015393"/>
    <w:rsid w:val="0002237F"/>
    <w:rsid w:val="00025FED"/>
    <w:rsid w:val="00026221"/>
    <w:rsid w:val="0002636B"/>
    <w:rsid w:val="000275B6"/>
    <w:rsid w:val="00030944"/>
    <w:rsid w:val="00032765"/>
    <w:rsid w:val="0003393D"/>
    <w:rsid w:val="00033F0C"/>
    <w:rsid w:val="000419B5"/>
    <w:rsid w:val="00042C0C"/>
    <w:rsid w:val="000435F7"/>
    <w:rsid w:val="00043A06"/>
    <w:rsid w:val="00045840"/>
    <w:rsid w:val="00050351"/>
    <w:rsid w:val="00057B97"/>
    <w:rsid w:val="00057DC6"/>
    <w:rsid w:val="00061619"/>
    <w:rsid w:val="00061CAF"/>
    <w:rsid w:val="0006659E"/>
    <w:rsid w:val="00071D49"/>
    <w:rsid w:val="00072BE2"/>
    <w:rsid w:val="000769DE"/>
    <w:rsid w:val="000848ED"/>
    <w:rsid w:val="00084C2D"/>
    <w:rsid w:val="00085DA1"/>
    <w:rsid w:val="0008610C"/>
    <w:rsid w:val="00086160"/>
    <w:rsid w:val="00093844"/>
    <w:rsid w:val="000A0A25"/>
    <w:rsid w:val="000A11CC"/>
    <w:rsid w:val="000A21DF"/>
    <w:rsid w:val="000A585A"/>
    <w:rsid w:val="000B0C52"/>
    <w:rsid w:val="000B0EA9"/>
    <w:rsid w:val="000B452F"/>
    <w:rsid w:val="000B49B7"/>
    <w:rsid w:val="000B625C"/>
    <w:rsid w:val="000C0108"/>
    <w:rsid w:val="000C0CDA"/>
    <w:rsid w:val="000C3809"/>
    <w:rsid w:val="000C38BD"/>
    <w:rsid w:val="000C5012"/>
    <w:rsid w:val="000C6F52"/>
    <w:rsid w:val="000D314E"/>
    <w:rsid w:val="000D3694"/>
    <w:rsid w:val="000D3EFF"/>
    <w:rsid w:val="000D44F1"/>
    <w:rsid w:val="000D4BB9"/>
    <w:rsid w:val="000E3781"/>
    <w:rsid w:val="000E3E4C"/>
    <w:rsid w:val="000E6668"/>
    <w:rsid w:val="000E7461"/>
    <w:rsid w:val="000F1273"/>
    <w:rsid w:val="000F27BB"/>
    <w:rsid w:val="000F6DB5"/>
    <w:rsid w:val="000F7D92"/>
    <w:rsid w:val="001000B1"/>
    <w:rsid w:val="00100389"/>
    <w:rsid w:val="001077EB"/>
    <w:rsid w:val="00110043"/>
    <w:rsid w:val="00110419"/>
    <w:rsid w:val="001112C4"/>
    <w:rsid w:val="00112470"/>
    <w:rsid w:val="001151E0"/>
    <w:rsid w:val="00116EE5"/>
    <w:rsid w:val="00117E60"/>
    <w:rsid w:val="00125CDA"/>
    <w:rsid w:val="00125E65"/>
    <w:rsid w:val="00126AB4"/>
    <w:rsid w:val="00130558"/>
    <w:rsid w:val="00132055"/>
    <w:rsid w:val="00132537"/>
    <w:rsid w:val="00132F0C"/>
    <w:rsid w:val="001347A3"/>
    <w:rsid w:val="0014067B"/>
    <w:rsid w:val="0014128C"/>
    <w:rsid w:val="001439F6"/>
    <w:rsid w:val="00144C27"/>
    <w:rsid w:val="00147BD2"/>
    <w:rsid w:val="00150D83"/>
    <w:rsid w:val="00151967"/>
    <w:rsid w:val="00156E5C"/>
    <w:rsid w:val="001577B9"/>
    <w:rsid w:val="00162305"/>
    <w:rsid w:val="00174B70"/>
    <w:rsid w:val="00190980"/>
    <w:rsid w:val="00191D8B"/>
    <w:rsid w:val="00194D9C"/>
    <w:rsid w:val="00195FF9"/>
    <w:rsid w:val="001A2F85"/>
    <w:rsid w:val="001A319E"/>
    <w:rsid w:val="001A43C6"/>
    <w:rsid w:val="001A5094"/>
    <w:rsid w:val="001A5A34"/>
    <w:rsid w:val="001B2245"/>
    <w:rsid w:val="001B2C08"/>
    <w:rsid w:val="001B2DB6"/>
    <w:rsid w:val="001B3B56"/>
    <w:rsid w:val="001B48B2"/>
    <w:rsid w:val="001B73C2"/>
    <w:rsid w:val="001C0BEB"/>
    <w:rsid w:val="001C20C4"/>
    <w:rsid w:val="001C2A22"/>
    <w:rsid w:val="001C3361"/>
    <w:rsid w:val="001C5ED2"/>
    <w:rsid w:val="001C7302"/>
    <w:rsid w:val="001D2FAD"/>
    <w:rsid w:val="001D37F0"/>
    <w:rsid w:val="001D3BAB"/>
    <w:rsid w:val="001D5A14"/>
    <w:rsid w:val="001D6D53"/>
    <w:rsid w:val="001D773E"/>
    <w:rsid w:val="001E08D4"/>
    <w:rsid w:val="001E1186"/>
    <w:rsid w:val="001E62F0"/>
    <w:rsid w:val="001E6605"/>
    <w:rsid w:val="001F41F4"/>
    <w:rsid w:val="002005A6"/>
    <w:rsid w:val="00201EDA"/>
    <w:rsid w:val="002032E1"/>
    <w:rsid w:val="002047A6"/>
    <w:rsid w:val="00215BF1"/>
    <w:rsid w:val="00223119"/>
    <w:rsid w:val="00226C74"/>
    <w:rsid w:val="00227D20"/>
    <w:rsid w:val="00233011"/>
    <w:rsid w:val="00236773"/>
    <w:rsid w:val="0024089C"/>
    <w:rsid w:val="002413AE"/>
    <w:rsid w:val="00241BD6"/>
    <w:rsid w:val="002449BC"/>
    <w:rsid w:val="00251985"/>
    <w:rsid w:val="00251F73"/>
    <w:rsid w:val="0025643E"/>
    <w:rsid w:val="00260FBB"/>
    <w:rsid w:val="00261798"/>
    <w:rsid w:val="0026246C"/>
    <w:rsid w:val="00262FC6"/>
    <w:rsid w:val="00264E74"/>
    <w:rsid w:val="00265AEF"/>
    <w:rsid w:val="002746D4"/>
    <w:rsid w:val="00275FF1"/>
    <w:rsid w:val="0027672F"/>
    <w:rsid w:val="00280A59"/>
    <w:rsid w:val="00282B41"/>
    <w:rsid w:val="00291BE7"/>
    <w:rsid w:val="00292218"/>
    <w:rsid w:val="002937EB"/>
    <w:rsid w:val="0029448D"/>
    <w:rsid w:val="00294FA2"/>
    <w:rsid w:val="00297F7D"/>
    <w:rsid w:val="002A29C1"/>
    <w:rsid w:val="002A3B6B"/>
    <w:rsid w:val="002A5534"/>
    <w:rsid w:val="002A57E7"/>
    <w:rsid w:val="002A723B"/>
    <w:rsid w:val="002A7FA8"/>
    <w:rsid w:val="002B0112"/>
    <w:rsid w:val="002B357D"/>
    <w:rsid w:val="002B4A26"/>
    <w:rsid w:val="002C1393"/>
    <w:rsid w:val="002C4FC2"/>
    <w:rsid w:val="002C6B8F"/>
    <w:rsid w:val="002C6DE6"/>
    <w:rsid w:val="002C7D3C"/>
    <w:rsid w:val="002D072A"/>
    <w:rsid w:val="002D1049"/>
    <w:rsid w:val="002D1D7E"/>
    <w:rsid w:val="002E0044"/>
    <w:rsid w:val="002E0D82"/>
    <w:rsid w:val="002E1BB6"/>
    <w:rsid w:val="002E5F6E"/>
    <w:rsid w:val="002E69B1"/>
    <w:rsid w:val="002E7011"/>
    <w:rsid w:val="002F0D15"/>
    <w:rsid w:val="002F0EF3"/>
    <w:rsid w:val="002F3282"/>
    <w:rsid w:val="002F404D"/>
    <w:rsid w:val="002F7877"/>
    <w:rsid w:val="00302E01"/>
    <w:rsid w:val="0030764F"/>
    <w:rsid w:val="00312899"/>
    <w:rsid w:val="00330ECF"/>
    <w:rsid w:val="00332324"/>
    <w:rsid w:val="003345F3"/>
    <w:rsid w:val="00334E35"/>
    <w:rsid w:val="003351F1"/>
    <w:rsid w:val="0033555D"/>
    <w:rsid w:val="0034214B"/>
    <w:rsid w:val="003459A2"/>
    <w:rsid w:val="0035095F"/>
    <w:rsid w:val="00350D8E"/>
    <w:rsid w:val="003567F1"/>
    <w:rsid w:val="003568D7"/>
    <w:rsid w:val="00365088"/>
    <w:rsid w:val="00370FC5"/>
    <w:rsid w:val="003738F8"/>
    <w:rsid w:val="00376E37"/>
    <w:rsid w:val="00377E3D"/>
    <w:rsid w:val="00377F2D"/>
    <w:rsid w:val="0038066C"/>
    <w:rsid w:val="00380C38"/>
    <w:rsid w:val="00380E09"/>
    <w:rsid w:val="003815E2"/>
    <w:rsid w:val="00383091"/>
    <w:rsid w:val="0038488E"/>
    <w:rsid w:val="00386F69"/>
    <w:rsid w:val="00391F45"/>
    <w:rsid w:val="00397804"/>
    <w:rsid w:val="00397A8C"/>
    <w:rsid w:val="003A56C0"/>
    <w:rsid w:val="003B0DFE"/>
    <w:rsid w:val="003B1793"/>
    <w:rsid w:val="003B49D4"/>
    <w:rsid w:val="003B509D"/>
    <w:rsid w:val="003B54F3"/>
    <w:rsid w:val="003B554F"/>
    <w:rsid w:val="003C42A7"/>
    <w:rsid w:val="003C4F12"/>
    <w:rsid w:val="003C535A"/>
    <w:rsid w:val="003C64FE"/>
    <w:rsid w:val="003D07B3"/>
    <w:rsid w:val="003D0BB1"/>
    <w:rsid w:val="003D0C01"/>
    <w:rsid w:val="003D0EC1"/>
    <w:rsid w:val="003E2168"/>
    <w:rsid w:val="003E6AE3"/>
    <w:rsid w:val="003F1713"/>
    <w:rsid w:val="00401E62"/>
    <w:rsid w:val="00405B3D"/>
    <w:rsid w:val="004118C3"/>
    <w:rsid w:val="00413280"/>
    <w:rsid w:val="0041712F"/>
    <w:rsid w:val="00417E87"/>
    <w:rsid w:val="00424C44"/>
    <w:rsid w:val="00427A9B"/>
    <w:rsid w:val="004320A8"/>
    <w:rsid w:val="004324F5"/>
    <w:rsid w:val="004361C4"/>
    <w:rsid w:val="0044018F"/>
    <w:rsid w:val="004439E3"/>
    <w:rsid w:val="00446493"/>
    <w:rsid w:val="00450805"/>
    <w:rsid w:val="00460019"/>
    <w:rsid w:val="0046203F"/>
    <w:rsid w:val="00463DD3"/>
    <w:rsid w:val="00471CD6"/>
    <w:rsid w:val="0047244B"/>
    <w:rsid w:val="0047671D"/>
    <w:rsid w:val="00477C82"/>
    <w:rsid w:val="00483E8F"/>
    <w:rsid w:val="00485614"/>
    <w:rsid w:val="0048691E"/>
    <w:rsid w:val="00490C24"/>
    <w:rsid w:val="004920BE"/>
    <w:rsid w:val="004A1C5B"/>
    <w:rsid w:val="004A2C14"/>
    <w:rsid w:val="004A77DA"/>
    <w:rsid w:val="004B10BA"/>
    <w:rsid w:val="004B1409"/>
    <w:rsid w:val="004C188B"/>
    <w:rsid w:val="004C3115"/>
    <w:rsid w:val="004C54BC"/>
    <w:rsid w:val="004C59E6"/>
    <w:rsid w:val="004D43F5"/>
    <w:rsid w:val="004D507F"/>
    <w:rsid w:val="004E05FB"/>
    <w:rsid w:val="004F3629"/>
    <w:rsid w:val="004F4886"/>
    <w:rsid w:val="004F5D07"/>
    <w:rsid w:val="005002EF"/>
    <w:rsid w:val="005003E7"/>
    <w:rsid w:val="005006DD"/>
    <w:rsid w:val="00500908"/>
    <w:rsid w:val="00506EB8"/>
    <w:rsid w:val="00513EAE"/>
    <w:rsid w:val="00515843"/>
    <w:rsid w:val="00517057"/>
    <w:rsid w:val="00524F49"/>
    <w:rsid w:val="0053282B"/>
    <w:rsid w:val="005358B7"/>
    <w:rsid w:val="005371C1"/>
    <w:rsid w:val="005412D2"/>
    <w:rsid w:val="005420AD"/>
    <w:rsid w:val="0054336F"/>
    <w:rsid w:val="00544D42"/>
    <w:rsid w:val="0055053D"/>
    <w:rsid w:val="00554DCA"/>
    <w:rsid w:val="00557BD9"/>
    <w:rsid w:val="00562D28"/>
    <w:rsid w:val="0056357F"/>
    <w:rsid w:val="00563DF2"/>
    <w:rsid w:val="0056621D"/>
    <w:rsid w:val="00572514"/>
    <w:rsid w:val="00573A35"/>
    <w:rsid w:val="00573C45"/>
    <w:rsid w:val="00573E8D"/>
    <w:rsid w:val="00574359"/>
    <w:rsid w:val="00574B9D"/>
    <w:rsid w:val="00577A8C"/>
    <w:rsid w:val="005907F0"/>
    <w:rsid w:val="005934F1"/>
    <w:rsid w:val="005A423F"/>
    <w:rsid w:val="005A43C6"/>
    <w:rsid w:val="005B0947"/>
    <w:rsid w:val="005B1719"/>
    <w:rsid w:val="005B332D"/>
    <w:rsid w:val="005B3F68"/>
    <w:rsid w:val="005B5A55"/>
    <w:rsid w:val="005C1F5C"/>
    <w:rsid w:val="005C3D06"/>
    <w:rsid w:val="005C6D97"/>
    <w:rsid w:val="005D359B"/>
    <w:rsid w:val="005D65C2"/>
    <w:rsid w:val="005E58F7"/>
    <w:rsid w:val="005F4974"/>
    <w:rsid w:val="005F7107"/>
    <w:rsid w:val="00611137"/>
    <w:rsid w:val="00611E67"/>
    <w:rsid w:val="006130F7"/>
    <w:rsid w:val="00613DD8"/>
    <w:rsid w:val="0061663E"/>
    <w:rsid w:val="0061769E"/>
    <w:rsid w:val="0062052D"/>
    <w:rsid w:val="0062551F"/>
    <w:rsid w:val="00626FBD"/>
    <w:rsid w:val="006279BD"/>
    <w:rsid w:val="0063119D"/>
    <w:rsid w:val="006333DF"/>
    <w:rsid w:val="00635554"/>
    <w:rsid w:val="006356DB"/>
    <w:rsid w:val="006376B2"/>
    <w:rsid w:val="006431CE"/>
    <w:rsid w:val="00645251"/>
    <w:rsid w:val="006455D1"/>
    <w:rsid w:val="0064629F"/>
    <w:rsid w:val="0065210C"/>
    <w:rsid w:val="00652479"/>
    <w:rsid w:val="00652A2F"/>
    <w:rsid w:val="00655C5F"/>
    <w:rsid w:val="00656601"/>
    <w:rsid w:val="0066161F"/>
    <w:rsid w:val="00661C67"/>
    <w:rsid w:val="006647A2"/>
    <w:rsid w:val="00670D22"/>
    <w:rsid w:val="006713CA"/>
    <w:rsid w:val="00671706"/>
    <w:rsid w:val="00671FE9"/>
    <w:rsid w:val="00674C6C"/>
    <w:rsid w:val="00676A15"/>
    <w:rsid w:val="006778FB"/>
    <w:rsid w:val="0068267A"/>
    <w:rsid w:val="006871AE"/>
    <w:rsid w:val="00687209"/>
    <w:rsid w:val="00694A2A"/>
    <w:rsid w:val="006A16EE"/>
    <w:rsid w:val="006A2193"/>
    <w:rsid w:val="006A578B"/>
    <w:rsid w:val="006B01CF"/>
    <w:rsid w:val="006B2643"/>
    <w:rsid w:val="006B3129"/>
    <w:rsid w:val="006B772C"/>
    <w:rsid w:val="006C43FA"/>
    <w:rsid w:val="006C4F85"/>
    <w:rsid w:val="006C7075"/>
    <w:rsid w:val="006C7F52"/>
    <w:rsid w:val="006D3838"/>
    <w:rsid w:val="006D3ECC"/>
    <w:rsid w:val="006E0265"/>
    <w:rsid w:val="006E0C6E"/>
    <w:rsid w:val="006E27E3"/>
    <w:rsid w:val="006E7E93"/>
    <w:rsid w:val="006F3218"/>
    <w:rsid w:val="006F3469"/>
    <w:rsid w:val="006F358E"/>
    <w:rsid w:val="006F7309"/>
    <w:rsid w:val="00700052"/>
    <w:rsid w:val="00704007"/>
    <w:rsid w:val="007040C7"/>
    <w:rsid w:val="00707CB1"/>
    <w:rsid w:val="00711B2B"/>
    <w:rsid w:val="00712D9D"/>
    <w:rsid w:val="00717A34"/>
    <w:rsid w:val="00717BAB"/>
    <w:rsid w:val="00727690"/>
    <w:rsid w:val="00727D99"/>
    <w:rsid w:val="0073216F"/>
    <w:rsid w:val="0073497F"/>
    <w:rsid w:val="00740E97"/>
    <w:rsid w:val="0074503F"/>
    <w:rsid w:val="00747110"/>
    <w:rsid w:val="0074771A"/>
    <w:rsid w:val="007509AA"/>
    <w:rsid w:val="00755401"/>
    <w:rsid w:val="00760350"/>
    <w:rsid w:val="007605B9"/>
    <w:rsid w:val="007625F2"/>
    <w:rsid w:val="00763242"/>
    <w:rsid w:val="00770744"/>
    <w:rsid w:val="007713FA"/>
    <w:rsid w:val="007717D6"/>
    <w:rsid w:val="00773861"/>
    <w:rsid w:val="007746CC"/>
    <w:rsid w:val="00782A84"/>
    <w:rsid w:val="007849ED"/>
    <w:rsid w:val="00786184"/>
    <w:rsid w:val="00794162"/>
    <w:rsid w:val="00795547"/>
    <w:rsid w:val="007A1BDB"/>
    <w:rsid w:val="007A441A"/>
    <w:rsid w:val="007A6345"/>
    <w:rsid w:val="007A6E2E"/>
    <w:rsid w:val="007A7D80"/>
    <w:rsid w:val="007B1D0E"/>
    <w:rsid w:val="007B36AB"/>
    <w:rsid w:val="007B76B6"/>
    <w:rsid w:val="007B79B2"/>
    <w:rsid w:val="007C287D"/>
    <w:rsid w:val="007C5101"/>
    <w:rsid w:val="007C7EF3"/>
    <w:rsid w:val="007D1035"/>
    <w:rsid w:val="007D112D"/>
    <w:rsid w:val="007D135C"/>
    <w:rsid w:val="007D20A2"/>
    <w:rsid w:val="007D2937"/>
    <w:rsid w:val="007D299F"/>
    <w:rsid w:val="007D2C9B"/>
    <w:rsid w:val="007D2D82"/>
    <w:rsid w:val="007D3515"/>
    <w:rsid w:val="007D4AF2"/>
    <w:rsid w:val="007E0C8C"/>
    <w:rsid w:val="007E6D29"/>
    <w:rsid w:val="007F0D3E"/>
    <w:rsid w:val="007F34C7"/>
    <w:rsid w:val="007F36F8"/>
    <w:rsid w:val="007F7058"/>
    <w:rsid w:val="007F7CB0"/>
    <w:rsid w:val="00801754"/>
    <w:rsid w:val="00802777"/>
    <w:rsid w:val="00804DEA"/>
    <w:rsid w:val="00804FF3"/>
    <w:rsid w:val="00805118"/>
    <w:rsid w:val="00806C14"/>
    <w:rsid w:val="0081039B"/>
    <w:rsid w:val="00811A54"/>
    <w:rsid w:val="008141DF"/>
    <w:rsid w:val="00815D18"/>
    <w:rsid w:val="008239F2"/>
    <w:rsid w:val="00827269"/>
    <w:rsid w:val="00827CD9"/>
    <w:rsid w:val="00830C98"/>
    <w:rsid w:val="008325FE"/>
    <w:rsid w:val="00841478"/>
    <w:rsid w:val="00844CF4"/>
    <w:rsid w:val="00845283"/>
    <w:rsid w:val="0084559A"/>
    <w:rsid w:val="0084561E"/>
    <w:rsid w:val="00845FD8"/>
    <w:rsid w:val="0085284E"/>
    <w:rsid w:val="008536CB"/>
    <w:rsid w:val="0085379D"/>
    <w:rsid w:val="00853EF4"/>
    <w:rsid w:val="0085452B"/>
    <w:rsid w:val="008563A6"/>
    <w:rsid w:val="00866776"/>
    <w:rsid w:val="008703B3"/>
    <w:rsid w:val="00872637"/>
    <w:rsid w:val="0087552D"/>
    <w:rsid w:val="0088022A"/>
    <w:rsid w:val="00881457"/>
    <w:rsid w:val="008857F6"/>
    <w:rsid w:val="0088759C"/>
    <w:rsid w:val="00887E07"/>
    <w:rsid w:val="00894E8C"/>
    <w:rsid w:val="00895541"/>
    <w:rsid w:val="00895DD7"/>
    <w:rsid w:val="00895DF1"/>
    <w:rsid w:val="008A15E7"/>
    <w:rsid w:val="008A21C3"/>
    <w:rsid w:val="008A4263"/>
    <w:rsid w:val="008A47CC"/>
    <w:rsid w:val="008A6E9F"/>
    <w:rsid w:val="008B1170"/>
    <w:rsid w:val="008B3F88"/>
    <w:rsid w:val="008B5473"/>
    <w:rsid w:val="008B7F0E"/>
    <w:rsid w:val="008C38B5"/>
    <w:rsid w:val="008C7483"/>
    <w:rsid w:val="008D5918"/>
    <w:rsid w:val="008E1BAA"/>
    <w:rsid w:val="008E459A"/>
    <w:rsid w:val="008F34C0"/>
    <w:rsid w:val="008F3557"/>
    <w:rsid w:val="008F6369"/>
    <w:rsid w:val="008F7A46"/>
    <w:rsid w:val="00902D33"/>
    <w:rsid w:val="00910521"/>
    <w:rsid w:val="009128C9"/>
    <w:rsid w:val="00914CBC"/>
    <w:rsid w:val="00916EBC"/>
    <w:rsid w:val="00921A35"/>
    <w:rsid w:val="00922B68"/>
    <w:rsid w:val="00922DAE"/>
    <w:rsid w:val="009312AD"/>
    <w:rsid w:val="009330AF"/>
    <w:rsid w:val="00936380"/>
    <w:rsid w:val="00942943"/>
    <w:rsid w:val="00943216"/>
    <w:rsid w:val="00944966"/>
    <w:rsid w:val="00951FCA"/>
    <w:rsid w:val="00952C5D"/>
    <w:rsid w:val="0095546B"/>
    <w:rsid w:val="00957FAC"/>
    <w:rsid w:val="009631B9"/>
    <w:rsid w:val="0096533E"/>
    <w:rsid w:val="00972F16"/>
    <w:rsid w:val="00976AD5"/>
    <w:rsid w:val="009771A7"/>
    <w:rsid w:val="00982799"/>
    <w:rsid w:val="00985F39"/>
    <w:rsid w:val="0098787C"/>
    <w:rsid w:val="00992519"/>
    <w:rsid w:val="00992D9C"/>
    <w:rsid w:val="00992E3D"/>
    <w:rsid w:val="009954EA"/>
    <w:rsid w:val="00997A0C"/>
    <w:rsid w:val="00997E22"/>
    <w:rsid w:val="009A33D8"/>
    <w:rsid w:val="009A40E9"/>
    <w:rsid w:val="009A78D6"/>
    <w:rsid w:val="009A7C90"/>
    <w:rsid w:val="009B0163"/>
    <w:rsid w:val="009B1A38"/>
    <w:rsid w:val="009B2AA4"/>
    <w:rsid w:val="009B7BD0"/>
    <w:rsid w:val="009C6E6A"/>
    <w:rsid w:val="009D2107"/>
    <w:rsid w:val="009D2E78"/>
    <w:rsid w:val="009D30BA"/>
    <w:rsid w:val="009D6349"/>
    <w:rsid w:val="009D6DA5"/>
    <w:rsid w:val="009E2CB8"/>
    <w:rsid w:val="009E4664"/>
    <w:rsid w:val="009E4CA5"/>
    <w:rsid w:val="009E5191"/>
    <w:rsid w:val="009E7563"/>
    <w:rsid w:val="009F0004"/>
    <w:rsid w:val="009F1FB2"/>
    <w:rsid w:val="009F262D"/>
    <w:rsid w:val="00A02FB7"/>
    <w:rsid w:val="00A078E2"/>
    <w:rsid w:val="00A1075E"/>
    <w:rsid w:val="00A14FC5"/>
    <w:rsid w:val="00A2392F"/>
    <w:rsid w:val="00A24585"/>
    <w:rsid w:val="00A2494A"/>
    <w:rsid w:val="00A30E4B"/>
    <w:rsid w:val="00A321D8"/>
    <w:rsid w:val="00A323E1"/>
    <w:rsid w:val="00A32549"/>
    <w:rsid w:val="00A3266D"/>
    <w:rsid w:val="00A33A0A"/>
    <w:rsid w:val="00A33DA9"/>
    <w:rsid w:val="00A354C3"/>
    <w:rsid w:val="00A35847"/>
    <w:rsid w:val="00A37C86"/>
    <w:rsid w:val="00A433B5"/>
    <w:rsid w:val="00A43E79"/>
    <w:rsid w:val="00A44ED0"/>
    <w:rsid w:val="00A46F7D"/>
    <w:rsid w:val="00A47D8B"/>
    <w:rsid w:val="00A50030"/>
    <w:rsid w:val="00A50704"/>
    <w:rsid w:val="00A520E1"/>
    <w:rsid w:val="00A532A9"/>
    <w:rsid w:val="00A56370"/>
    <w:rsid w:val="00A56AC5"/>
    <w:rsid w:val="00A56F0A"/>
    <w:rsid w:val="00A57804"/>
    <w:rsid w:val="00A63D65"/>
    <w:rsid w:val="00A64D0C"/>
    <w:rsid w:val="00A64F74"/>
    <w:rsid w:val="00A65425"/>
    <w:rsid w:val="00A66390"/>
    <w:rsid w:val="00A71BD0"/>
    <w:rsid w:val="00A72739"/>
    <w:rsid w:val="00A727B8"/>
    <w:rsid w:val="00A7542E"/>
    <w:rsid w:val="00A75C7E"/>
    <w:rsid w:val="00A76BB3"/>
    <w:rsid w:val="00A77886"/>
    <w:rsid w:val="00A8249A"/>
    <w:rsid w:val="00A8344F"/>
    <w:rsid w:val="00A8507F"/>
    <w:rsid w:val="00A87F3B"/>
    <w:rsid w:val="00A93844"/>
    <w:rsid w:val="00A953E1"/>
    <w:rsid w:val="00AA00E0"/>
    <w:rsid w:val="00AA2A4F"/>
    <w:rsid w:val="00AA5226"/>
    <w:rsid w:val="00AA524D"/>
    <w:rsid w:val="00AA60DE"/>
    <w:rsid w:val="00AA6C9E"/>
    <w:rsid w:val="00AA70D5"/>
    <w:rsid w:val="00AB2724"/>
    <w:rsid w:val="00AB4C13"/>
    <w:rsid w:val="00AB6B32"/>
    <w:rsid w:val="00AC0AD0"/>
    <w:rsid w:val="00AC23C0"/>
    <w:rsid w:val="00AC6A55"/>
    <w:rsid w:val="00AC797F"/>
    <w:rsid w:val="00AD5C83"/>
    <w:rsid w:val="00AE159A"/>
    <w:rsid w:val="00AE27CB"/>
    <w:rsid w:val="00AE367B"/>
    <w:rsid w:val="00AE52BD"/>
    <w:rsid w:val="00AF394D"/>
    <w:rsid w:val="00B103AB"/>
    <w:rsid w:val="00B13D8B"/>
    <w:rsid w:val="00B2127A"/>
    <w:rsid w:val="00B2214F"/>
    <w:rsid w:val="00B2292F"/>
    <w:rsid w:val="00B22C12"/>
    <w:rsid w:val="00B23801"/>
    <w:rsid w:val="00B24264"/>
    <w:rsid w:val="00B304C8"/>
    <w:rsid w:val="00B3196B"/>
    <w:rsid w:val="00B319E7"/>
    <w:rsid w:val="00B3463A"/>
    <w:rsid w:val="00B3608F"/>
    <w:rsid w:val="00B37246"/>
    <w:rsid w:val="00B409F9"/>
    <w:rsid w:val="00B411B5"/>
    <w:rsid w:val="00B43EB3"/>
    <w:rsid w:val="00B445B0"/>
    <w:rsid w:val="00B510A3"/>
    <w:rsid w:val="00B55B19"/>
    <w:rsid w:val="00B57858"/>
    <w:rsid w:val="00B6488F"/>
    <w:rsid w:val="00B66BBD"/>
    <w:rsid w:val="00B677DF"/>
    <w:rsid w:val="00B7578F"/>
    <w:rsid w:val="00B768D5"/>
    <w:rsid w:val="00B77361"/>
    <w:rsid w:val="00B8034E"/>
    <w:rsid w:val="00B80F2C"/>
    <w:rsid w:val="00B8209C"/>
    <w:rsid w:val="00B85654"/>
    <w:rsid w:val="00B85932"/>
    <w:rsid w:val="00B85C3B"/>
    <w:rsid w:val="00B871B9"/>
    <w:rsid w:val="00B8784C"/>
    <w:rsid w:val="00B95063"/>
    <w:rsid w:val="00B963E0"/>
    <w:rsid w:val="00BB0934"/>
    <w:rsid w:val="00BB1A0C"/>
    <w:rsid w:val="00BB34D3"/>
    <w:rsid w:val="00BB5839"/>
    <w:rsid w:val="00BB7828"/>
    <w:rsid w:val="00BC468D"/>
    <w:rsid w:val="00BC4DFB"/>
    <w:rsid w:val="00BC502F"/>
    <w:rsid w:val="00BD0278"/>
    <w:rsid w:val="00BD13F0"/>
    <w:rsid w:val="00BD2D4B"/>
    <w:rsid w:val="00BD38F5"/>
    <w:rsid w:val="00BD40FB"/>
    <w:rsid w:val="00BD45B6"/>
    <w:rsid w:val="00BD59E2"/>
    <w:rsid w:val="00BE026B"/>
    <w:rsid w:val="00BE0D50"/>
    <w:rsid w:val="00BE517B"/>
    <w:rsid w:val="00BE61F9"/>
    <w:rsid w:val="00BF06C6"/>
    <w:rsid w:val="00BF0F7F"/>
    <w:rsid w:val="00BF2795"/>
    <w:rsid w:val="00C02002"/>
    <w:rsid w:val="00C02AEE"/>
    <w:rsid w:val="00C03EDF"/>
    <w:rsid w:val="00C0789E"/>
    <w:rsid w:val="00C10E98"/>
    <w:rsid w:val="00C1198C"/>
    <w:rsid w:val="00C20095"/>
    <w:rsid w:val="00C250EA"/>
    <w:rsid w:val="00C26882"/>
    <w:rsid w:val="00C32D3A"/>
    <w:rsid w:val="00C3367E"/>
    <w:rsid w:val="00C336E8"/>
    <w:rsid w:val="00C3492A"/>
    <w:rsid w:val="00C37E33"/>
    <w:rsid w:val="00C415B8"/>
    <w:rsid w:val="00C41620"/>
    <w:rsid w:val="00C4562A"/>
    <w:rsid w:val="00C45CB4"/>
    <w:rsid w:val="00C463E6"/>
    <w:rsid w:val="00C46E31"/>
    <w:rsid w:val="00C53F85"/>
    <w:rsid w:val="00C606F4"/>
    <w:rsid w:val="00C614A3"/>
    <w:rsid w:val="00C61A83"/>
    <w:rsid w:val="00C6499A"/>
    <w:rsid w:val="00C66579"/>
    <w:rsid w:val="00C66BA7"/>
    <w:rsid w:val="00C722B3"/>
    <w:rsid w:val="00C749DF"/>
    <w:rsid w:val="00C7519F"/>
    <w:rsid w:val="00C75BC6"/>
    <w:rsid w:val="00C77F6B"/>
    <w:rsid w:val="00C85D41"/>
    <w:rsid w:val="00C87EE5"/>
    <w:rsid w:val="00C91549"/>
    <w:rsid w:val="00C91816"/>
    <w:rsid w:val="00C92395"/>
    <w:rsid w:val="00C963F6"/>
    <w:rsid w:val="00CA6298"/>
    <w:rsid w:val="00CA7BAB"/>
    <w:rsid w:val="00CB01E5"/>
    <w:rsid w:val="00CB1A79"/>
    <w:rsid w:val="00CB1F72"/>
    <w:rsid w:val="00CB2515"/>
    <w:rsid w:val="00CB3070"/>
    <w:rsid w:val="00CB47D6"/>
    <w:rsid w:val="00CB584A"/>
    <w:rsid w:val="00CB77DC"/>
    <w:rsid w:val="00CB7B90"/>
    <w:rsid w:val="00CC019A"/>
    <w:rsid w:val="00CC174D"/>
    <w:rsid w:val="00CC606E"/>
    <w:rsid w:val="00CC78E6"/>
    <w:rsid w:val="00CC7F0A"/>
    <w:rsid w:val="00CD2045"/>
    <w:rsid w:val="00CD7E0D"/>
    <w:rsid w:val="00CE156A"/>
    <w:rsid w:val="00CE1F3B"/>
    <w:rsid w:val="00CE5249"/>
    <w:rsid w:val="00CF1640"/>
    <w:rsid w:val="00CF4507"/>
    <w:rsid w:val="00CF640F"/>
    <w:rsid w:val="00D0155D"/>
    <w:rsid w:val="00D0208D"/>
    <w:rsid w:val="00D05767"/>
    <w:rsid w:val="00D05EA9"/>
    <w:rsid w:val="00D06BCC"/>
    <w:rsid w:val="00D101A5"/>
    <w:rsid w:val="00D10B33"/>
    <w:rsid w:val="00D127E3"/>
    <w:rsid w:val="00D14948"/>
    <w:rsid w:val="00D15B8F"/>
    <w:rsid w:val="00D15FB1"/>
    <w:rsid w:val="00D16495"/>
    <w:rsid w:val="00D22BF1"/>
    <w:rsid w:val="00D22D10"/>
    <w:rsid w:val="00D22E27"/>
    <w:rsid w:val="00D25E61"/>
    <w:rsid w:val="00D26447"/>
    <w:rsid w:val="00D26970"/>
    <w:rsid w:val="00D27B53"/>
    <w:rsid w:val="00D311E7"/>
    <w:rsid w:val="00D366F9"/>
    <w:rsid w:val="00D43686"/>
    <w:rsid w:val="00D44156"/>
    <w:rsid w:val="00D44532"/>
    <w:rsid w:val="00D47A05"/>
    <w:rsid w:val="00D504FF"/>
    <w:rsid w:val="00D5478B"/>
    <w:rsid w:val="00D55ECB"/>
    <w:rsid w:val="00D56E86"/>
    <w:rsid w:val="00D602A2"/>
    <w:rsid w:val="00D62879"/>
    <w:rsid w:val="00D63716"/>
    <w:rsid w:val="00D63719"/>
    <w:rsid w:val="00D64569"/>
    <w:rsid w:val="00D65E9D"/>
    <w:rsid w:val="00D66225"/>
    <w:rsid w:val="00D67764"/>
    <w:rsid w:val="00D73862"/>
    <w:rsid w:val="00D813D6"/>
    <w:rsid w:val="00D81C8A"/>
    <w:rsid w:val="00D82B1C"/>
    <w:rsid w:val="00D86435"/>
    <w:rsid w:val="00D90921"/>
    <w:rsid w:val="00D91428"/>
    <w:rsid w:val="00D96A81"/>
    <w:rsid w:val="00DA5D54"/>
    <w:rsid w:val="00DA73EA"/>
    <w:rsid w:val="00DA7F4C"/>
    <w:rsid w:val="00DB67DA"/>
    <w:rsid w:val="00DC28F3"/>
    <w:rsid w:val="00DC4C4C"/>
    <w:rsid w:val="00DD1AF0"/>
    <w:rsid w:val="00DD1D38"/>
    <w:rsid w:val="00DD408B"/>
    <w:rsid w:val="00DD6C58"/>
    <w:rsid w:val="00DD7EEF"/>
    <w:rsid w:val="00DE20B5"/>
    <w:rsid w:val="00DF04AD"/>
    <w:rsid w:val="00DF51D1"/>
    <w:rsid w:val="00DF5225"/>
    <w:rsid w:val="00DF5AD9"/>
    <w:rsid w:val="00DF72EA"/>
    <w:rsid w:val="00E038CC"/>
    <w:rsid w:val="00E06DCD"/>
    <w:rsid w:val="00E10D32"/>
    <w:rsid w:val="00E11CF6"/>
    <w:rsid w:val="00E16D33"/>
    <w:rsid w:val="00E237ED"/>
    <w:rsid w:val="00E2382D"/>
    <w:rsid w:val="00E24754"/>
    <w:rsid w:val="00E24A1E"/>
    <w:rsid w:val="00E2509F"/>
    <w:rsid w:val="00E25C33"/>
    <w:rsid w:val="00E278D5"/>
    <w:rsid w:val="00E3073E"/>
    <w:rsid w:val="00E3425F"/>
    <w:rsid w:val="00E35737"/>
    <w:rsid w:val="00E36B15"/>
    <w:rsid w:val="00E40E32"/>
    <w:rsid w:val="00E40EA4"/>
    <w:rsid w:val="00E41BB0"/>
    <w:rsid w:val="00E43892"/>
    <w:rsid w:val="00E47785"/>
    <w:rsid w:val="00E50860"/>
    <w:rsid w:val="00E523EA"/>
    <w:rsid w:val="00E61ED4"/>
    <w:rsid w:val="00E64BF9"/>
    <w:rsid w:val="00E65C74"/>
    <w:rsid w:val="00E66190"/>
    <w:rsid w:val="00E66BC1"/>
    <w:rsid w:val="00E72DA2"/>
    <w:rsid w:val="00E748B5"/>
    <w:rsid w:val="00E75145"/>
    <w:rsid w:val="00E767ED"/>
    <w:rsid w:val="00E77381"/>
    <w:rsid w:val="00E812A0"/>
    <w:rsid w:val="00E85A21"/>
    <w:rsid w:val="00E862EA"/>
    <w:rsid w:val="00E878B7"/>
    <w:rsid w:val="00E95E35"/>
    <w:rsid w:val="00E964AD"/>
    <w:rsid w:val="00EA0206"/>
    <w:rsid w:val="00EA1C54"/>
    <w:rsid w:val="00EA38D7"/>
    <w:rsid w:val="00EA3B83"/>
    <w:rsid w:val="00EA505C"/>
    <w:rsid w:val="00EB10C4"/>
    <w:rsid w:val="00EB5851"/>
    <w:rsid w:val="00EB6DC4"/>
    <w:rsid w:val="00EC0285"/>
    <w:rsid w:val="00EC3E3A"/>
    <w:rsid w:val="00EC7571"/>
    <w:rsid w:val="00ED2B16"/>
    <w:rsid w:val="00ED2D31"/>
    <w:rsid w:val="00ED7320"/>
    <w:rsid w:val="00EE283F"/>
    <w:rsid w:val="00EE2EE0"/>
    <w:rsid w:val="00EE475C"/>
    <w:rsid w:val="00EE5430"/>
    <w:rsid w:val="00EE6C0E"/>
    <w:rsid w:val="00EE7A37"/>
    <w:rsid w:val="00EE7C0E"/>
    <w:rsid w:val="00EF0647"/>
    <w:rsid w:val="00EF0776"/>
    <w:rsid w:val="00EF0FD2"/>
    <w:rsid w:val="00EF4236"/>
    <w:rsid w:val="00EF663E"/>
    <w:rsid w:val="00F019D7"/>
    <w:rsid w:val="00F02B2F"/>
    <w:rsid w:val="00F23935"/>
    <w:rsid w:val="00F25FA3"/>
    <w:rsid w:val="00F311CF"/>
    <w:rsid w:val="00F316BD"/>
    <w:rsid w:val="00F37985"/>
    <w:rsid w:val="00F40A0B"/>
    <w:rsid w:val="00F4528D"/>
    <w:rsid w:val="00F4676C"/>
    <w:rsid w:val="00F51EFC"/>
    <w:rsid w:val="00F52873"/>
    <w:rsid w:val="00F62468"/>
    <w:rsid w:val="00F63C8F"/>
    <w:rsid w:val="00F64B4A"/>
    <w:rsid w:val="00F66001"/>
    <w:rsid w:val="00F678D3"/>
    <w:rsid w:val="00F70F98"/>
    <w:rsid w:val="00F71730"/>
    <w:rsid w:val="00F73D73"/>
    <w:rsid w:val="00F75C59"/>
    <w:rsid w:val="00F76E36"/>
    <w:rsid w:val="00F7732C"/>
    <w:rsid w:val="00F80C8E"/>
    <w:rsid w:val="00F81CE9"/>
    <w:rsid w:val="00F85389"/>
    <w:rsid w:val="00F9132B"/>
    <w:rsid w:val="00F93AA4"/>
    <w:rsid w:val="00F9741E"/>
    <w:rsid w:val="00FA0425"/>
    <w:rsid w:val="00FA3053"/>
    <w:rsid w:val="00FA4B19"/>
    <w:rsid w:val="00FA69B4"/>
    <w:rsid w:val="00FA7978"/>
    <w:rsid w:val="00FB1AE6"/>
    <w:rsid w:val="00FB70C9"/>
    <w:rsid w:val="00FB71B3"/>
    <w:rsid w:val="00FC0524"/>
    <w:rsid w:val="00FC1935"/>
    <w:rsid w:val="00FC2079"/>
    <w:rsid w:val="00FC310E"/>
    <w:rsid w:val="00FC66AE"/>
    <w:rsid w:val="00FC71B4"/>
    <w:rsid w:val="00FD09C0"/>
    <w:rsid w:val="00FD6EB0"/>
    <w:rsid w:val="00FE31F5"/>
    <w:rsid w:val="00FE5C96"/>
    <w:rsid w:val="00FF2533"/>
    <w:rsid w:val="00FF551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251E0A-BBC7-4EB9-B2CE-5019AFB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62EA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2">
    <w:name w:val="heading 2"/>
    <w:basedOn w:val="a"/>
    <w:next w:val="a"/>
    <w:qFormat/>
    <w:rsid w:val="00EB585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585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0">
    <w:name w:val="WW8Num12z0"/>
    <w:rsid w:val="00EB5851"/>
    <w:rPr>
      <w:rFonts w:ascii="Times New Roman" w:eastAsia="Times New Roman" w:hAnsi="Times New Roman" w:cs="Times New Roman"/>
    </w:rPr>
  </w:style>
  <w:style w:type="character" w:customStyle="1" w:styleId="a3">
    <w:name w:val="编号字符"/>
    <w:rsid w:val="00EB5851"/>
  </w:style>
  <w:style w:type="paragraph" w:styleId="a4">
    <w:name w:val="Body Text"/>
    <w:basedOn w:val="a"/>
    <w:rsid w:val="00EB5851"/>
    <w:pPr>
      <w:spacing w:after="120"/>
    </w:pPr>
  </w:style>
  <w:style w:type="paragraph" w:styleId="a5">
    <w:name w:val="List"/>
    <w:basedOn w:val="a4"/>
    <w:rsid w:val="00EB5851"/>
    <w:rPr>
      <w:rFonts w:cs="Tahoma"/>
    </w:rPr>
  </w:style>
  <w:style w:type="paragraph" w:customStyle="1" w:styleId="a6">
    <w:name w:val="标签"/>
    <w:basedOn w:val="a"/>
    <w:rsid w:val="00EB585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目录"/>
    <w:basedOn w:val="a"/>
    <w:rsid w:val="00EB5851"/>
    <w:pPr>
      <w:suppressLineNumbers/>
    </w:pPr>
    <w:rPr>
      <w:rFonts w:cs="Tahoma"/>
    </w:rPr>
  </w:style>
  <w:style w:type="paragraph" w:styleId="a8">
    <w:name w:val="Title"/>
    <w:basedOn w:val="a"/>
    <w:next w:val="a4"/>
    <w:qFormat/>
    <w:rsid w:val="00EB58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TML">
    <w:name w:val="HTML Preformatted"/>
    <w:basedOn w:val="a"/>
    <w:link w:val="HTML0"/>
    <w:uiPriority w:val="99"/>
    <w:rsid w:val="00EB5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表格内容"/>
    <w:basedOn w:val="a"/>
    <w:rsid w:val="00EB5851"/>
    <w:pPr>
      <w:suppressLineNumbers/>
    </w:pPr>
  </w:style>
  <w:style w:type="paragraph" w:customStyle="1" w:styleId="aa">
    <w:name w:val="表格标题"/>
    <w:basedOn w:val="a9"/>
    <w:rsid w:val="00EB5851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rsid w:val="00EB5851"/>
    <w:pPr>
      <w:widowControl/>
      <w:suppressAutoHyphens w:val="0"/>
      <w:spacing w:before="100" w:beforeAutospacing="1" w:after="119"/>
      <w:jc w:val="left"/>
    </w:pPr>
    <w:rPr>
      <w:rFonts w:ascii="Arial Unicode MS" w:eastAsia="Arial Unicode MS"/>
      <w:kern w:val="0"/>
      <w:sz w:val="24"/>
      <w:lang w:eastAsia="zh-CN"/>
    </w:rPr>
  </w:style>
  <w:style w:type="character" w:styleId="ac">
    <w:name w:val="Hyperlink"/>
    <w:basedOn w:val="a0"/>
    <w:uiPriority w:val="99"/>
    <w:rsid w:val="00EB5851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msolistparagraphcxsplast">
    <w:name w:val="msolistparagraphcxsplast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d">
    <w:name w:val="Body Text Indent"/>
    <w:basedOn w:val="a"/>
    <w:rsid w:val="00A72739"/>
    <w:pPr>
      <w:spacing w:after="120"/>
      <w:ind w:leftChars="200" w:left="420"/>
    </w:pPr>
  </w:style>
  <w:style w:type="paragraph" w:styleId="ae">
    <w:name w:val="header"/>
    <w:basedOn w:val="a"/>
    <w:link w:val="af"/>
    <w:rsid w:val="0080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804FF3"/>
    <w:rPr>
      <w:kern w:val="1"/>
      <w:sz w:val="18"/>
      <w:szCs w:val="18"/>
      <w:lang w:eastAsia="ar-SA"/>
    </w:rPr>
  </w:style>
  <w:style w:type="paragraph" w:styleId="af0">
    <w:name w:val="footer"/>
    <w:basedOn w:val="a"/>
    <w:link w:val="af1"/>
    <w:rsid w:val="0080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804FF3"/>
    <w:rPr>
      <w:kern w:val="1"/>
      <w:sz w:val="18"/>
      <w:szCs w:val="18"/>
      <w:lang w:eastAsia="ar-SA"/>
    </w:rPr>
  </w:style>
  <w:style w:type="character" w:customStyle="1" w:styleId="longtext1">
    <w:name w:val="long_text1"/>
    <w:basedOn w:val="a0"/>
    <w:rsid w:val="009B0163"/>
    <w:rPr>
      <w:sz w:val="20"/>
      <w:szCs w:val="20"/>
    </w:rPr>
  </w:style>
  <w:style w:type="character" w:customStyle="1" w:styleId="apple-style-span">
    <w:name w:val="apple-style-span"/>
    <w:basedOn w:val="a0"/>
    <w:rsid w:val="00CF1640"/>
  </w:style>
  <w:style w:type="character" w:customStyle="1" w:styleId="HTML0">
    <w:name w:val="HTML 预设格式 字符"/>
    <w:basedOn w:val="a0"/>
    <w:link w:val="HTML"/>
    <w:uiPriority w:val="99"/>
    <w:rsid w:val="00AB2724"/>
    <w:rPr>
      <w:rFonts w:ascii="Arial Unicode MS" w:eastAsia="Arial Unicode MS" w:hAnsi="Arial Unicode MS" w:cs="Arial Unicode MS"/>
      <w:kern w:val="1"/>
      <w:lang w:eastAsia="ar-SA"/>
    </w:rPr>
  </w:style>
  <w:style w:type="character" w:styleId="af2">
    <w:name w:val="Strong"/>
    <w:basedOn w:val="a0"/>
    <w:uiPriority w:val="22"/>
    <w:qFormat/>
    <w:rsid w:val="00397A8C"/>
    <w:rPr>
      <w:b/>
      <w:bCs/>
    </w:rPr>
  </w:style>
  <w:style w:type="table" w:styleId="af3">
    <w:name w:val="Table Grid"/>
    <w:basedOn w:val="a1"/>
    <w:uiPriority w:val="59"/>
    <w:rsid w:val="0088022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-light-bg4">
    <w:name w:val="high-light-bg4"/>
    <w:basedOn w:val="a0"/>
    <w:uiPriority w:val="99"/>
    <w:rsid w:val="00AA6C9E"/>
  </w:style>
  <w:style w:type="paragraph" w:styleId="af4">
    <w:name w:val="List Paragraph"/>
    <w:basedOn w:val="a"/>
    <w:uiPriority w:val="34"/>
    <w:qFormat/>
    <w:rsid w:val="00E862E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address">
    <w:name w:val="address"/>
    <w:basedOn w:val="a0"/>
    <w:rsid w:val="00EF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oujianbo@pku.edu.cn" TargetMode="External"/><Relationship Id="rId18" Type="http://schemas.openxmlformats.org/officeDocument/2006/relationships/hyperlink" Target="mailto:yfliu@pku.edu.cn" TargetMode="External"/><Relationship Id="rId26" Type="http://schemas.openxmlformats.org/officeDocument/2006/relationships/hyperlink" Target="mailto:fa.wang@pku.edu.cn" TargetMode="External"/><Relationship Id="rId21" Type="http://schemas.openxmlformats.org/officeDocument/2006/relationships/hyperlink" Target="mailto:lishaoran@pku.edu.cn" TargetMode="External"/><Relationship Id="rId34" Type="http://schemas.openxmlformats.org/officeDocument/2006/relationships/hyperlink" Target="mailto:bozhang@pk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yp65@163.com" TargetMode="External"/><Relationship Id="rId17" Type="http://schemas.openxmlformats.org/officeDocument/2006/relationships/hyperlink" Target="mailto:gao@pku.edu.cn" TargetMode="External"/><Relationship Id="rId25" Type="http://schemas.openxmlformats.org/officeDocument/2006/relationships/hyperlink" Target="mailto:wang.x@pku.edu.cn" TargetMode="External"/><Relationship Id="rId33" Type="http://schemas.openxmlformats.org/officeDocument/2006/relationships/hyperlink" Target="mailto:zhengwenliu@pk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mo@pku.edu.cn" TargetMode="External"/><Relationship Id="rId20" Type="http://schemas.openxmlformats.org/officeDocument/2006/relationships/hyperlink" Target="mailto:lvsuiqi@hotmail.com" TargetMode="External"/><Relationship Id="rId29" Type="http://schemas.openxmlformats.org/officeDocument/2006/relationships/hyperlink" Target="mailto:lingyan_suo@pk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nan@pku.edu.cn" TargetMode="External"/><Relationship Id="rId24" Type="http://schemas.openxmlformats.org/officeDocument/2006/relationships/hyperlink" Target="mailto:wangyiming@pku.edu.cn" TargetMode="External"/><Relationship Id="rId32" Type="http://schemas.openxmlformats.org/officeDocument/2006/relationships/hyperlink" Target="mailto:Hj07155@sina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qunyi@hotmail.com" TargetMode="External"/><Relationship Id="rId23" Type="http://schemas.openxmlformats.org/officeDocument/2006/relationships/hyperlink" Target="mailto:shuguang@pku.edu.cn" TargetMode="External"/><Relationship Id="rId28" Type="http://schemas.openxmlformats.org/officeDocument/2006/relationships/hyperlink" Target="mailto:ruo.jia@pku.edu.cn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ricshi@pku.edu.cn" TargetMode="External"/><Relationship Id="rId19" Type="http://schemas.openxmlformats.org/officeDocument/2006/relationships/hyperlink" Target="mailto:yuntingliu@pku.edu.cn" TargetMode="External"/><Relationship Id="rId31" Type="http://schemas.openxmlformats.org/officeDocument/2006/relationships/hyperlink" Target="mailto:wangyaojing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hi@pku.edu.cn" TargetMode="External"/><Relationship Id="rId14" Type="http://schemas.openxmlformats.org/officeDocument/2006/relationships/hyperlink" Target="mailto:zhaoxiaojun@pku.edu.cn" TargetMode="External"/><Relationship Id="rId22" Type="http://schemas.openxmlformats.org/officeDocument/2006/relationships/hyperlink" Target="mailto:jhshi@pku.edu.cn" TargetMode="External"/><Relationship Id="rId27" Type="http://schemas.openxmlformats.org/officeDocument/2006/relationships/hyperlink" Target="mailto:chen.kai@pku.edu.cn" TargetMode="External"/><Relationship Id="rId30" Type="http://schemas.openxmlformats.org/officeDocument/2006/relationships/hyperlink" Target="mailto:jiangyunyun@pku.edu.cn" TargetMode="External"/><Relationship Id="rId35" Type="http://schemas.openxmlformats.org/officeDocument/2006/relationships/hyperlink" Target="mailto:cczhuang@pku.edu.cn" TargetMode="External"/><Relationship Id="rId8" Type="http://schemas.openxmlformats.org/officeDocument/2006/relationships/hyperlink" Target="mailto:maxhao1003@pku.edu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532C-8A1A-4340-8364-05F8A812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3443</Words>
  <Characters>19628</Characters>
  <Application>Microsoft Office Word</Application>
  <DocSecurity>0</DocSecurity>
  <Lines>163</Lines>
  <Paragraphs>46</Paragraphs>
  <ScaleCrop>false</ScaleCrop>
  <Company>芳向电脑工作室</Company>
  <LinksUpToDate>false</LinksUpToDate>
  <CharactersWithSpaces>23025</CharactersWithSpaces>
  <SharedDoc>false</SharedDoc>
  <HLinks>
    <vt:vector size="90" baseType="variant">
      <vt:variant>
        <vt:i4>655468</vt:i4>
      </vt:variant>
      <vt:variant>
        <vt:i4>42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655468</vt:i4>
      </vt:variant>
      <vt:variant>
        <vt:i4>39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6422537</vt:i4>
      </vt:variant>
      <vt:variant>
        <vt:i4>36</vt:i4>
      </vt:variant>
      <vt:variant>
        <vt:i4>0</vt:i4>
      </vt:variant>
      <vt:variant>
        <vt:i4>5</vt:i4>
      </vt:variant>
      <vt:variant>
        <vt:lpwstr>mailto:Hj07155@sina.com</vt:lpwstr>
      </vt:variant>
      <vt:variant>
        <vt:lpwstr/>
      </vt:variant>
      <vt:variant>
        <vt:i4>655416</vt:i4>
      </vt:variant>
      <vt:variant>
        <vt:i4>33</vt:i4>
      </vt:variant>
      <vt:variant>
        <vt:i4>0</vt:i4>
      </vt:variant>
      <vt:variant>
        <vt:i4>5</vt:i4>
      </vt:variant>
      <vt:variant>
        <vt:lpwstr>mailto:chen.kai@pku.edu.cn</vt:lpwstr>
      </vt:variant>
      <vt:variant>
        <vt:lpwstr/>
      </vt:variant>
      <vt:variant>
        <vt:i4>3276868</vt:i4>
      </vt:variant>
      <vt:variant>
        <vt:i4>30</vt:i4>
      </vt:variant>
      <vt:variant>
        <vt:i4>0</vt:i4>
      </vt:variant>
      <vt:variant>
        <vt:i4>5</vt:i4>
      </vt:variant>
      <vt:variant>
        <vt:lpwstr>mailto:wzheng@pku.edu.cn</vt:lpwstr>
      </vt:variant>
      <vt:variant>
        <vt:lpwstr/>
      </vt:variant>
      <vt:variant>
        <vt:i4>983163</vt:i4>
      </vt:variant>
      <vt:variant>
        <vt:i4>27</vt:i4>
      </vt:variant>
      <vt:variant>
        <vt:i4>0</vt:i4>
      </vt:variant>
      <vt:variant>
        <vt:i4>5</vt:i4>
      </vt:variant>
      <vt:variant>
        <vt:lpwstr>mailto:lingyan.suo@gmail.com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mailto:jhshi@pku.edu.cn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mailto:fengch@pku.edu.cn</vt:lpwstr>
      </vt:variant>
      <vt:variant>
        <vt:lpwstr/>
      </vt:variant>
      <vt:variant>
        <vt:i4>5701686</vt:i4>
      </vt:variant>
      <vt:variant>
        <vt:i4>18</vt:i4>
      </vt:variant>
      <vt:variant>
        <vt:i4>0</vt:i4>
      </vt:variant>
      <vt:variant>
        <vt:i4>5</vt:i4>
      </vt:variant>
      <vt:variant>
        <vt:lpwstr>mailto:ouyangly@pku.edu.cn</vt:lpwstr>
      </vt:variant>
      <vt:variant>
        <vt:lpwstr/>
      </vt:variant>
      <vt:variant>
        <vt:i4>7602186</vt:i4>
      </vt:variant>
      <vt:variant>
        <vt:i4>15</vt:i4>
      </vt:variant>
      <vt:variant>
        <vt:i4>0</vt:i4>
      </vt:variant>
      <vt:variant>
        <vt:i4>5</vt:i4>
      </vt:variant>
      <vt:variant>
        <vt:lpwstr>mailto:yfliu@pku.edu.cn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mailto:ttao@pku.edu.cn</vt:lpwstr>
      </vt:variant>
      <vt:variant>
        <vt:lpwstr/>
      </vt:variant>
      <vt:variant>
        <vt:i4>4128841</vt:i4>
      </vt:variant>
      <vt:variant>
        <vt:i4>9</vt:i4>
      </vt:variant>
      <vt:variant>
        <vt:i4>0</vt:i4>
      </vt:variant>
      <vt:variant>
        <vt:i4>5</vt:i4>
      </vt:variant>
      <vt:variant>
        <vt:lpwstr>mailto:zhoujianbo@pku.edu.cn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mailto:zyp65@163.com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mailto:buxia2002@yahoo.com.cn</vt:lpwstr>
      </vt:variant>
      <vt:variant>
        <vt:lpwstr/>
      </vt:variant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mailto:xiayeliang@pku.edu.cn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2004级毕业论文题目</dc:title>
  <dc:subject/>
  <dc:creator>张芳向 Netboy</dc:creator>
  <cp:keywords/>
  <dc:description/>
  <cp:lastModifiedBy>LYS</cp:lastModifiedBy>
  <cp:revision>23</cp:revision>
  <dcterms:created xsi:type="dcterms:W3CDTF">2023-10-12T02:04:00Z</dcterms:created>
  <dcterms:modified xsi:type="dcterms:W3CDTF">2023-11-13T02:51:00Z</dcterms:modified>
</cp:coreProperties>
</file>