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82" w:rsidRPr="00037424" w:rsidRDefault="00B17682" w:rsidP="00037424">
      <w:pPr>
        <w:jc w:val="center"/>
        <w:rPr>
          <w:b/>
          <w:sz w:val="32"/>
          <w:szCs w:val="32"/>
        </w:rPr>
      </w:pPr>
      <w:r w:rsidRPr="00037424">
        <w:rPr>
          <w:b/>
          <w:sz w:val="32"/>
          <w:szCs w:val="32"/>
        </w:rPr>
        <w:t>澳洲悉尼大学寒假项目</w:t>
      </w:r>
    </w:p>
    <w:p w:rsidR="00B17682" w:rsidRDefault="00B17682" w:rsidP="00037424">
      <w:pPr>
        <w:spacing w:line="360" w:lineRule="auto"/>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sidRPr="005E240B">
        <w:rPr>
          <w:rFonts w:ascii="微软雅黑" w:eastAsia="微软雅黑" w:hAnsi="微软雅黑" w:hint="eastAsia"/>
          <w:color w:val="3E3E3E"/>
        </w:rPr>
        <w:t>悉尼大学《国际商业思维与法律》，是由全球排名TOP 35th的悉尼大学（The University of Sydney）</w:t>
      </w:r>
      <w:r w:rsidRPr="005E240B">
        <w:rPr>
          <w:rFonts w:ascii="微软雅黑" w:eastAsia="微软雅黑" w:hAnsi="微软雅黑" w:hint="eastAsia"/>
          <w:color w:val="3E3E3E"/>
          <w:shd w:val="clear" w:color="auto" w:fill="FFFFFF"/>
        </w:rPr>
        <w:t>开发及授课，面向中国各高校学生的</w:t>
      </w:r>
      <w:proofErr w:type="gramStart"/>
      <w:r w:rsidRPr="005E240B">
        <w:rPr>
          <w:rFonts w:ascii="微软雅黑" w:eastAsia="微软雅黑" w:hAnsi="微软雅黑" w:hint="eastAsia"/>
          <w:color w:val="3E3E3E"/>
          <w:shd w:val="clear" w:color="auto" w:fill="FFFFFF"/>
        </w:rPr>
        <w:t>菁</w:t>
      </w:r>
      <w:proofErr w:type="gramEnd"/>
      <w:r w:rsidRPr="005E240B">
        <w:rPr>
          <w:rFonts w:ascii="微软雅黑" w:eastAsia="微软雅黑" w:hAnsi="微软雅黑" w:hint="eastAsia"/>
          <w:color w:val="3E3E3E"/>
          <w:shd w:val="clear" w:color="auto" w:fill="FFFFFF"/>
        </w:rPr>
        <w:t>英课程</w:t>
      </w:r>
      <w:r w:rsidRPr="005E240B">
        <w:rPr>
          <w:rFonts w:ascii="微软雅黑" w:eastAsia="微软雅黑" w:hAnsi="微软雅黑" w:hint="eastAsia"/>
          <w:color w:val="3E3E3E"/>
        </w:rPr>
        <w:t>。</w:t>
      </w:r>
    </w:p>
    <w:p w:rsidR="005E240B" w:rsidRDefault="000C7191"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pt;margin-top:91.45pt;width:343.5pt;height:246pt;z-index:251672576;mso-position-horizontal-relative:text;mso-position-vertical-relative:text">
            <v:imagedata r:id="rId8" o:title="2018"/>
          </v:shape>
        </w:pict>
      </w:r>
      <w:r w:rsidR="005E240B" w:rsidRPr="005E240B">
        <w:rPr>
          <w:rFonts w:ascii="微软雅黑" w:eastAsia="微软雅黑" w:hAnsi="微软雅黑" w:hint="eastAsia"/>
          <w:color w:val="3E3E3E"/>
        </w:rPr>
        <w:t>2016年1月首批参与学校和学生反馈，该商业课程已获得包括北京大学、人民大学</w:t>
      </w:r>
      <w:r w:rsidR="00CA4DA4">
        <w:rPr>
          <w:rFonts w:ascii="微软雅黑" w:eastAsia="微软雅黑" w:hAnsi="微软雅黑" w:hint="eastAsia"/>
          <w:color w:val="3E3E3E"/>
        </w:rPr>
        <w:t>，北京理工大学</w:t>
      </w:r>
      <w:r w:rsidR="00834546">
        <w:rPr>
          <w:rFonts w:ascii="微软雅黑" w:eastAsia="微软雅黑" w:hAnsi="微软雅黑" w:hint="eastAsia"/>
          <w:color w:val="3E3E3E"/>
        </w:rPr>
        <w:t>，中国政法大学</w:t>
      </w:r>
      <w:r w:rsidR="00CA4DA4">
        <w:rPr>
          <w:rFonts w:ascii="微软雅黑" w:eastAsia="微软雅黑" w:hAnsi="微软雅黑" w:hint="eastAsia"/>
          <w:color w:val="3E3E3E"/>
        </w:rPr>
        <w:t>等国</w:t>
      </w:r>
      <w:r w:rsidR="005E240B" w:rsidRPr="005E240B">
        <w:rPr>
          <w:rFonts w:ascii="微软雅黑" w:eastAsia="微软雅黑" w:hAnsi="微软雅黑" w:hint="eastAsia"/>
          <w:color w:val="3E3E3E"/>
        </w:rPr>
        <w:t>内的高校认可，参与的国内顶尖高校学生也给予了高满意评价。</w:t>
      </w: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P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P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sidRPr="005E240B">
        <w:rPr>
          <w:rFonts w:ascii="微软雅黑" w:eastAsia="微软雅黑" w:hAnsi="微软雅黑" w:hint="eastAsia"/>
          <w:color w:val="3E3E3E"/>
        </w:rPr>
        <w:t> 自2015年10月起，悉尼大学与“ASI国际教育服务中心”合作，面向中国大陆高校学生开展该</w:t>
      </w:r>
      <w:proofErr w:type="gramStart"/>
      <w:r w:rsidRPr="005E240B">
        <w:rPr>
          <w:rFonts w:ascii="微软雅黑" w:eastAsia="微软雅黑" w:hAnsi="微软雅黑" w:hint="eastAsia"/>
          <w:color w:val="3E3E3E"/>
        </w:rPr>
        <w:t>菁</w:t>
      </w:r>
      <w:proofErr w:type="gramEnd"/>
      <w:r w:rsidRPr="005E240B">
        <w:rPr>
          <w:rFonts w:ascii="微软雅黑" w:eastAsia="微软雅黑" w:hAnsi="微软雅黑" w:hint="eastAsia"/>
          <w:color w:val="3E3E3E"/>
        </w:rPr>
        <w:t>英课程的招生工作。</w:t>
      </w:r>
    </w:p>
    <w:p w:rsidR="005E240B" w:rsidRP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sidRPr="005E240B">
        <w:rPr>
          <w:rFonts w:ascii="微软雅黑" w:eastAsia="微软雅黑" w:hAnsi="微软雅黑"/>
          <w:noProof/>
          <w:color w:val="3E3E3E"/>
        </w:rPr>
        <w:drawing>
          <wp:inline distT="0" distB="0" distL="0" distR="0">
            <wp:extent cx="390525" cy="400050"/>
            <wp:effectExtent l="0" t="0" r="9525" b="0"/>
            <wp:docPr id="3" name="图片 3" descr="http://mmbiz.qpic.cn/mmbiz_png/dK22ycsCPn4yXzFxD1fHVXp5gjMt9Epnw0saSX2VoZgCkkibQcdLG3eROf92FaCphODPnokGBib2s340nj4qfKlg/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mbiz.qpic.cn/mmbiz_png/dK22ycsCPn4yXzFxD1fHVXp5gjMt9Epnw0saSX2VoZgCkkibQcdLG3eROf92FaCphODPnokGBib2s340nj4qfKlg/640?wx_fmt=png&amp;wxfrom=5&amp;wx_lazy=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noFill/>
                    <a:ln>
                      <a:noFill/>
                    </a:ln>
                  </pic:spPr>
                </pic:pic>
              </a:graphicData>
            </a:graphic>
          </wp:inline>
        </w:drawing>
      </w:r>
      <w:r w:rsidRPr="005E240B">
        <w:rPr>
          <w:rFonts w:hint="eastAsia"/>
          <w:b/>
          <w:bCs/>
        </w:rPr>
        <w:t>教学目的：</w:t>
      </w:r>
    </w:p>
    <w:p w:rsidR="005E240B" w:rsidRPr="005E240B" w:rsidRDefault="005E240B" w:rsidP="005E240B">
      <w:pPr>
        <w:pStyle w:val="a3"/>
        <w:shd w:val="clear" w:color="auto" w:fill="FFFFFF"/>
        <w:snapToGrid w:val="0"/>
        <w:spacing w:before="0" w:beforeAutospacing="0" w:after="0" w:afterAutospacing="0" w:line="360" w:lineRule="auto"/>
        <w:ind w:firstLineChars="200" w:firstLine="482"/>
        <w:rPr>
          <w:rFonts w:ascii="微软雅黑" w:eastAsia="微软雅黑" w:hAnsi="微软雅黑"/>
          <w:color w:val="3E3E3E"/>
        </w:rPr>
      </w:pPr>
      <w:r w:rsidRPr="005E240B">
        <w:rPr>
          <w:rFonts w:hint="eastAsia"/>
          <w:b/>
          <w:bCs/>
        </w:rPr>
        <w:t>1.课程概要：</w:t>
      </w:r>
      <w:r w:rsidRPr="005E240B">
        <w:rPr>
          <w:rFonts w:ascii="微软雅黑" w:eastAsia="微软雅黑" w:hAnsi="微软雅黑" w:hint="eastAsia"/>
          <w:color w:val="3E3E3E"/>
        </w:rPr>
        <w:t>通过西方批判性思维教学方式，帮助中国顶尖高校学生开拓商业思维，了解国际商业运营规则及政府制定商业法律的相关知识。</w:t>
      </w:r>
    </w:p>
    <w:p w:rsidR="005E240B" w:rsidRPr="005E240B" w:rsidRDefault="005E240B" w:rsidP="005E240B">
      <w:pPr>
        <w:pStyle w:val="a3"/>
        <w:shd w:val="clear" w:color="auto" w:fill="FFFFFF"/>
        <w:snapToGrid w:val="0"/>
        <w:spacing w:before="0" w:beforeAutospacing="0" w:after="0" w:afterAutospacing="0" w:line="360" w:lineRule="auto"/>
        <w:ind w:firstLineChars="200" w:firstLine="482"/>
        <w:rPr>
          <w:rFonts w:ascii="微软雅黑" w:eastAsia="微软雅黑" w:hAnsi="微软雅黑"/>
          <w:color w:val="3E3E3E"/>
        </w:rPr>
      </w:pPr>
      <w:r w:rsidRPr="005E240B">
        <w:rPr>
          <w:rFonts w:hint="eastAsia"/>
          <w:b/>
          <w:bCs/>
        </w:rPr>
        <w:t>2. 企业参访：</w:t>
      </w:r>
      <w:r w:rsidRPr="005E240B">
        <w:rPr>
          <w:rFonts w:ascii="微软雅黑" w:eastAsia="微软雅黑" w:hAnsi="微软雅黑" w:hint="eastAsia"/>
          <w:color w:val="3E3E3E"/>
        </w:rPr>
        <w:t>让高校学生提前了解西方公司企业管理及运营</w:t>
      </w:r>
    </w:p>
    <w:p w:rsidR="005E240B" w:rsidRPr="005E240B" w:rsidRDefault="005E240B" w:rsidP="005E240B">
      <w:pPr>
        <w:pStyle w:val="a3"/>
        <w:shd w:val="clear" w:color="auto" w:fill="FFFFFF"/>
        <w:snapToGrid w:val="0"/>
        <w:spacing w:before="0" w:beforeAutospacing="0" w:after="0" w:afterAutospacing="0" w:line="360" w:lineRule="auto"/>
        <w:ind w:firstLineChars="200" w:firstLine="482"/>
        <w:rPr>
          <w:rFonts w:ascii="微软雅黑" w:eastAsia="微软雅黑" w:hAnsi="微软雅黑"/>
          <w:color w:val="3E3E3E"/>
        </w:rPr>
      </w:pPr>
      <w:r w:rsidRPr="005E240B">
        <w:rPr>
          <w:rFonts w:hint="eastAsia"/>
          <w:b/>
          <w:bCs/>
        </w:rPr>
        <w:t>3. 文化之旅：</w:t>
      </w:r>
      <w:r w:rsidRPr="005E240B">
        <w:rPr>
          <w:rFonts w:ascii="微软雅黑" w:eastAsia="微软雅黑" w:hAnsi="微软雅黑" w:hint="eastAsia"/>
          <w:color w:val="3E3E3E"/>
        </w:rPr>
        <w:t>游览澳洲名胜让学生了解澳洲文化</w:t>
      </w:r>
    </w:p>
    <w:p w:rsidR="005E240B" w:rsidRPr="005E240B" w:rsidRDefault="004608EA"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sidRPr="004608EA">
        <w:rPr>
          <w:rFonts w:ascii="微软雅黑" w:eastAsia="微软雅黑" w:hAnsi="微软雅黑"/>
          <w:noProof/>
          <w:color w:val="3E3E3E"/>
        </w:rPr>
        <w:lastRenderedPageBreak/>
        <w:drawing>
          <wp:anchor distT="0" distB="0" distL="114300" distR="114300" simplePos="0" relativeHeight="251667456" behindDoc="0" locked="0" layoutInCell="1" allowOverlap="1">
            <wp:simplePos x="0" y="0"/>
            <wp:positionH relativeFrom="column">
              <wp:posOffset>1080770</wp:posOffset>
            </wp:positionH>
            <wp:positionV relativeFrom="paragraph">
              <wp:posOffset>0</wp:posOffset>
            </wp:positionV>
            <wp:extent cx="3714750" cy="2476500"/>
            <wp:effectExtent l="0" t="0" r="0" b="0"/>
            <wp:wrapNone/>
            <wp:docPr id="11" name="图片 11" descr="D:\ASI\Sydney\宣传\2017photo\100EOS5D\IMG_0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I\Sydney\宣传\2017photo\100EOS5D\IMG_091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6726" cy="2477817"/>
                    </a:xfrm>
                    <a:prstGeom prst="rect">
                      <a:avLst/>
                    </a:prstGeom>
                    <a:noFill/>
                    <a:ln>
                      <a:noFill/>
                    </a:ln>
                  </pic:spPr>
                </pic:pic>
              </a:graphicData>
            </a:graphic>
            <wp14:sizeRelH relativeFrom="page">
              <wp14:pctWidth>0</wp14:pctWidth>
            </wp14:sizeRelH>
            <wp14:sizeRelV relativeFrom="page">
              <wp14:pctHeight>0</wp14:pctHeight>
            </wp14:sizeRelV>
          </wp:anchor>
        </w:drawing>
      </w:r>
      <w:r w:rsidR="005E240B" w:rsidRPr="005E240B">
        <w:rPr>
          <w:rFonts w:ascii="微软雅黑" w:eastAsia="微软雅黑" w:hAnsi="微软雅黑" w:hint="eastAsia"/>
          <w:color w:val="3E3E3E"/>
        </w:rPr>
        <w:br/>
      </w: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sidRPr="005E240B">
        <w:rPr>
          <w:rFonts w:ascii="微软雅黑" w:eastAsia="微软雅黑" w:hAnsi="微软雅黑" w:hint="eastAsia"/>
          <w:color w:val="3E3E3E"/>
        </w:rPr>
        <w:br/>
      </w: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P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p>
    <w:p w:rsidR="005E240B" w:rsidRPr="005E240B" w:rsidRDefault="005E240B" w:rsidP="005E240B">
      <w:pPr>
        <w:pStyle w:val="a3"/>
        <w:shd w:val="clear" w:color="auto" w:fill="FFFFFF"/>
        <w:snapToGrid w:val="0"/>
        <w:spacing w:before="0" w:beforeAutospacing="0" w:after="0" w:afterAutospacing="0" w:line="360" w:lineRule="auto"/>
        <w:ind w:firstLineChars="200" w:firstLine="480"/>
        <w:rPr>
          <w:rFonts w:ascii="微软雅黑" w:eastAsia="微软雅黑" w:hAnsi="微软雅黑"/>
          <w:color w:val="3E3E3E"/>
        </w:rPr>
      </w:pPr>
      <w:r w:rsidRPr="005E240B">
        <w:rPr>
          <w:rFonts w:ascii="微软雅黑" w:eastAsia="微软雅黑" w:hAnsi="微软雅黑"/>
          <w:noProof/>
          <w:color w:val="3E3E3E"/>
        </w:rPr>
        <w:drawing>
          <wp:inline distT="0" distB="0" distL="0" distR="0">
            <wp:extent cx="390525" cy="381000"/>
            <wp:effectExtent l="0" t="0" r="9525" b="0"/>
            <wp:docPr id="1" name="图片 1" descr="http://mmbiz.qpic.cn/mmbiz_png/dK22ycsCPn4yXzFxD1fHVXp5gjMt9EpnytrAxgz4fuFDauF1VOxjZwg6LlMdyA667b7XiaH0DGJYibRibPHlpeLZw/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mbiz.qpic.cn/mmbiz_png/dK22ycsCPn4yXzFxD1fHVXp5gjMt9EpnytrAxgz4fuFDauF1VOxjZwg6LlMdyA667b7XiaH0DGJYibRibPHlpeLZw/640?wx_fmt=png&amp;wxfrom=5&amp;wx_laz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r w:rsidRPr="005E240B">
        <w:rPr>
          <w:rFonts w:hint="eastAsia"/>
          <w:b/>
          <w:bCs/>
        </w:rPr>
        <w:t> 主要课程：</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 xml:space="preserve">1. </w:t>
      </w:r>
      <w:r w:rsidR="00354898" w:rsidRPr="00354898">
        <w:rPr>
          <w:rFonts w:ascii="微软雅黑" w:eastAsia="微软雅黑" w:hAnsi="微软雅黑"/>
          <w:color w:val="3E3E3E"/>
        </w:rPr>
        <w:t>批判性思维与有说服力的学术写作</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Critical thinking and persuasive academic writing</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2.  政府立法决策</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Sustainability in Government Decision-making: the Legal Requirements</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3.  政府责任—可持续决策</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Holding Government Accountable for Sustainable Decision-making</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4. 环境经济学</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Environmental Economics</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 xml:space="preserve">5. </w:t>
      </w:r>
      <w:r w:rsidR="00C74F69">
        <w:rPr>
          <w:rFonts w:ascii="微软雅黑" w:eastAsia="微软雅黑" w:hAnsi="微软雅黑" w:hint="eastAsia"/>
          <w:color w:val="3E3E3E"/>
        </w:rPr>
        <w:t>企业社会责任——环境与可持续性发展</w:t>
      </w:r>
    </w:p>
    <w:p w:rsidR="005E240B" w:rsidRPr="005E240B" w:rsidRDefault="006B6DA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6B6DAB">
        <w:rPr>
          <w:rFonts w:ascii="微软雅黑" w:eastAsia="微软雅黑" w:hAnsi="微软雅黑"/>
          <w:color w:val="3E3E3E"/>
        </w:rPr>
        <w:t>Corporate social responsibility (CSR) – environment and sustainability</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 xml:space="preserve">6. </w:t>
      </w:r>
      <w:r w:rsidR="00C74F69">
        <w:rPr>
          <w:rFonts w:ascii="微软雅黑" w:eastAsia="微软雅黑" w:hAnsi="微软雅黑" w:hint="eastAsia"/>
          <w:color w:val="3E3E3E"/>
        </w:rPr>
        <w:t>复合性与系统性思考</w:t>
      </w:r>
    </w:p>
    <w:p w:rsidR="005E240B" w:rsidRPr="005E240B" w:rsidRDefault="006B6DA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6B6DAB">
        <w:rPr>
          <w:rFonts w:ascii="微软雅黑" w:eastAsia="微软雅黑" w:hAnsi="微软雅黑"/>
          <w:color w:val="3E3E3E"/>
        </w:rPr>
        <w:t>Introduction to</w:t>
      </w:r>
      <w:r>
        <w:rPr>
          <w:rFonts w:ascii="微软雅黑" w:eastAsia="微软雅黑" w:hAnsi="微软雅黑"/>
          <w:color w:val="3E3E3E"/>
        </w:rPr>
        <w:t xml:space="preserve"> </w:t>
      </w:r>
      <w:r w:rsidRPr="006B6DAB">
        <w:rPr>
          <w:rFonts w:ascii="微软雅黑" w:eastAsia="微软雅黑" w:hAnsi="微软雅黑"/>
          <w:color w:val="3E3E3E"/>
        </w:rPr>
        <w:t>complex and</w:t>
      </w:r>
      <w:r>
        <w:rPr>
          <w:rFonts w:ascii="微软雅黑" w:eastAsia="微软雅黑" w:hAnsi="微软雅黑"/>
          <w:color w:val="3E3E3E"/>
        </w:rPr>
        <w:t xml:space="preserve"> </w:t>
      </w:r>
      <w:r w:rsidRPr="006B6DAB">
        <w:rPr>
          <w:rFonts w:ascii="微软雅黑" w:eastAsia="微软雅黑" w:hAnsi="微软雅黑"/>
          <w:color w:val="3E3E3E"/>
        </w:rPr>
        <w:t>systems thinking</w:t>
      </w:r>
    </w:p>
    <w:p w:rsidR="005E240B" w:rsidRP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7. 澳洲文化和历史</w:t>
      </w:r>
    </w:p>
    <w:p w:rsidR="005E240B" w:rsidRDefault="005E240B" w:rsidP="006B6DAB">
      <w:pPr>
        <w:pStyle w:val="a3"/>
        <w:shd w:val="clear" w:color="auto" w:fill="FFFFFF"/>
        <w:snapToGrid w:val="0"/>
        <w:spacing w:before="0" w:beforeAutospacing="0" w:after="0" w:afterAutospacing="0" w:line="360" w:lineRule="auto"/>
        <w:ind w:leftChars="405" w:left="850"/>
        <w:rPr>
          <w:rFonts w:ascii="微软雅黑" w:eastAsia="微软雅黑" w:hAnsi="微软雅黑"/>
          <w:color w:val="3E3E3E"/>
        </w:rPr>
      </w:pPr>
      <w:r w:rsidRPr="005E240B">
        <w:rPr>
          <w:rFonts w:ascii="微软雅黑" w:eastAsia="微软雅黑" w:hAnsi="微软雅黑" w:hint="eastAsia"/>
          <w:color w:val="3E3E3E"/>
        </w:rPr>
        <w:t>Australian culture and history</w:t>
      </w:r>
    </w:p>
    <w:p w:rsidR="005E240B" w:rsidRPr="005E240B" w:rsidRDefault="005E240B" w:rsidP="005E240B">
      <w:pPr>
        <w:widowControl/>
        <w:shd w:val="clear" w:color="auto" w:fill="FFFFFF"/>
        <w:spacing w:before="100" w:beforeAutospacing="1" w:after="100" w:afterAutospacing="1" w:line="360" w:lineRule="atLeast"/>
        <w:jc w:val="left"/>
        <w:rPr>
          <w:rFonts w:ascii="微软雅黑" w:eastAsia="微软雅黑" w:hAnsi="微软雅黑" w:cs="宋体"/>
          <w:color w:val="3E3E3E"/>
          <w:kern w:val="0"/>
          <w:sz w:val="27"/>
          <w:szCs w:val="27"/>
        </w:rPr>
      </w:pPr>
      <w:r w:rsidRPr="005E240B">
        <w:rPr>
          <w:rFonts w:ascii="微软雅黑" w:eastAsia="微软雅黑" w:hAnsi="微软雅黑" w:cs="宋体"/>
          <w:b/>
          <w:bCs/>
          <w:noProof/>
          <w:color w:val="3E3E3E"/>
          <w:kern w:val="0"/>
          <w:sz w:val="26"/>
          <w:szCs w:val="26"/>
        </w:rPr>
        <w:lastRenderedPageBreak/>
        <w:drawing>
          <wp:inline distT="0" distB="0" distL="0" distR="0" wp14:anchorId="7E6850E6" wp14:editId="02F48597">
            <wp:extent cx="409575" cy="409575"/>
            <wp:effectExtent l="0" t="0" r="9525" b="9525"/>
            <wp:docPr id="18" name="图片 18" descr="http://mmbiz.qpic.cn/mmbiz_png/dK22ycsCPn4yXzFxD1fHVXp5gjMt9EpnLpM2It4ND4mxOlicjwTBLjC2yqNBRJ2raibd0mok0LLiaHwDkNzlyYDicg/640?wx_fmt=png&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mbiz.qpic.cn/mmbiz_png/dK22ycsCPn4yXzFxD1fHVXp5gjMt9EpnLpM2It4ND4mxOlicjwTBLjC2yqNBRJ2raibd0mok0LLiaHwDkNzlyYDicg/640?wx_fmt=png&amp;wxfrom=5&amp;wx_lazy=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5E240B">
        <w:rPr>
          <w:rFonts w:ascii="微软雅黑" w:eastAsia="微软雅黑" w:hAnsi="微软雅黑" w:cs="宋体" w:hint="eastAsia"/>
          <w:b/>
          <w:bCs/>
          <w:color w:val="3E3E3E"/>
          <w:kern w:val="0"/>
          <w:sz w:val="26"/>
          <w:szCs w:val="26"/>
        </w:rPr>
        <w:t> 课程时间：</w:t>
      </w:r>
    </w:p>
    <w:p w:rsidR="005E240B" w:rsidRPr="005E240B" w:rsidRDefault="00437A27"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r>
        <w:rPr>
          <w:noProof/>
        </w:rPr>
        <w:drawing>
          <wp:anchor distT="0" distB="0" distL="114300" distR="114300" simplePos="0" relativeHeight="251669504" behindDoc="0" locked="0" layoutInCell="1" allowOverlap="1">
            <wp:simplePos x="0" y="0"/>
            <wp:positionH relativeFrom="margin">
              <wp:align>left</wp:align>
            </wp:positionH>
            <wp:positionV relativeFrom="paragraph">
              <wp:posOffset>6985</wp:posOffset>
            </wp:positionV>
            <wp:extent cx="5799340" cy="328612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99340" cy="3286125"/>
                    </a:xfrm>
                    <a:prstGeom prst="rect">
                      <a:avLst/>
                    </a:prstGeom>
                  </pic:spPr>
                </pic:pic>
              </a:graphicData>
            </a:graphic>
            <wp14:sizeRelH relativeFrom="page">
              <wp14:pctWidth>0</wp14:pctWidth>
            </wp14:sizeRelH>
            <wp14:sizeRelV relativeFrom="page">
              <wp14:pctHeight>0</wp14:pctHeight>
            </wp14:sizeRelV>
          </wp:anchor>
        </w:drawing>
      </w:r>
    </w:p>
    <w:p w:rsidR="005E240B" w:rsidRP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437A27"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bookmarkStart w:id="0" w:name="_GoBack"/>
      <w:r>
        <w:rPr>
          <w:noProof/>
        </w:rPr>
        <w:drawing>
          <wp:anchor distT="0" distB="0" distL="114300" distR="114300" simplePos="0" relativeHeight="251670528" behindDoc="0" locked="0" layoutInCell="1" allowOverlap="1">
            <wp:simplePos x="0" y="0"/>
            <wp:positionH relativeFrom="column">
              <wp:posOffset>4445</wp:posOffset>
            </wp:positionH>
            <wp:positionV relativeFrom="paragraph">
              <wp:posOffset>58420</wp:posOffset>
            </wp:positionV>
            <wp:extent cx="5850890" cy="305244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850890" cy="3052445"/>
                    </a:xfrm>
                    <a:prstGeom prst="rect">
                      <a:avLst/>
                    </a:prstGeom>
                  </pic:spPr>
                </pic:pic>
              </a:graphicData>
            </a:graphic>
            <wp14:sizeRelH relativeFrom="page">
              <wp14:pctWidth>0</wp14:pctWidth>
            </wp14:sizeRelH>
            <wp14:sizeRelV relativeFrom="page">
              <wp14:pctHeight>0</wp14:pctHeight>
            </wp14:sizeRelV>
          </wp:anchor>
        </w:drawing>
      </w:r>
      <w:bookmarkEnd w:id="0"/>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Default="005E240B"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E07E47" w:rsidRPr="00E07E47" w:rsidRDefault="00E07E47" w:rsidP="005E240B">
      <w:pPr>
        <w:widowControl/>
        <w:shd w:val="clear" w:color="auto" w:fill="FFFFFF"/>
        <w:spacing w:before="100" w:beforeAutospacing="1" w:after="100" w:afterAutospacing="1"/>
        <w:jc w:val="left"/>
        <w:rPr>
          <w:rFonts w:ascii="微软雅黑" w:eastAsia="微软雅黑" w:hAnsi="微软雅黑" w:cs="宋体"/>
          <w:color w:val="3E3E3E"/>
          <w:kern w:val="0"/>
          <w:sz w:val="27"/>
          <w:szCs w:val="27"/>
        </w:rPr>
      </w:pPr>
    </w:p>
    <w:p w:rsidR="005E240B" w:rsidRPr="005E240B" w:rsidRDefault="005E240B" w:rsidP="00C269BA">
      <w:pPr>
        <w:widowControl/>
        <w:shd w:val="clear" w:color="auto" w:fill="FFFFFF"/>
        <w:snapToGrid w:val="0"/>
        <w:spacing w:beforeLines="100" w:before="312" w:line="288" w:lineRule="auto"/>
        <w:jc w:val="left"/>
        <w:rPr>
          <w:rFonts w:ascii="微软雅黑" w:eastAsia="微软雅黑" w:hAnsi="微软雅黑" w:cs="宋体"/>
          <w:color w:val="3E3E3E"/>
          <w:kern w:val="0"/>
          <w:sz w:val="27"/>
          <w:szCs w:val="27"/>
        </w:rPr>
      </w:pPr>
      <w:r w:rsidRPr="005E240B">
        <w:rPr>
          <w:rFonts w:ascii="微软雅黑" w:eastAsia="微软雅黑" w:hAnsi="微软雅黑" w:cs="宋体" w:hint="eastAsia"/>
          <w:b/>
          <w:bCs/>
          <w:color w:val="3E3E3E"/>
          <w:kern w:val="0"/>
          <w:sz w:val="26"/>
          <w:szCs w:val="26"/>
        </w:rPr>
        <w:t>课程费用：</w:t>
      </w:r>
      <w:r w:rsidR="00437A27">
        <w:rPr>
          <w:rFonts w:ascii="微软雅黑" w:eastAsia="微软雅黑" w:hAnsi="微软雅黑" w:cs="宋体"/>
          <w:b/>
          <w:bCs/>
          <w:color w:val="3DAAD6"/>
          <w:kern w:val="0"/>
          <w:sz w:val="26"/>
          <w:szCs w:val="26"/>
        </w:rPr>
        <w:t>7</w:t>
      </w:r>
      <w:r w:rsidRPr="005E240B">
        <w:rPr>
          <w:rFonts w:ascii="微软雅黑" w:eastAsia="微软雅黑" w:hAnsi="微软雅黑" w:cs="宋体" w:hint="eastAsia"/>
          <w:b/>
          <w:bCs/>
          <w:color w:val="3DAAD6"/>
          <w:kern w:val="0"/>
          <w:sz w:val="26"/>
          <w:szCs w:val="26"/>
        </w:rPr>
        <w:t>,</w:t>
      </w:r>
      <w:r w:rsidR="00437A27">
        <w:rPr>
          <w:rFonts w:ascii="微软雅黑" w:eastAsia="微软雅黑" w:hAnsi="微软雅黑" w:cs="宋体"/>
          <w:b/>
          <w:bCs/>
          <w:color w:val="3DAAD6"/>
          <w:kern w:val="0"/>
          <w:sz w:val="26"/>
          <w:szCs w:val="26"/>
        </w:rPr>
        <w:t>0</w:t>
      </w:r>
      <w:r w:rsidR="00D34A40">
        <w:rPr>
          <w:rFonts w:ascii="微软雅黑" w:eastAsia="微软雅黑" w:hAnsi="微软雅黑" w:cs="宋体"/>
          <w:b/>
          <w:bCs/>
          <w:color w:val="3DAAD6"/>
          <w:kern w:val="0"/>
          <w:sz w:val="26"/>
          <w:szCs w:val="26"/>
        </w:rPr>
        <w:t>00</w:t>
      </w:r>
      <w:r w:rsidRPr="005E240B">
        <w:rPr>
          <w:rFonts w:ascii="微软雅黑" w:eastAsia="微软雅黑" w:hAnsi="微软雅黑" w:cs="宋体" w:hint="eastAsia"/>
          <w:b/>
          <w:bCs/>
          <w:color w:val="3E3E3E"/>
          <w:kern w:val="0"/>
          <w:sz w:val="26"/>
          <w:szCs w:val="26"/>
        </w:rPr>
        <w:t>澳元/人</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7"/>
          <w:szCs w:val="27"/>
        </w:rPr>
      </w:pPr>
      <w:r w:rsidRPr="005E240B">
        <w:rPr>
          <w:rFonts w:ascii="微软雅黑" w:eastAsia="微软雅黑" w:hAnsi="微软雅黑" w:cs="宋体" w:hint="eastAsia"/>
          <w:b/>
          <w:bCs/>
          <w:color w:val="3E3E3E"/>
          <w:kern w:val="0"/>
          <w:sz w:val="26"/>
          <w:szCs w:val="26"/>
        </w:rPr>
        <w:t>费用包含：</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7"/>
          <w:szCs w:val="27"/>
        </w:rPr>
      </w:pPr>
      <w:r w:rsidRPr="005E240B">
        <w:rPr>
          <w:rFonts w:ascii="微软雅黑" w:eastAsia="微软雅黑" w:hAnsi="微软雅黑" w:cs="宋体" w:hint="eastAsia"/>
          <w:color w:val="3E3E3E"/>
          <w:kern w:val="0"/>
          <w:sz w:val="26"/>
          <w:szCs w:val="26"/>
        </w:rPr>
        <w:t>1. 课程学费</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7"/>
          <w:szCs w:val="27"/>
        </w:rPr>
      </w:pPr>
      <w:r w:rsidRPr="005E240B">
        <w:rPr>
          <w:rFonts w:ascii="微软雅黑" w:eastAsia="微软雅黑" w:hAnsi="微软雅黑" w:cs="宋体" w:hint="eastAsia"/>
          <w:color w:val="3E3E3E"/>
          <w:kern w:val="0"/>
          <w:sz w:val="26"/>
          <w:szCs w:val="26"/>
        </w:rPr>
        <w:t> 2. 住宿费（学生宿舍，双人间）</w:t>
      </w:r>
    </w:p>
    <w:p w:rsid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sidRPr="005E240B">
        <w:rPr>
          <w:rFonts w:ascii="微软雅黑" w:eastAsia="微软雅黑" w:hAnsi="微软雅黑" w:cs="宋体" w:hint="eastAsia"/>
          <w:color w:val="3E3E3E"/>
          <w:kern w:val="0"/>
          <w:sz w:val="26"/>
          <w:szCs w:val="26"/>
        </w:rPr>
        <w:t>3. 往返机票（限北京、上海、广州往返澳洲；非北上广如有联运需求可另行沟通）</w:t>
      </w:r>
    </w:p>
    <w:p w:rsidR="00437A27" w:rsidRPr="005E240B" w:rsidRDefault="00437A27" w:rsidP="00C269BA">
      <w:pPr>
        <w:widowControl/>
        <w:shd w:val="clear" w:color="auto" w:fill="FFFFFF"/>
        <w:snapToGrid w:val="0"/>
        <w:spacing w:line="288" w:lineRule="auto"/>
        <w:jc w:val="left"/>
        <w:rPr>
          <w:rFonts w:ascii="微软雅黑" w:eastAsia="微软雅黑" w:hAnsi="微软雅黑" w:cs="宋体"/>
          <w:color w:val="3E3E3E"/>
          <w:kern w:val="0"/>
          <w:sz w:val="27"/>
          <w:szCs w:val="27"/>
        </w:rPr>
      </w:pPr>
      <w:r>
        <w:rPr>
          <w:rFonts w:ascii="微软雅黑" w:eastAsia="微软雅黑" w:hAnsi="微软雅黑" w:cs="宋体" w:hint="eastAsia"/>
          <w:color w:val="3E3E3E"/>
          <w:kern w:val="0"/>
          <w:sz w:val="26"/>
          <w:szCs w:val="26"/>
        </w:rPr>
        <w:t xml:space="preserve">4. </w:t>
      </w:r>
      <w:r w:rsidRPr="005E240B">
        <w:rPr>
          <w:rFonts w:ascii="微软雅黑" w:eastAsia="微软雅黑" w:hAnsi="微软雅黑" w:cs="宋体" w:hint="eastAsia"/>
          <w:color w:val="3E3E3E"/>
          <w:kern w:val="0"/>
          <w:sz w:val="26"/>
          <w:szCs w:val="26"/>
        </w:rPr>
        <w:t>澳洲签证费</w:t>
      </w:r>
    </w:p>
    <w:p w:rsidR="005E240B" w:rsidRPr="005E240B" w:rsidRDefault="00437A27"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color w:val="3E3E3E"/>
          <w:kern w:val="0"/>
          <w:sz w:val="26"/>
          <w:szCs w:val="26"/>
        </w:rPr>
        <w:t>5</w:t>
      </w:r>
      <w:r w:rsidR="005E240B" w:rsidRPr="005E240B">
        <w:rPr>
          <w:rFonts w:ascii="微软雅黑" w:eastAsia="微软雅黑" w:hAnsi="微软雅黑" w:cs="宋体" w:hint="eastAsia"/>
          <w:color w:val="3E3E3E"/>
          <w:kern w:val="0"/>
          <w:sz w:val="26"/>
          <w:szCs w:val="26"/>
        </w:rPr>
        <w:t>. 接送机/周末短途旅游费用</w:t>
      </w:r>
    </w:p>
    <w:p w:rsidR="005E240B" w:rsidRPr="005E240B" w:rsidRDefault="00437A27"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6</w:t>
      </w:r>
      <w:r w:rsidR="005E240B" w:rsidRPr="005E240B">
        <w:rPr>
          <w:rFonts w:ascii="微软雅黑" w:eastAsia="微软雅黑" w:hAnsi="微软雅黑" w:cs="宋体" w:hint="eastAsia"/>
          <w:color w:val="3E3E3E"/>
          <w:kern w:val="0"/>
          <w:sz w:val="26"/>
          <w:szCs w:val="26"/>
        </w:rPr>
        <w:t>. 企业参访</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color w:val="3E3E3E"/>
          <w:kern w:val="0"/>
          <w:sz w:val="26"/>
          <w:szCs w:val="26"/>
        </w:rPr>
        <w:t>7</w:t>
      </w:r>
      <w:r w:rsidRPr="005E240B">
        <w:rPr>
          <w:rFonts w:ascii="微软雅黑" w:eastAsia="微软雅黑" w:hAnsi="微软雅黑" w:cs="宋体" w:hint="eastAsia"/>
          <w:color w:val="3E3E3E"/>
          <w:kern w:val="0"/>
          <w:sz w:val="26"/>
          <w:szCs w:val="26"/>
        </w:rPr>
        <w:t>.</w:t>
      </w:r>
      <w:r>
        <w:rPr>
          <w:rFonts w:ascii="微软雅黑" w:eastAsia="微软雅黑" w:hAnsi="微软雅黑" w:cs="宋体"/>
          <w:color w:val="3E3E3E"/>
          <w:kern w:val="0"/>
          <w:sz w:val="26"/>
          <w:szCs w:val="26"/>
        </w:rPr>
        <w:t xml:space="preserve"> </w:t>
      </w:r>
      <w:r w:rsidRPr="005E240B">
        <w:rPr>
          <w:rFonts w:ascii="微软雅黑" w:eastAsia="微软雅黑" w:hAnsi="微软雅黑" w:cs="宋体" w:hint="eastAsia"/>
          <w:color w:val="3E3E3E"/>
          <w:kern w:val="0"/>
          <w:sz w:val="26"/>
          <w:szCs w:val="26"/>
        </w:rPr>
        <w:t>其它费用（悉尼大学开具证书、签证服务费用等）</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b/>
          <w:color w:val="3E3E3E"/>
          <w:kern w:val="0"/>
          <w:sz w:val="26"/>
          <w:szCs w:val="26"/>
        </w:rPr>
      </w:pPr>
      <w:r w:rsidRPr="005E240B">
        <w:rPr>
          <w:rFonts w:ascii="微软雅黑" w:eastAsia="微软雅黑" w:hAnsi="微软雅黑" w:cs="宋体" w:hint="eastAsia"/>
          <w:b/>
          <w:color w:val="3E3E3E"/>
          <w:kern w:val="0"/>
          <w:sz w:val="26"/>
          <w:szCs w:val="26"/>
        </w:rPr>
        <w:t>费用不包含：</w:t>
      </w:r>
    </w:p>
    <w:p w:rsidR="005E240B" w:rsidRPr="005E240B" w:rsidRDefault="00E84D49"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1．</w:t>
      </w:r>
      <w:r w:rsidR="00437A27">
        <w:rPr>
          <w:rFonts w:ascii="微软雅黑" w:eastAsia="微软雅黑" w:hAnsi="微软雅黑" w:cs="宋体" w:hint="eastAsia"/>
          <w:color w:val="3E3E3E"/>
          <w:kern w:val="0"/>
          <w:sz w:val="26"/>
          <w:szCs w:val="26"/>
        </w:rPr>
        <w:t>境外医疗保险费用</w:t>
      </w:r>
    </w:p>
    <w:p w:rsidR="005E240B" w:rsidRPr="005E240B" w:rsidRDefault="00E84D49"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2．</w:t>
      </w:r>
      <w:r w:rsidR="005E240B" w:rsidRPr="005E240B">
        <w:rPr>
          <w:rFonts w:ascii="微软雅黑" w:eastAsia="微软雅黑" w:hAnsi="微软雅黑" w:cs="宋体" w:hint="eastAsia"/>
          <w:color w:val="3E3E3E"/>
          <w:kern w:val="0"/>
          <w:sz w:val="26"/>
          <w:szCs w:val="26"/>
        </w:rPr>
        <w:t>澳洲司机及导游的小费（约50-80澳币）</w:t>
      </w:r>
    </w:p>
    <w:p w:rsidR="00EB2795" w:rsidRDefault="00E84D49"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3．</w:t>
      </w:r>
      <w:r w:rsidR="005E240B" w:rsidRPr="005E240B">
        <w:rPr>
          <w:rFonts w:ascii="微软雅黑" w:eastAsia="微软雅黑" w:hAnsi="微软雅黑" w:cs="宋体" w:hint="eastAsia"/>
          <w:color w:val="3E3E3E"/>
          <w:kern w:val="0"/>
          <w:sz w:val="26"/>
          <w:szCs w:val="26"/>
        </w:rPr>
        <w:t>餐饮费用</w:t>
      </w:r>
    </w:p>
    <w:p w:rsidR="005E240B" w:rsidRPr="005E240B" w:rsidRDefault="00E84D49"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4．</w:t>
      </w:r>
      <w:r w:rsidR="005E240B" w:rsidRPr="005E240B">
        <w:rPr>
          <w:rFonts w:ascii="微软雅黑" w:eastAsia="微软雅黑" w:hAnsi="微软雅黑" w:cs="宋体" w:hint="eastAsia"/>
          <w:color w:val="3E3E3E"/>
          <w:kern w:val="0"/>
          <w:sz w:val="26"/>
          <w:szCs w:val="26"/>
        </w:rPr>
        <w:t>在澳洲的个人购物消费等</w:t>
      </w:r>
    </w:p>
    <w:p w:rsidR="005E240B" w:rsidRPr="005E240B" w:rsidRDefault="00E84D49"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5．</w:t>
      </w:r>
      <w:r w:rsidR="005E240B" w:rsidRPr="005E240B">
        <w:rPr>
          <w:rFonts w:ascii="微软雅黑" w:eastAsia="微软雅黑" w:hAnsi="微软雅黑" w:cs="宋体" w:hint="eastAsia"/>
          <w:color w:val="3E3E3E"/>
          <w:kern w:val="0"/>
          <w:sz w:val="26"/>
          <w:szCs w:val="26"/>
        </w:rPr>
        <w:t>个人在中国境内的交通费用</w:t>
      </w:r>
    </w:p>
    <w:p w:rsidR="005E240B" w:rsidRPr="005E240B" w:rsidRDefault="00E84D49"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Pr>
          <w:rFonts w:ascii="微软雅黑" w:eastAsia="微软雅黑" w:hAnsi="微软雅黑" w:cs="宋体" w:hint="eastAsia"/>
          <w:color w:val="3E3E3E"/>
          <w:kern w:val="0"/>
          <w:sz w:val="26"/>
          <w:szCs w:val="26"/>
        </w:rPr>
        <w:t>6．</w:t>
      </w:r>
      <w:r w:rsidR="005E240B" w:rsidRPr="005E240B">
        <w:rPr>
          <w:rFonts w:ascii="微软雅黑" w:eastAsia="微软雅黑" w:hAnsi="微软雅黑" w:cs="宋体" w:hint="eastAsia"/>
          <w:color w:val="3E3E3E"/>
          <w:kern w:val="0"/>
          <w:sz w:val="26"/>
          <w:szCs w:val="26"/>
        </w:rPr>
        <w:t>其他</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b/>
          <w:color w:val="3E3E3E"/>
          <w:kern w:val="0"/>
          <w:sz w:val="26"/>
          <w:szCs w:val="26"/>
        </w:rPr>
      </w:pPr>
      <w:r w:rsidRPr="005E240B">
        <w:rPr>
          <w:rFonts w:ascii="微软雅黑" w:eastAsia="微软雅黑" w:hAnsi="微软雅黑" w:cs="宋体" w:hint="eastAsia"/>
          <w:b/>
          <w:color w:val="3E3E3E"/>
          <w:kern w:val="0"/>
          <w:sz w:val="26"/>
          <w:szCs w:val="26"/>
        </w:rPr>
        <w:t>201</w:t>
      </w:r>
      <w:r w:rsidR="00437A27">
        <w:rPr>
          <w:rFonts w:ascii="微软雅黑" w:eastAsia="微软雅黑" w:hAnsi="微软雅黑" w:cs="宋体"/>
          <w:b/>
          <w:color w:val="3E3E3E"/>
          <w:kern w:val="0"/>
          <w:sz w:val="26"/>
          <w:szCs w:val="26"/>
        </w:rPr>
        <w:t>9</w:t>
      </w:r>
      <w:r w:rsidRPr="005E240B">
        <w:rPr>
          <w:rFonts w:ascii="微软雅黑" w:eastAsia="微软雅黑" w:hAnsi="微软雅黑" w:cs="宋体" w:hint="eastAsia"/>
          <w:b/>
          <w:color w:val="3E3E3E"/>
          <w:kern w:val="0"/>
          <w:sz w:val="26"/>
          <w:szCs w:val="26"/>
        </w:rPr>
        <w:t>年度招生计划：</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sidRPr="005E240B">
        <w:rPr>
          <w:rFonts w:ascii="微软雅黑" w:eastAsia="微软雅黑" w:hAnsi="微软雅黑" w:cs="宋体" w:hint="eastAsia"/>
          <w:color w:val="3E3E3E"/>
          <w:kern w:val="0"/>
          <w:sz w:val="26"/>
          <w:szCs w:val="26"/>
        </w:rPr>
        <w:t>授课时间：201</w:t>
      </w:r>
      <w:r w:rsidR="00437A27">
        <w:rPr>
          <w:rFonts w:ascii="微软雅黑" w:eastAsia="微软雅黑" w:hAnsi="微软雅黑" w:cs="宋体"/>
          <w:color w:val="3E3E3E"/>
          <w:kern w:val="0"/>
          <w:sz w:val="26"/>
          <w:szCs w:val="26"/>
        </w:rPr>
        <w:t>9</w:t>
      </w:r>
      <w:r w:rsidRPr="005E240B">
        <w:rPr>
          <w:rFonts w:ascii="微软雅黑" w:eastAsia="微软雅黑" w:hAnsi="微软雅黑" w:cs="宋体" w:hint="eastAsia"/>
          <w:color w:val="3E3E3E"/>
          <w:kern w:val="0"/>
          <w:sz w:val="26"/>
          <w:szCs w:val="26"/>
        </w:rPr>
        <w:t>年</w:t>
      </w:r>
      <w:r w:rsidR="0072415D">
        <w:rPr>
          <w:rFonts w:ascii="微软雅黑" w:eastAsia="微软雅黑" w:hAnsi="微软雅黑" w:cs="宋体"/>
          <w:color w:val="3E3E3E"/>
          <w:kern w:val="0"/>
          <w:sz w:val="26"/>
          <w:szCs w:val="26"/>
        </w:rPr>
        <w:t>1</w:t>
      </w:r>
      <w:r w:rsidRPr="005E240B">
        <w:rPr>
          <w:rFonts w:ascii="微软雅黑" w:eastAsia="微软雅黑" w:hAnsi="微软雅黑" w:cs="宋体" w:hint="eastAsia"/>
          <w:color w:val="3E3E3E"/>
          <w:kern w:val="0"/>
          <w:sz w:val="26"/>
          <w:szCs w:val="26"/>
        </w:rPr>
        <w:t>月</w:t>
      </w:r>
      <w:r w:rsidR="0072415D">
        <w:rPr>
          <w:rFonts w:ascii="微软雅黑" w:eastAsia="微软雅黑" w:hAnsi="微软雅黑" w:cs="宋体"/>
          <w:color w:val="3E3E3E"/>
          <w:kern w:val="0"/>
          <w:sz w:val="26"/>
          <w:szCs w:val="26"/>
        </w:rPr>
        <w:t>2</w:t>
      </w:r>
      <w:r w:rsidR="00437A27">
        <w:rPr>
          <w:rFonts w:ascii="微软雅黑" w:eastAsia="微软雅黑" w:hAnsi="微软雅黑" w:cs="宋体"/>
          <w:color w:val="3E3E3E"/>
          <w:kern w:val="0"/>
          <w:sz w:val="26"/>
          <w:szCs w:val="26"/>
        </w:rPr>
        <w:t>0</w:t>
      </w:r>
      <w:r w:rsidRPr="005E240B">
        <w:rPr>
          <w:rFonts w:ascii="微软雅黑" w:eastAsia="微软雅黑" w:hAnsi="微软雅黑" w:cs="宋体" w:hint="eastAsia"/>
          <w:color w:val="3E3E3E"/>
          <w:kern w:val="0"/>
          <w:sz w:val="26"/>
          <w:szCs w:val="26"/>
        </w:rPr>
        <w:t>日-</w:t>
      </w:r>
      <w:r w:rsidR="0072415D">
        <w:rPr>
          <w:rFonts w:ascii="微软雅黑" w:eastAsia="微软雅黑" w:hAnsi="微软雅黑" w:cs="宋体"/>
          <w:color w:val="3E3E3E"/>
          <w:kern w:val="0"/>
          <w:sz w:val="26"/>
          <w:szCs w:val="26"/>
        </w:rPr>
        <w:t>2月</w:t>
      </w:r>
      <w:r w:rsidR="00437A27">
        <w:rPr>
          <w:rFonts w:ascii="微软雅黑" w:eastAsia="微软雅黑" w:hAnsi="微软雅黑" w:cs="宋体"/>
          <w:color w:val="3E3E3E"/>
          <w:kern w:val="0"/>
          <w:sz w:val="26"/>
          <w:szCs w:val="26"/>
        </w:rPr>
        <w:t>2</w:t>
      </w:r>
      <w:r w:rsidRPr="005E240B">
        <w:rPr>
          <w:rFonts w:ascii="微软雅黑" w:eastAsia="微软雅黑" w:hAnsi="微软雅黑" w:cs="宋体" w:hint="eastAsia"/>
          <w:color w:val="3E3E3E"/>
          <w:kern w:val="0"/>
          <w:sz w:val="26"/>
          <w:szCs w:val="26"/>
        </w:rPr>
        <w:t>日</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sidRPr="005E240B">
        <w:rPr>
          <w:rFonts w:ascii="微软雅黑" w:eastAsia="微软雅黑" w:hAnsi="微软雅黑" w:cs="宋体" w:hint="eastAsia"/>
          <w:color w:val="3E3E3E"/>
          <w:kern w:val="0"/>
          <w:sz w:val="26"/>
          <w:szCs w:val="26"/>
        </w:rPr>
        <w:t>授课地点：澳洲悉尼大学主校区</w:t>
      </w:r>
    </w:p>
    <w:p w:rsidR="005E240B" w:rsidRPr="005E240B"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sidRPr="005E240B">
        <w:rPr>
          <w:rFonts w:ascii="微软雅黑" w:eastAsia="微软雅黑" w:hAnsi="微软雅黑" w:cs="宋体" w:hint="eastAsia"/>
          <w:color w:val="3E3E3E"/>
          <w:kern w:val="0"/>
          <w:sz w:val="26"/>
          <w:szCs w:val="26"/>
        </w:rPr>
        <w:t>授课语言：英语</w:t>
      </w:r>
    </w:p>
    <w:p w:rsidR="001E1F29" w:rsidRDefault="005E240B" w:rsidP="00C269BA">
      <w:pPr>
        <w:widowControl/>
        <w:shd w:val="clear" w:color="auto" w:fill="FFFFFF"/>
        <w:snapToGrid w:val="0"/>
        <w:spacing w:line="288" w:lineRule="auto"/>
        <w:jc w:val="left"/>
        <w:rPr>
          <w:rFonts w:ascii="微软雅黑" w:eastAsia="微软雅黑" w:hAnsi="微软雅黑" w:cs="宋体"/>
          <w:color w:val="3E3E3E"/>
          <w:kern w:val="0"/>
          <w:sz w:val="26"/>
          <w:szCs w:val="26"/>
        </w:rPr>
      </w:pPr>
      <w:r w:rsidRPr="005E240B">
        <w:rPr>
          <w:rFonts w:ascii="微软雅黑" w:eastAsia="微软雅黑" w:hAnsi="微软雅黑" w:cs="宋体" w:hint="eastAsia"/>
          <w:color w:val="3E3E3E"/>
          <w:kern w:val="0"/>
          <w:sz w:val="26"/>
          <w:szCs w:val="26"/>
        </w:rPr>
        <w:t>教学成果：悉尼大学young leaders program证书（项目证书+成绩单）</w:t>
      </w:r>
    </w:p>
    <w:p w:rsidR="00C269BA" w:rsidRDefault="00C269BA" w:rsidP="005E240B">
      <w:pPr>
        <w:widowControl/>
        <w:shd w:val="clear" w:color="auto" w:fill="FFFFFF"/>
        <w:snapToGrid w:val="0"/>
        <w:jc w:val="left"/>
        <w:rPr>
          <w:rFonts w:ascii="微软雅黑" w:eastAsia="微软雅黑" w:hAnsi="微软雅黑" w:cs="宋体"/>
          <w:color w:val="3E3E3E"/>
          <w:kern w:val="0"/>
          <w:sz w:val="26"/>
          <w:szCs w:val="26"/>
        </w:rPr>
      </w:pPr>
    </w:p>
    <w:p w:rsidR="00C269BA" w:rsidRPr="00C269BA" w:rsidRDefault="00C269BA" w:rsidP="005E240B">
      <w:pPr>
        <w:widowControl/>
        <w:shd w:val="clear" w:color="auto" w:fill="FFFFFF"/>
        <w:snapToGrid w:val="0"/>
        <w:jc w:val="left"/>
        <w:rPr>
          <w:rFonts w:ascii="微软雅黑" w:eastAsia="微软雅黑" w:hAnsi="微软雅黑" w:cs="宋体"/>
          <w:b/>
          <w:color w:val="3E3E3E"/>
          <w:kern w:val="0"/>
          <w:sz w:val="26"/>
          <w:szCs w:val="26"/>
        </w:rPr>
      </w:pPr>
      <w:r w:rsidRPr="00C269BA">
        <w:rPr>
          <w:rFonts w:ascii="微软雅黑" w:eastAsia="微软雅黑" w:hAnsi="微软雅黑" w:cs="宋体"/>
          <w:b/>
          <w:color w:val="3E3E3E"/>
          <w:kern w:val="0"/>
          <w:sz w:val="26"/>
          <w:szCs w:val="26"/>
        </w:rPr>
        <w:t>授课教师风采</w:t>
      </w:r>
      <w:r w:rsidRPr="00C269BA">
        <w:rPr>
          <w:rFonts w:ascii="微软雅黑" w:eastAsia="微软雅黑" w:hAnsi="微软雅黑" w:cs="宋体" w:hint="eastAsia"/>
          <w:b/>
          <w:color w:val="3E3E3E"/>
          <w:kern w:val="0"/>
          <w:sz w:val="26"/>
          <w:szCs w:val="26"/>
        </w:rPr>
        <w:t>：</w:t>
      </w:r>
    </w:p>
    <w:p w:rsidR="00C269BA" w:rsidRPr="00CA6785" w:rsidRDefault="00C269BA" w:rsidP="00C269BA">
      <w:pPr>
        <w:widowControl/>
        <w:jc w:val="left"/>
        <w:outlineLvl w:val="0"/>
        <w:rPr>
          <w:rFonts w:ascii="宋体" w:eastAsia="宋体" w:hAnsi="宋体" w:cs="宋体"/>
          <w:b/>
          <w:bCs/>
          <w:kern w:val="36"/>
          <w:sz w:val="24"/>
          <w:szCs w:val="24"/>
        </w:rPr>
      </w:pPr>
      <w:r>
        <w:rPr>
          <w:noProof/>
        </w:rPr>
        <w:drawing>
          <wp:anchor distT="0" distB="0" distL="114300" distR="114300" simplePos="0" relativeHeight="251663360" behindDoc="0" locked="0" layoutInCell="1" allowOverlap="1" wp14:anchorId="2369C61D" wp14:editId="2BE207A6">
            <wp:simplePos x="0" y="0"/>
            <wp:positionH relativeFrom="margin">
              <wp:posOffset>4457065</wp:posOffset>
            </wp:positionH>
            <wp:positionV relativeFrom="paragraph">
              <wp:posOffset>12065</wp:posOffset>
            </wp:positionV>
            <wp:extent cx="1089025" cy="1304925"/>
            <wp:effectExtent l="0" t="0" r="0" b="9525"/>
            <wp:wrapNone/>
            <wp:docPr id="7" name="图片 7" descr="Dr Louise K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Louise Kat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9025" cy="1304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A6785">
        <w:rPr>
          <w:rFonts w:ascii="宋体" w:eastAsia="宋体" w:hAnsi="宋体" w:cs="宋体"/>
          <w:b/>
          <w:bCs/>
          <w:kern w:val="36"/>
          <w:sz w:val="24"/>
          <w:szCs w:val="24"/>
        </w:rPr>
        <w:t>Dr</w:t>
      </w:r>
      <w:proofErr w:type="spellEnd"/>
      <w:r w:rsidRPr="00CA6785">
        <w:rPr>
          <w:rFonts w:ascii="宋体" w:eastAsia="宋体" w:hAnsi="宋体" w:cs="宋体"/>
          <w:b/>
          <w:bCs/>
          <w:kern w:val="36"/>
          <w:sz w:val="24"/>
          <w:szCs w:val="24"/>
        </w:rPr>
        <w:t xml:space="preserve"> Louise Katz</w:t>
      </w:r>
    </w:p>
    <w:p w:rsidR="00C269BA" w:rsidRPr="00CA6785" w:rsidRDefault="00C269BA" w:rsidP="00C269BA">
      <w:pPr>
        <w:widowControl/>
        <w:jc w:val="left"/>
      </w:pPr>
      <w:r w:rsidRPr="00CA6785">
        <w:t xml:space="preserve">BA (UNSW), DipEd (Sydney), DCA (UTS) </w:t>
      </w:r>
    </w:p>
    <w:p w:rsidR="00C269BA" w:rsidRPr="00CA6785" w:rsidRDefault="00C269BA" w:rsidP="00C269BA">
      <w:pPr>
        <w:widowControl/>
        <w:jc w:val="left"/>
      </w:pPr>
      <w:r w:rsidRPr="00CA6785">
        <w:t>Lecturer</w:t>
      </w:r>
    </w:p>
    <w:p w:rsidR="00C269BA" w:rsidRDefault="00C269BA" w:rsidP="00C269BA">
      <w:pPr>
        <w:widowControl/>
        <w:jc w:val="left"/>
        <w:rPr>
          <w:rFonts w:ascii="宋体" w:eastAsia="宋体" w:hAnsi="宋体" w:cs="宋体"/>
          <w:iCs/>
          <w:kern w:val="0"/>
          <w:sz w:val="24"/>
          <w:szCs w:val="24"/>
        </w:rPr>
      </w:pPr>
    </w:p>
    <w:p w:rsidR="00C269BA" w:rsidRDefault="00C269BA" w:rsidP="00C269BA">
      <w:pPr>
        <w:widowControl/>
        <w:ind w:rightChars="944" w:right="1982"/>
        <w:jc w:val="left"/>
        <w:rPr>
          <w:rFonts w:ascii="宋体" w:eastAsia="宋体" w:hAnsi="宋体" w:cs="宋体"/>
          <w:iCs/>
          <w:kern w:val="0"/>
          <w:sz w:val="24"/>
          <w:szCs w:val="24"/>
        </w:rPr>
      </w:pPr>
      <w:r>
        <w:t>Louise joined the university in 2009 and currently teaches the two units of study mentioned below. Previously she taught creative writing at the University of Technology, Sydney. Her background is originally in visual arts and she is also a novelist. Louise came later to the teaching of communication skills in industry contexts and from there to teaching academic writing.</w:t>
      </w:r>
    </w:p>
    <w:p w:rsidR="00C269BA" w:rsidRDefault="00C269BA" w:rsidP="00C269BA">
      <w:pPr>
        <w:widowControl/>
        <w:jc w:val="left"/>
        <w:rPr>
          <w:rFonts w:ascii="宋体" w:eastAsia="宋体" w:hAnsi="宋体" w:cs="宋体"/>
          <w:iCs/>
          <w:kern w:val="0"/>
          <w:sz w:val="24"/>
          <w:szCs w:val="24"/>
        </w:rPr>
      </w:pPr>
    </w:p>
    <w:p w:rsidR="00C269BA" w:rsidRDefault="00C269BA" w:rsidP="00C269BA">
      <w:pPr>
        <w:widowControl/>
        <w:jc w:val="left"/>
        <w:rPr>
          <w:rFonts w:ascii="宋体" w:eastAsia="宋体" w:hAnsi="宋体" w:cs="宋体"/>
          <w:iCs/>
          <w:kern w:val="0"/>
          <w:sz w:val="24"/>
          <w:szCs w:val="24"/>
        </w:rPr>
      </w:pPr>
    </w:p>
    <w:p w:rsidR="00C269BA" w:rsidRPr="00C269BA" w:rsidRDefault="00C269BA" w:rsidP="00C269BA">
      <w:pPr>
        <w:widowControl/>
        <w:jc w:val="left"/>
        <w:outlineLvl w:val="0"/>
        <w:rPr>
          <w:rFonts w:ascii="宋体" w:eastAsia="宋体" w:hAnsi="宋体" w:cs="宋体"/>
          <w:b/>
          <w:bCs/>
          <w:kern w:val="36"/>
          <w:sz w:val="24"/>
          <w:szCs w:val="24"/>
        </w:rPr>
      </w:pPr>
      <w:r>
        <w:rPr>
          <w:noProof/>
        </w:rPr>
        <w:drawing>
          <wp:anchor distT="0" distB="0" distL="114300" distR="114300" simplePos="0" relativeHeight="251664384" behindDoc="0" locked="0" layoutInCell="1" allowOverlap="1">
            <wp:simplePos x="0" y="0"/>
            <wp:positionH relativeFrom="column">
              <wp:posOffset>4547870</wp:posOffset>
            </wp:positionH>
            <wp:positionV relativeFrom="paragraph">
              <wp:posOffset>109220</wp:posOffset>
            </wp:positionV>
            <wp:extent cx="1105071" cy="1476375"/>
            <wp:effectExtent l="0" t="0" r="0" b="0"/>
            <wp:wrapNone/>
            <wp:docPr id="8" name="图片 8" descr="http://sydney.edu.au/law/about/staff/GerryBates/G_B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dney.edu.au/law/about/staff/GerryBates/G_Bat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5071"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9BA">
        <w:rPr>
          <w:rFonts w:ascii="宋体" w:eastAsia="宋体" w:hAnsi="宋体" w:cs="宋体" w:hint="eastAsia"/>
          <w:b/>
          <w:bCs/>
          <w:kern w:val="36"/>
          <w:sz w:val="24"/>
          <w:szCs w:val="24"/>
        </w:rPr>
        <w:t xml:space="preserve">DR </w:t>
      </w:r>
      <w:r w:rsidRPr="00C269BA">
        <w:rPr>
          <w:rFonts w:ascii="宋体" w:eastAsia="宋体" w:hAnsi="宋体" w:cs="宋体"/>
          <w:b/>
          <w:bCs/>
          <w:kern w:val="36"/>
          <w:sz w:val="24"/>
          <w:szCs w:val="24"/>
        </w:rPr>
        <w:t>Gerry Bates</w:t>
      </w:r>
    </w:p>
    <w:p w:rsidR="00C269BA" w:rsidRDefault="00C269BA" w:rsidP="00C269BA">
      <w:pPr>
        <w:widowControl/>
        <w:ind w:rightChars="944" w:right="1982"/>
        <w:jc w:val="left"/>
      </w:pPr>
      <w:r w:rsidRPr="00C269BA">
        <w:t xml:space="preserve">LL.B (Hons), PH.D </w:t>
      </w:r>
      <w:proofErr w:type="spellStart"/>
      <w:r w:rsidRPr="00C269BA">
        <w:t>Birm</w:t>
      </w:r>
      <w:proofErr w:type="spellEnd"/>
    </w:p>
    <w:p w:rsidR="00C269BA" w:rsidRDefault="00C269BA" w:rsidP="00C269BA">
      <w:pPr>
        <w:widowControl/>
        <w:ind w:rightChars="944" w:right="1982"/>
        <w:jc w:val="left"/>
      </w:pPr>
    </w:p>
    <w:p w:rsidR="007400C0" w:rsidRDefault="00C269BA" w:rsidP="00C269BA">
      <w:pPr>
        <w:widowControl/>
        <w:ind w:rightChars="944" w:right="1982"/>
        <w:jc w:val="left"/>
      </w:pPr>
      <w:r w:rsidRPr="00C269BA">
        <w:t xml:space="preserve">Formerly a trainee of the European Community, tutor at the University of Birmingham, UK, and also a lecturer and senior lecturer at Birmingham Polytechnic and the University of Tasmania; and a senior lecturer at the University of Sydney (1996-98).Gerry was an Independent Green Member of Parliament, Tasmania 1986-1995; has been a member of the Board of the Environment Protection Authority of NSW since 1996; a member of the State of the Environment Advisory Council since 2004, and a Director of </w:t>
      </w:r>
      <w:proofErr w:type="spellStart"/>
      <w:r w:rsidRPr="00C269BA">
        <w:t>Kimbriki</w:t>
      </w:r>
      <w:proofErr w:type="spellEnd"/>
      <w:r w:rsidRPr="00C269BA">
        <w:t xml:space="preserve"> Environmental Enterprises, a regional waste recovery </w:t>
      </w:r>
      <w:proofErr w:type="spellStart"/>
      <w:r w:rsidRPr="00C269BA">
        <w:t>centre</w:t>
      </w:r>
      <w:proofErr w:type="spellEnd"/>
      <w:r w:rsidRPr="00C269BA">
        <w:t xml:space="preserve"> and landfill on Sydney’s Northern Beaches since 2006. He is author of Environmental Law in Australia, Corporate Liability for Pollution and Pollution Law in Australia. He is also Editor of the Environment and Planning Law Journal.</w:t>
      </w:r>
    </w:p>
    <w:p w:rsidR="007400C0" w:rsidRDefault="007400C0" w:rsidP="00C269BA">
      <w:pPr>
        <w:widowControl/>
        <w:ind w:rightChars="944" w:right="1982"/>
        <w:jc w:val="left"/>
      </w:pPr>
    </w:p>
    <w:p w:rsidR="00C269BA" w:rsidRPr="00C269BA" w:rsidRDefault="00C269BA" w:rsidP="00C269BA">
      <w:pPr>
        <w:widowControl/>
        <w:ind w:rightChars="944" w:right="1982"/>
        <w:jc w:val="left"/>
      </w:pPr>
      <w:r w:rsidRPr="00C269BA">
        <w:t>Gerry received a special award from the National Environmental Law Association in 1994 for Outstanding Contribution to Environmental Law; and in 2006 was nominated for a Vice-Chancellor’s Award for Excellence in Teaching at the ANU; and a Carrick Institute Citation for Outstanding Contributions to Student Learning.</w:t>
      </w:r>
    </w:p>
    <w:p w:rsidR="00C269BA" w:rsidRPr="00C269BA" w:rsidRDefault="00C269BA" w:rsidP="005E240B">
      <w:pPr>
        <w:widowControl/>
        <w:shd w:val="clear" w:color="auto" w:fill="FFFFFF"/>
        <w:snapToGrid w:val="0"/>
        <w:jc w:val="left"/>
        <w:rPr>
          <w:rFonts w:ascii="微软雅黑" w:eastAsia="微软雅黑" w:hAnsi="微软雅黑" w:cs="宋体"/>
          <w:color w:val="3E3E3E"/>
          <w:kern w:val="0"/>
          <w:sz w:val="26"/>
          <w:szCs w:val="26"/>
        </w:rPr>
      </w:pPr>
    </w:p>
    <w:p w:rsidR="00C269BA" w:rsidRDefault="007400C0" w:rsidP="007400C0">
      <w:pPr>
        <w:widowControl/>
        <w:ind w:leftChars="877" w:left="1842"/>
        <w:jc w:val="left"/>
        <w:outlineLvl w:val="0"/>
        <w:rPr>
          <w:rFonts w:ascii="宋体" w:eastAsia="宋体" w:hAnsi="宋体" w:cs="宋体"/>
          <w:b/>
          <w:bCs/>
          <w:kern w:val="36"/>
          <w:sz w:val="24"/>
          <w:szCs w:val="24"/>
        </w:rPr>
      </w:pPr>
      <w:r w:rsidRPr="007400C0">
        <w:rPr>
          <w:rFonts w:ascii="宋体" w:eastAsia="宋体" w:hAnsi="宋体" w:cs="宋体"/>
          <w:b/>
          <w:bCs/>
          <w:noProof/>
          <w:kern w:val="36"/>
          <w:sz w:val="24"/>
          <w:szCs w:val="24"/>
        </w:rPr>
        <w:drawing>
          <wp:anchor distT="0" distB="0" distL="114300" distR="114300" simplePos="0" relativeHeight="251665408" behindDoc="0" locked="0" layoutInCell="1" allowOverlap="1">
            <wp:simplePos x="0" y="0"/>
            <wp:positionH relativeFrom="margin">
              <wp:align>left</wp:align>
            </wp:positionH>
            <wp:positionV relativeFrom="paragraph">
              <wp:posOffset>12700</wp:posOffset>
            </wp:positionV>
            <wp:extent cx="1089660" cy="1362075"/>
            <wp:effectExtent l="0" t="0" r="0" b="9525"/>
            <wp:wrapNone/>
            <wp:docPr id="9" name="图片 9" descr="Associate Professor Tihomir Anc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ociate Professor Tihomir Ance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966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b/>
          <w:bCs/>
          <w:kern w:val="36"/>
          <w:sz w:val="24"/>
          <w:szCs w:val="24"/>
        </w:rPr>
        <w:t xml:space="preserve">DR </w:t>
      </w:r>
      <w:proofErr w:type="spellStart"/>
      <w:r w:rsidRPr="007400C0">
        <w:rPr>
          <w:rFonts w:ascii="宋体" w:eastAsia="宋体" w:hAnsi="宋体" w:cs="宋体"/>
          <w:b/>
          <w:bCs/>
          <w:kern w:val="36"/>
          <w:sz w:val="24"/>
          <w:szCs w:val="24"/>
        </w:rPr>
        <w:t>Tihomir</w:t>
      </w:r>
      <w:proofErr w:type="spellEnd"/>
      <w:r w:rsidRPr="007400C0">
        <w:rPr>
          <w:rFonts w:ascii="宋体" w:eastAsia="宋体" w:hAnsi="宋体" w:cs="宋体"/>
          <w:b/>
          <w:bCs/>
          <w:kern w:val="36"/>
          <w:sz w:val="24"/>
          <w:szCs w:val="24"/>
        </w:rPr>
        <w:t xml:space="preserve"> </w:t>
      </w:r>
      <w:proofErr w:type="spellStart"/>
      <w:r w:rsidRPr="007400C0">
        <w:rPr>
          <w:rFonts w:ascii="宋体" w:eastAsia="宋体" w:hAnsi="宋体" w:cs="宋体"/>
          <w:b/>
          <w:bCs/>
          <w:kern w:val="36"/>
          <w:sz w:val="24"/>
          <w:szCs w:val="24"/>
        </w:rPr>
        <w:t>Ancev</w:t>
      </w:r>
      <w:proofErr w:type="spellEnd"/>
    </w:p>
    <w:p w:rsidR="007400C0" w:rsidRPr="007400C0" w:rsidRDefault="007400C0" w:rsidP="007400C0">
      <w:pPr>
        <w:widowControl/>
        <w:ind w:leftChars="877" w:left="1842"/>
        <w:jc w:val="left"/>
        <w:outlineLvl w:val="0"/>
        <w:rPr>
          <w:rFonts w:ascii="宋体" w:eastAsia="宋体" w:hAnsi="宋体" w:cs="宋体"/>
          <w:b/>
          <w:bCs/>
          <w:kern w:val="36"/>
          <w:sz w:val="24"/>
          <w:szCs w:val="24"/>
        </w:rPr>
      </w:pPr>
      <w:r w:rsidRPr="007400C0">
        <w:rPr>
          <w:rFonts w:ascii="宋体" w:eastAsia="宋体" w:hAnsi="宋体" w:cs="宋体"/>
          <w:b/>
          <w:bCs/>
          <w:kern w:val="36"/>
          <w:sz w:val="24"/>
          <w:szCs w:val="24"/>
        </w:rPr>
        <w:t>Associate Professor</w:t>
      </w:r>
    </w:p>
    <w:p w:rsidR="007400C0" w:rsidRDefault="007400C0" w:rsidP="007400C0">
      <w:pPr>
        <w:widowControl/>
        <w:shd w:val="clear" w:color="auto" w:fill="FFFFFF"/>
        <w:snapToGrid w:val="0"/>
        <w:ind w:leftChars="877" w:left="1842"/>
        <w:jc w:val="left"/>
        <w:rPr>
          <w:rFonts w:ascii="微软雅黑" w:eastAsia="微软雅黑" w:hAnsi="微软雅黑" w:cs="宋体"/>
          <w:color w:val="3E3E3E"/>
          <w:kern w:val="0"/>
          <w:sz w:val="26"/>
          <w:szCs w:val="26"/>
        </w:rPr>
      </w:pPr>
    </w:p>
    <w:p w:rsidR="00C269BA" w:rsidRDefault="007400C0" w:rsidP="007400C0">
      <w:pPr>
        <w:widowControl/>
        <w:shd w:val="clear" w:color="auto" w:fill="FFFFFF"/>
        <w:snapToGrid w:val="0"/>
        <w:ind w:leftChars="877" w:left="1842"/>
        <w:jc w:val="left"/>
        <w:rPr>
          <w:rFonts w:ascii="微软雅黑" w:eastAsia="微软雅黑" w:hAnsi="微软雅黑" w:cs="宋体"/>
          <w:color w:val="3E3E3E"/>
          <w:kern w:val="0"/>
          <w:sz w:val="26"/>
          <w:szCs w:val="26"/>
        </w:rPr>
      </w:pPr>
      <w:proofErr w:type="spellStart"/>
      <w:r>
        <w:t>Tiho</w:t>
      </w:r>
      <w:proofErr w:type="spellEnd"/>
      <w:r>
        <w:t xml:space="preserve"> </w:t>
      </w:r>
      <w:proofErr w:type="spellStart"/>
      <w:r>
        <w:t>Ancev</w:t>
      </w:r>
      <w:proofErr w:type="spellEnd"/>
      <w:r>
        <w:t xml:space="preserve"> holds degrees from Saints Cyril and Methodius University (Bachelor), University of Iceland (Master) and Oklahoma State University (PhD). His main research areas are environmental, natural resource and agricultural economics. </w:t>
      </w:r>
      <w:proofErr w:type="spellStart"/>
      <w:r>
        <w:t>Tiho’s</w:t>
      </w:r>
      <w:proofErr w:type="spellEnd"/>
      <w:r>
        <w:t xml:space="preserve"> contributions have been in water economics and policy, and economics of air pollution and climate change policies. He has published widely on these topics (Journal of Regulatory Economics, Ecological Economics, Applied Economic Perspectives and Policy, Australian Journal of Agricultural and Resource Economics, Water Resources Management). </w:t>
      </w:r>
      <w:proofErr w:type="spellStart"/>
      <w:r>
        <w:t>Tiho</w:t>
      </w:r>
      <w:proofErr w:type="spellEnd"/>
      <w:r>
        <w:t xml:space="preserve"> has also led and contributed to several national and international projects in these research areas.</w:t>
      </w:r>
    </w:p>
    <w:p w:rsidR="00C269BA" w:rsidRPr="007400C0" w:rsidRDefault="00C269BA" w:rsidP="005E240B">
      <w:pPr>
        <w:widowControl/>
        <w:shd w:val="clear" w:color="auto" w:fill="FFFFFF"/>
        <w:snapToGrid w:val="0"/>
        <w:jc w:val="left"/>
        <w:rPr>
          <w:rFonts w:ascii="微软雅黑" w:eastAsia="微软雅黑" w:hAnsi="微软雅黑" w:cs="宋体"/>
          <w:color w:val="3E3E3E"/>
          <w:kern w:val="0"/>
          <w:sz w:val="26"/>
          <w:szCs w:val="26"/>
        </w:rPr>
      </w:pPr>
    </w:p>
    <w:p w:rsidR="00C269BA" w:rsidRPr="00E07E47" w:rsidRDefault="00E07E47" w:rsidP="005E240B">
      <w:pPr>
        <w:widowControl/>
        <w:shd w:val="clear" w:color="auto" w:fill="FFFFFF"/>
        <w:snapToGrid w:val="0"/>
        <w:jc w:val="left"/>
        <w:rPr>
          <w:rFonts w:ascii="微软雅黑" w:eastAsia="微软雅黑" w:hAnsi="微软雅黑" w:cs="宋体"/>
          <w:b/>
          <w:color w:val="3E3E3E"/>
          <w:kern w:val="0"/>
          <w:sz w:val="26"/>
          <w:szCs w:val="26"/>
        </w:rPr>
      </w:pPr>
      <w:r w:rsidRPr="00E07E47">
        <w:rPr>
          <w:rFonts w:ascii="微软雅黑" w:eastAsia="微软雅黑" w:hAnsi="微软雅黑" w:cs="宋体"/>
          <w:b/>
          <w:color w:val="3E3E3E"/>
          <w:kern w:val="0"/>
          <w:sz w:val="26"/>
          <w:szCs w:val="26"/>
        </w:rPr>
        <w:t>课程简介</w:t>
      </w:r>
      <w:r w:rsidRPr="00E07E47">
        <w:rPr>
          <w:rFonts w:ascii="微软雅黑" w:eastAsia="微软雅黑" w:hAnsi="微软雅黑" w:cs="宋体" w:hint="eastAsia"/>
          <w:b/>
          <w:color w:val="3E3E3E"/>
          <w:kern w:val="0"/>
          <w:sz w:val="26"/>
          <w:szCs w:val="26"/>
        </w:rPr>
        <w:t>：</w:t>
      </w:r>
    </w:p>
    <w:p w:rsidR="00E07E47" w:rsidRDefault="00E07E47" w:rsidP="005E240B">
      <w:pPr>
        <w:widowControl/>
        <w:shd w:val="clear" w:color="auto" w:fill="FFFFFF"/>
        <w:snapToGrid w:val="0"/>
        <w:jc w:val="left"/>
        <w:rPr>
          <w:rFonts w:ascii="Arial Unicode MS" w:eastAsia="Arial Unicode MS" w:hAnsi="Arial Unicode MS" w:cs="Arial Unicode MS"/>
          <w:b/>
          <w:bCs/>
          <w:color w:val="000000"/>
          <w:sz w:val="20"/>
          <w:szCs w:val="20"/>
        </w:rPr>
      </w:pPr>
      <w:r w:rsidRPr="00E07E47">
        <w:rPr>
          <w:rFonts w:ascii="Arial Unicode MS" w:eastAsia="Arial Unicode MS" w:hAnsi="Arial Unicode MS" w:cs="Arial Unicode MS"/>
          <w:b/>
          <w:bCs/>
          <w:color w:val="000000"/>
          <w:sz w:val="20"/>
          <w:szCs w:val="20"/>
        </w:rPr>
        <w:t>Complex thinking</w:t>
      </w:r>
    </w:p>
    <w:p w:rsidR="00E07E47" w:rsidRDefault="00E07E47" w:rsidP="005E240B">
      <w:pPr>
        <w:widowControl/>
        <w:shd w:val="clear" w:color="auto" w:fill="FFFFFF"/>
        <w:snapToGrid w:val="0"/>
        <w:jc w:val="left"/>
        <w:rPr>
          <w:rFonts w:ascii="Arial Unicode MS" w:eastAsia="Arial Unicode MS" w:hAnsi="Arial Unicode MS" w:cs="Arial Unicode MS"/>
          <w:color w:val="000000"/>
          <w:sz w:val="20"/>
          <w:szCs w:val="20"/>
        </w:rPr>
      </w:pPr>
      <w:r w:rsidRPr="00E07E47">
        <w:rPr>
          <w:rFonts w:ascii="Arial Unicode MS" w:eastAsia="Arial Unicode MS" w:hAnsi="Arial Unicode MS" w:cs="Arial Unicode MS"/>
          <w:color w:val="000000"/>
          <w:sz w:val="20"/>
          <w:szCs w:val="20"/>
        </w:rPr>
        <w:t>Practical techniques for thinking about and solving complex problems</w:t>
      </w:r>
      <w:r>
        <w:rPr>
          <w:rFonts w:ascii="Arial Unicode MS" w:eastAsia="Arial Unicode MS" w:hAnsi="Arial Unicode MS" w:cs="Arial Unicode MS" w:hint="eastAsia"/>
          <w:color w:val="000000"/>
          <w:sz w:val="20"/>
          <w:szCs w:val="20"/>
        </w:rPr>
        <w:t xml:space="preserve">. </w:t>
      </w:r>
      <w:r w:rsidRPr="00E07E47">
        <w:rPr>
          <w:rFonts w:ascii="Arial Unicode MS" w:eastAsia="Arial Unicode MS" w:hAnsi="Arial Unicode MS" w:cs="Arial Unicode MS"/>
          <w:color w:val="000000"/>
          <w:sz w:val="20"/>
          <w:szCs w:val="20"/>
        </w:rPr>
        <w:t>The 21st Century is throwing us many challenges – from entrenched problems to exciting opportunities.</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But the world is complex and we need to think strategically, creatively, critically and analytically to</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achieve outcomes. This session will cover: What is complexity and six ideas for thinking about and solving</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complex problems.</w:t>
      </w:r>
    </w:p>
    <w:p w:rsidR="00E07E47" w:rsidRDefault="00E07E47" w:rsidP="005E240B">
      <w:pPr>
        <w:widowControl/>
        <w:shd w:val="clear" w:color="auto" w:fill="FFFFFF"/>
        <w:snapToGrid w:val="0"/>
        <w:jc w:val="left"/>
        <w:rPr>
          <w:rFonts w:ascii="Arial Unicode MS" w:eastAsia="Arial Unicode MS" w:hAnsi="Arial Unicode MS" w:cs="Arial Unicode MS"/>
          <w:color w:val="000000"/>
          <w:sz w:val="20"/>
          <w:szCs w:val="20"/>
        </w:rPr>
      </w:pPr>
    </w:p>
    <w:p w:rsidR="00E07E47" w:rsidRDefault="00E07E47" w:rsidP="005E240B">
      <w:pPr>
        <w:widowControl/>
        <w:shd w:val="clear" w:color="auto" w:fill="FFFFFF"/>
        <w:snapToGrid w:val="0"/>
        <w:jc w:val="left"/>
        <w:rPr>
          <w:rFonts w:ascii="Arial Unicode MS" w:eastAsia="Arial Unicode MS" w:hAnsi="Arial Unicode MS" w:cs="Arial Unicode MS"/>
          <w:b/>
          <w:bCs/>
          <w:color w:val="000000"/>
          <w:sz w:val="20"/>
          <w:szCs w:val="20"/>
        </w:rPr>
      </w:pPr>
      <w:r w:rsidRPr="00E07E47">
        <w:rPr>
          <w:rFonts w:ascii="Arial Unicode MS" w:eastAsia="Arial Unicode MS" w:hAnsi="Arial Unicode MS" w:cs="Arial Unicode MS"/>
          <w:b/>
          <w:bCs/>
          <w:color w:val="000000"/>
          <w:sz w:val="20"/>
          <w:szCs w:val="20"/>
        </w:rPr>
        <w:t>Sustainability in Government Decision-making: the Legal Requirements</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r w:rsidRPr="00E07E47">
        <w:rPr>
          <w:rFonts w:ascii="Arial Unicode MS" w:eastAsia="Arial Unicode MS" w:hAnsi="Arial Unicode MS" w:cs="Arial Unicode MS"/>
          <w:color w:val="000000"/>
          <w:sz w:val="20"/>
          <w:szCs w:val="20"/>
        </w:rPr>
        <w:t>This session will look at how the law defines sustainable development and what the law requires</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government decision-makers to do with notions of sustainability when making decisions in relation to</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development and use of natural resources.</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p>
    <w:p w:rsidR="00E07E47" w:rsidRDefault="00E07E47" w:rsidP="00E07E47">
      <w:pPr>
        <w:widowControl/>
        <w:shd w:val="clear" w:color="auto" w:fill="FFFFFF"/>
        <w:snapToGrid w:val="0"/>
        <w:jc w:val="left"/>
        <w:rPr>
          <w:rFonts w:ascii="Arial Unicode MS" w:eastAsia="Arial Unicode MS" w:hAnsi="Arial Unicode MS" w:cs="Arial Unicode MS"/>
          <w:b/>
          <w:bCs/>
          <w:color w:val="000000"/>
          <w:sz w:val="20"/>
          <w:szCs w:val="20"/>
        </w:rPr>
      </w:pPr>
      <w:r w:rsidRPr="00E07E47">
        <w:rPr>
          <w:rFonts w:ascii="Arial Unicode MS" w:eastAsia="Arial Unicode MS" w:hAnsi="Arial Unicode MS" w:cs="Arial Unicode MS"/>
          <w:b/>
          <w:bCs/>
          <w:color w:val="000000"/>
          <w:sz w:val="20"/>
          <w:szCs w:val="20"/>
        </w:rPr>
        <w:t>Holding Government Accountable for Sustainable Decision-making</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r w:rsidRPr="00E07E47">
        <w:rPr>
          <w:rFonts w:ascii="Arial Unicode MS" w:eastAsia="Arial Unicode MS" w:hAnsi="Arial Unicode MS" w:cs="Arial Unicode MS"/>
          <w:color w:val="000000"/>
          <w:sz w:val="20"/>
          <w:szCs w:val="20"/>
        </w:rPr>
        <w:t>This session will look at the ways in which ordinary citizens and NGOs can ensure that sustainability is</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made an element of government decision-making in relation to development and use of natural</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resources, ranging from protest action to rights of appeal to courts and tribunals.</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p>
    <w:p w:rsidR="00E07E47" w:rsidRDefault="00E07E47" w:rsidP="00E07E47">
      <w:pPr>
        <w:widowControl/>
        <w:shd w:val="clear" w:color="auto" w:fill="FFFFFF"/>
        <w:snapToGrid w:val="0"/>
        <w:jc w:val="left"/>
        <w:rPr>
          <w:rFonts w:ascii="Arial Unicode MS" w:eastAsia="Arial Unicode MS" w:hAnsi="Arial Unicode MS" w:cs="Arial Unicode MS"/>
          <w:b/>
          <w:bCs/>
          <w:color w:val="000000"/>
          <w:sz w:val="20"/>
          <w:szCs w:val="20"/>
        </w:rPr>
      </w:pPr>
      <w:r w:rsidRPr="00E07E47">
        <w:rPr>
          <w:rFonts w:ascii="Arial Unicode MS" w:eastAsia="Arial Unicode MS" w:hAnsi="Arial Unicode MS" w:cs="Arial Unicode MS"/>
          <w:b/>
          <w:bCs/>
          <w:color w:val="000000"/>
          <w:sz w:val="20"/>
          <w:szCs w:val="20"/>
        </w:rPr>
        <w:t>Environmental Economics</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r w:rsidRPr="00E07E47">
        <w:rPr>
          <w:rFonts w:ascii="Arial Unicode MS" w:eastAsia="Arial Unicode MS" w:hAnsi="Arial Unicode MS" w:cs="Arial Unicode MS"/>
          <w:color w:val="000000"/>
          <w:sz w:val="20"/>
          <w:szCs w:val="20"/>
        </w:rPr>
        <w:t>Environmental economics studies allocation of scarce environmental resources, and optimal management</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of environmental assets. It examines the choices that individual economic agents and societies make in</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relation to the use of the environment, and the consequences of that use.</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This lecture emphasis is exclusively concerned with market failures that impact on the natural environment.</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Attention is given to why these market failures occur and what role there is for regulation and</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government policy. Topics covered include efficiency and markets, market failure, externalities (e.g.</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pollution), various methods of regulating pollution, and measuring the demand for environmental quality.</w:t>
      </w:r>
      <w:r>
        <w:rPr>
          <w:rFonts w:ascii="Arial Unicode MS" w:eastAsia="Arial Unicode MS" w:hAnsi="Arial Unicode MS" w:cs="Arial Unicode MS"/>
          <w:color w:val="000000"/>
          <w:sz w:val="20"/>
          <w:szCs w:val="20"/>
        </w:rPr>
        <w:t xml:space="preserve"> </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p>
    <w:p w:rsidR="00E07E47" w:rsidRDefault="00E07E47" w:rsidP="00E07E47">
      <w:pPr>
        <w:widowControl/>
        <w:shd w:val="clear" w:color="auto" w:fill="FFFFFF"/>
        <w:snapToGrid w:val="0"/>
        <w:jc w:val="left"/>
        <w:rPr>
          <w:rFonts w:ascii="Arial Unicode MS" w:eastAsia="Arial Unicode MS" w:hAnsi="Arial Unicode MS" w:cs="Arial Unicode MS"/>
          <w:b/>
          <w:bCs/>
          <w:color w:val="000000"/>
          <w:sz w:val="20"/>
          <w:szCs w:val="20"/>
        </w:rPr>
      </w:pPr>
      <w:r w:rsidRPr="00E07E47">
        <w:rPr>
          <w:rFonts w:ascii="Arial Unicode MS" w:eastAsia="Arial Unicode MS" w:hAnsi="Arial Unicode MS" w:cs="Arial Unicode MS"/>
          <w:b/>
          <w:bCs/>
          <w:color w:val="000000"/>
          <w:sz w:val="20"/>
          <w:szCs w:val="20"/>
        </w:rPr>
        <w:t>Critical thinking and persuasive academic writing</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r w:rsidRPr="00E07E47">
        <w:rPr>
          <w:rFonts w:ascii="Arial Unicode MS" w:eastAsia="Arial Unicode MS" w:hAnsi="Arial Unicode MS" w:cs="Arial Unicode MS"/>
          <w:color w:val="000000"/>
          <w:sz w:val="20"/>
          <w:szCs w:val="20"/>
        </w:rPr>
        <w:t>Students will be taken through the writing process, which will increase abilities and confidence in cross-cultural communication, composition and digital literacy. Students will be provided with the strategies</w:t>
      </w:r>
      <w:r>
        <w:rPr>
          <w:rFonts w:ascii="Arial Unicode MS" w:eastAsia="Arial Unicode MS" w:hAnsi="Arial Unicode MS" w:cs="Arial Unicode MS"/>
          <w:color w:val="000000"/>
          <w:sz w:val="20"/>
          <w:szCs w:val="20"/>
        </w:rPr>
        <w:t xml:space="preserve"> </w:t>
      </w:r>
      <w:r w:rsidRPr="00E07E47">
        <w:rPr>
          <w:rFonts w:ascii="Arial Unicode MS" w:eastAsia="Arial Unicode MS" w:hAnsi="Arial Unicode MS" w:cs="Arial Unicode MS"/>
          <w:color w:val="000000"/>
          <w:sz w:val="20"/>
          <w:szCs w:val="20"/>
        </w:rPr>
        <w:t>they need to construct effective arguments and critically analyse their own work.</w:t>
      </w:r>
    </w:p>
    <w:p w:rsidR="00E07E47" w:rsidRDefault="00E07E47" w:rsidP="00E07E47">
      <w:pPr>
        <w:widowControl/>
        <w:shd w:val="clear" w:color="auto" w:fill="FFFFFF"/>
        <w:snapToGrid w:val="0"/>
        <w:jc w:val="left"/>
        <w:rPr>
          <w:rFonts w:ascii="Arial Unicode MS" w:eastAsia="Arial Unicode MS" w:hAnsi="Arial Unicode MS" w:cs="Arial Unicode MS"/>
          <w:color w:val="000000"/>
          <w:sz w:val="20"/>
          <w:szCs w:val="20"/>
        </w:rPr>
      </w:pPr>
    </w:p>
    <w:sectPr w:rsidR="00E07E47" w:rsidSect="005E240B">
      <w:headerReference w:type="default" r:id="rId18"/>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8D" w:rsidRDefault="00115F8D" w:rsidP="00C269BA">
      <w:r>
        <w:separator/>
      </w:r>
    </w:p>
  </w:endnote>
  <w:endnote w:type="continuationSeparator" w:id="0">
    <w:p w:rsidR="00115F8D" w:rsidRDefault="00115F8D" w:rsidP="00C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8D" w:rsidRDefault="00115F8D" w:rsidP="00C269BA">
      <w:r>
        <w:separator/>
      </w:r>
    </w:p>
  </w:footnote>
  <w:footnote w:type="continuationSeparator" w:id="0">
    <w:p w:rsidR="00115F8D" w:rsidRDefault="00115F8D" w:rsidP="00C2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F69" w:rsidRPr="004D6158" w:rsidRDefault="00115F8D" w:rsidP="004D6158">
    <w:pPr>
      <w:pStyle w:val="a6"/>
      <w:pBdr>
        <w:bottom w:val="single" w:sz="6" w:space="11" w:color="auto"/>
      </w:pBdr>
      <w:rPr>
        <w:b/>
        <w:sz w:val="44"/>
        <w:szCs w:val="44"/>
      </w:rPr>
    </w:pPr>
    <w:r>
      <w:rPr>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7.8pt;margin-top:-38.7pt;width:75pt;height:75pt;z-index:251661312;mso-position-horizontal-relative:text;mso-position-vertical-relative:text">
          <v:imagedata r:id="rId1" o:title="cropped-logo-定稿文件"/>
        </v:shape>
      </w:pict>
    </w:r>
    <w:r w:rsidR="00C74F69" w:rsidRPr="004D6158">
      <w:rPr>
        <w:b/>
        <w:sz w:val="44"/>
        <w:szCs w:val="44"/>
      </w:rPr>
      <w:t>Sy</w:t>
    </w:r>
    <w:r>
      <w:rPr>
        <w:b/>
        <w:noProof/>
        <w:sz w:val="44"/>
        <w:szCs w:val="44"/>
      </w:rPr>
      <w:pict>
        <v:shape id="_x0000_s2049" type="#_x0000_t75" style="position:absolute;left:0;text-align:left;margin-left:.4pt;margin-top:-32.7pt;width:57.75pt;height:62.25pt;z-index:251659264;mso-position-horizontal-relative:text;mso-position-vertical-relative:text">
          <v:imagedata r:id="rId2" o:title="2"/>
        </v:shape>
      </w:pict>
    </w:r>
    <w:r w:rsidR="00C74F69" w:rsidRPr="004D6158">
      <w:rPr>
        <w:b/>
        <w:sz w:val="44"/>
        <w:szCs w:val="44"/>
      </w:rPr>
      <w:t xml:space="preserve">dney </w:t>
    </w:r>
    <w:r w:rsidR="00C74F69">
      <w:rPr>
        <w:rFonts w:hint="eastAsia"/>
        <w:b/>
        <w:sz w:val="44"/>
        <w:szCs w:val="44"/>
      </w:rPr>
      <w:t>Business</w:t>
    </w:r>
    <w:r w:rsidR="00C74F69">
      <w:rPr>
        <w:b/>
        <w:sz w:val="44"/>
        <w:szCs w:val="44"/>
      </w:rPr>
      <w:t xml:space="preserve"> and Law Academy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41FC1"/>
    <w:multiLevelType w:val="multilevel"/>
    <w:tmpl w:val="E54A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336B6F"/>
    <w:multiLevelType w:val="multilevel"/>
    <w:tmpl w:val="BE7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04"/>
    <w:rsid w:val="00037424"/>
    <w:rsid w:val="000559F1"/>
    <w:rsid w:val="0008036E"/>
    <w:rsid w:val="000C7191"/>
    <w:rsid w:val="00115F8D"/>
    <w:rsid w:val="001E1F29"/>
    <w:rsid w:val="002067C9"/>
    <w:rsid w:val="002827AB"/>
    <w:rsid w:val="00354898"/>
    <w:rsid w:val="003A01D7"/>
    <w:rsid w:val="00413A5C"/>
    <w:rsid w:val="00437A27"/>
    <w:rsid w:val="004608EA"/>
    <w:rsid w:val="004D6158"/>
    <w:rsid w:val="005E240B"/>
    <w:rsid w:val="006B6DAB"/>
    <w:rsid w:val="00707904"/>
    <w:rsid w:val="0072415D"/>
    <w:rsid w:val="007400C0"/>
    <w:rsid w:val="00741A9E"/>
    <w:rsid w:val="007555F8"/>
    <w:rsid w:val="00834546"/>
    <w:rsid w:val="008359A6"/>
    <w:rsid w:val="009A69DC"/>
    <w:rsid w:val="009B3990"/>
    <w:rsid w:val="00A61B28"/>
    <w:rsid w:val="00AA368A"/>
    <w:rsid w:val="00B1643C"/>
    <w:rsid w:val="00B17682"/>
    <w:rsid w:val="00B35D5A"/>
    <w:rsid w:val="00B759B8"/>
    <w:rsid w:val="00B767B3"/>
    <w:rsid w:val="00C269BA"/>
    <w:rsid w:val="00C55D56"/>
    <w:rsid w:val="00C74F69"/>
    <w:rsid w:val="00CA0BF6"/>
    <w:rsid w:val="00CA4DA4"/>
    <w:rsid w:val="00D34A40"/>
    <w:rsid w:val="00E07E47"/>
    <w:rsid w:val="00E55ABE"/>
    <w:rsid w:val="00E84D49"/>
    <w:rsid w:val="00EB2795"/>
    <w:rsid w:val="00F24FB4"/>
    <w:rsid w:val="00F34D6C"/>
    <w:rsid w:val="00F6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6D5EC30-57D2-40E7-928A-79D5CA41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24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240B"/>
    <w:rPr>
      <w:b/>
      <w:bCs/>
    </w:rPr>
  </w:style>
  <w:style w:type="character" w:styleId="a5">
    <w:name w:val="Hyperlink"/>
    <w:basedOn w:val="a0"/>
    <w:uiPriority w:val="99"/>
    <w:unhideWhenUsed/>
    <w:rsid w:val="002067C9"/>
    <w:rPr>
      <w:color w:val="0563C1" w:themeColor="hyperlink"/>
      <w:u w:val="single"/>
    </w:rPr>
  </w:style>
  <w:style w:type="paragraph" w:styleId="a6">
    <w:name w:val="header"/>
    <w:basedOn w:val="a"/>
    <w:link w:val="Char"/>
    <w:uiPriority w:val="99"/>
    <w:unhideWhenUsed/>
    <w:rsid w:val="00C269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269BA"/>
    <w:rPr>
      <w:sz w:val="18"/>
      <w:szCs w:val="18"/>
    </w:rPr>
  </w:style>
  <w:style w:type="paragraph" w:styleId="a7">
    <w:name w:val="footer"/>
    <w:basedOn w:val="a"/>
    <w:link w:val="Char0"/>
    <w:uiPriority w:val="99"/>
    <w:unhideWhenUsed/>
    <w:rsid w:val="00C269BA"/>
    <w:pPr>
      <w:tabs>
        <w:tab w:val="center" w:pos="4153"/>
        <w:tab w:val="right" w:pos="8306"/>
      </w:tabs>
      <w:snapToGrid w:val="0"/>
      <w:jc w:val="left"/>
    </w:pPr>
    <w:rPr>
      <w:sz w:val="18"/>
      <w:szCs w:val="18"/>
    </w:rPr>
  </w:style>
  <w:style w:type="character" w:customStyle="1" w:styleId="Char0">
    <w:name w:val="页脚 Char"/>
    <w:basedOn w:val="a0"/>
    <w:link w:val="a7"/>
    <w:uiPriority w:val="99"/>
    <w:rsid w:val="00C269BA"/>
    <w:rPr>
      <w:sz w:val="18"/>
      <w:szCs w:val="18"/>
    </w:rPr>
  </w:style>
  <w:style w:type="character" w:styleId="a8">
    <w:name w:val="Emphasis"/>
    <w:basedOn w:val="a0"/>
    <w:uiPriority w:val="20"/>
    <w:qFormat/>
    <w:rsid w:val="00C26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4830">
      <w:bodyDiv w:val="1"/>
      <w:marLeft w:val="0"/>
      <w:marRight w:val="0"/>
      <w:marTop w:val="0"/>
      <w:marBottom w:val="0"/>
      <w:divBdr>
        <w:top w:val="none" w:sz="0" w:space="0" w:color="auto"/>
        <w:left w:val="none" w:sz="0" w:space="0" w:color="auto"/>
        <w:bottom w:val="none" w:sz="0" w:space="0" w:color="auto"/>
        <w:right w:val="none" w:sz="0" w:space="0" w:color="auto"/>
      </w:divBdr>
      <w:divsChild>
        <w:div w:id="1610773032">
          <w:marLeft w:val="0"/>
          <w:marRight w:val="0"/>
          <w:marTop w:val="0"/>
          <w:marBottom w:val="0"/>
          <w:divBdr>
            <w:top w:val="none" w:sz="0" w:space="0" w:color="auto"/>
            <w:left w:val="none" w:sz="0" w:space="0" w:color="auto"/>
            <w:bottom w:val="none" w:sz="0" w:space="0" w:color="auto"/>
            <w:right w:val="none" w:sz="0" w:space="0" w:color="auto"/>
          </w:divBdr>
          <w:divsChild>
            <w:div w:id="1337805611">
              <w:marLeft w:val="0"/>
              <w:marRight w:val="0"/>
              <w:marTop w:val="300"/>
              <w:marBottom w:val="0"/>
              <w:divBdr>
                <w:top w:val="none" w:sz="0" w:space="0" w:color="auto"/>
                <w:left w:val="none" w:sz="0" w:space="0" w:color="auto"/>
                <w:bottom w:val="none" w:sz="0" w:space="0" w:color="auto"/>
                <w:right w:val="none" w:sz="0" w:space="0" w:color="auto"/>
              </w:divBdr>
              <w:divsChild>
                <w:div w:id="1584149032">
                  <w:marLeft w:val="0"/>
                  <w:marRight w:val="0"/>
                  <w:marTop w:val="0"/>
                  <w:marBottom w:val="0"/>
                  <w:divBdr>
                    <w:top w:val="single" w:sz="6" w:space="0" w:color="E5E5E5"/>
                    <w:left w:val="single" w:sz="6" w:space="0" w:color="E5E5E5"/>
                    <w:bottom w:val="single" w:sz="6" w:space="0" w:color="E5E5E5"/>
                    <w:right w:val="single" w:sz="6" w:space="0" w:color="E5E5E5"/>
                  </w:divBdr>
                  <w:divsChild>
                    <w:div w:id="1772623352">
                      <w:marLeft w:val="0"/>
                      <w:marRight w:val="0"/>
                      <w:marTop w:val="0"/>
                      <w:marBottom w:val="0"/>
                      <w:divBdr>
                        <w:top w:val="none" w:sz="0" w:space="0" w:color="auto"/>
                        <w:left w:val="none" w:sz="0" w:space="0" w:color="auto"/>
                        <w:bottom w:val="none" w:sz="0" w:space="0" w:color="auto"/>
                        <w:right w:val="none" w:sz="0" w:space="0" w:color="auto"/>
                      </w:divBdr>
                      <w:divsChild>
                        <w:div w:id="910040572">
                          <w:marLeft w:val="0"/>
                          <w:marRight w:val="0"/>
                          <w:marTop w:val="0"/>
                          <w:marBottom w:val="225"/>
                          <w:divBdr>
                            <w:top w:val="none" w:sz="0" w:space="0" w:color="auto"/>
                            <w:left w:val="none" w:sz="0" w:space="0" w:color="auto"/>
                            <w:bottom w:val="none" w:sz="0" w:space="0" w:color="auto"/>
                            <w:right w:val="none" w:sz="0" w:space="0" w:color="auto"/>
                          </w:divBdr>
                          <w:divsChild>
                            <w:div w:id="244457487">
                              <w:marLeft w:val="0"/>
                              <w:marRight w:val="0"/>
                              <w:marTop w:val="0"/>
                              <w:marBottom w:val="225"/>
                              <w:divBdr>
                                <w:top w:val="none" w:sz="0" w:space="0" w:color="auto"/>
                                <w:left w:val="none" w:sz="0" w:space="0" w:color="auto"/>
                                <w:bottom w:val="none" w:sz="0" w:space="0" w:color="auto"/>
                                <w:right w:val="none" w:sz="0" w:space="0" w:color="auto"/>
                              </w:divBdr>
                            </w:div>
                            <w:div w:id="1867672298">
                              <w:marLeft w:val="0"/>
                              <w:marRight w:val="0"/>
                              <w:marTop w:val="0"/>
                              <w:marBottom w:val="225"/>
                              <w:divBdr>
                                <w:top w:val="none" w:sz="0" w:space="0" w:color="auto"/>
                                <w:left w:val="none" w:sz="0" w:space="0" w:color="auto"/>
                                <w:bottom w:val="none" w:sz="0" w:space="0" w:color="auto"/>
                                <w:right w:val="none" w:sz="0" w:space="0" w:color="auto"/>
                              </w:divBdr>
                            </w:div>
                            <w:div w:id="11675562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8525">
      <w:bodyDiv w:val="1"/>
      <w:marLeft w:val="0"/>
      <w:marRight w:val="0"/>
      <w:marTop w:val="0"/>
      <w:marBottom w:val="0"/>
      <w:divBdr>
        <w:top w:val="none" w:sz="0" w:space="0" w:color="auto"/>
        <w:left w:val="none" w:sz="0" w:space="0" w:color="auto"/>
        <w:bottom w:val="none" w:sz="0" w:space="0" w:color="auto"/>
        <w:right w:val="none" w:sz="0" w:space="0" w:color="auto"/>
      </w:divBdr>
      <w:divsChild>
        <w:div w:id="1783499510">
          <w:marLeft w:val="0"/>
          <w:marRight w:val="0"/>
          <w:marTop w:val="0"/>
          <w:marBottom w:val="0"/>
          <w:divBdr>
            <w:top w:val="none" w:sz="0" w:space="0" w:color="auto"/>
            <w:left w:val="none" w:sz="0" w:space="0" w:color="auto"/>
            <w:bottom w:val="none" w:sz="0" w:space="0" w:color="auto"/>
            <w:right w:val="none" w:sz="0" w:space="0" w:color="auto"/>
          </w:divBdr>
          <w:divsChild>
            <w:div w:id="335350110">
              <w:marLeft w:val="0"/>
              <w:marRight w:val="0"/>
              <w:marTop w:val="0"/>
              <w:marBottom w:val="0"/>
              <w:divBdr>
                <w:top w:val="none" w:sz="0" w:space="0" w:color="auto"/>
                <w:left w:val="none" w:sz="0" w:space="0" w:color="auto"/>
                <w:bottom w:val="none" w:sz="0" w:space="0" w:color="auto"/>
                <w:right w:val="none" w:sz="0" w:space="0" w:color="auto"/>
              </w:divBdr>
              <w:divsChild>
                <w:div w:id="537473702">
                  <w:marLeft w:val="0"/>
                  <w:marRight w:val="0"/>
                  <w:marTop w:val="0"/>
                  <w:marBottom w:val="0"/>
                  <w:divBdr>
                    <w:top w:val="none" w:sz="0" w:space="0" w:color="auto"/>
                    <w:left w:val="none" w:sz="0" w:space="0" w:color="auto"/>
                    <w:bottom w:val="none" w:sz="0" w:space="0" w:color="auto"/>
                    <w:right w:val="none" w:sz="0" w:space="0" w:color="auto"/>
                  </w:divBdr>
                  <w:divsChild>
                    <w:div w:id="179395931">
                      <w:marLeft w:val="0"/>
                      <w:marRight w:val="0"/>
                      <w:marTop w:val="0"/>
                      <w:marBottom w:val="0"/>
                      <w:divBdr>
                        <w:top w:val="none" w:sz="0" w:space="0" w:color="auto"/>
                        <w:left w:val="none" w:sz="0" w:space="0" w:color="auto"/>
                        <w:bottom w:val="none" w:sz="0" w:space="0" w:color="auto"/>
                        <w:right w:val="none" w:sz="0" w:space="0" w:color="auto"/>
                      </w:divBdr>
                      <w:divsChild>
                        <w:div w:id="1245996900">
                          <w:marLeft w:val="0"/>
                          <w:marRight w:val="0"/>
                          <w:marTop w:val="0"/>
                          <w:marBottom w:val="0"/>
                          <w:divBdr>
                            <w:top w:val="none" w:sz="0" w:space="0" w:color="auto"/>
                            <w:left w:val="none" w:sz="0" w:space="0" w:color="auto"/>
                            <w:bottom w:val="none" w:sz="0" w:space="0" w:color="auto"/>
                            <w:right w:val="none" w:sz="0" w:space="0" w:color="auto"/>
                          </w:divBdr>
                          <w:divsChild>
                            <w:div w:id="670334606">
                              <w:marLeft w:val="0"/>
                              <w:marRight w:val="0"/>
                              <w:marTop w:val="0"/>
                              <w:marBottom w:val="0"/>
                              <w:divBdr>
                                <w:top w:val="none" w:sz="0" w:space="0" w:color="auto"/>
                                <w:left w:val="none" w:sz="0" w:space="0" w:color="auto"/>
                                <w:bottom w:val="none" w:sz="0" w:space="0" w:color="auto"/>
                                <w:right w:val="none" w:sz="0" w:space="0" w:color="auto"/>
                              </w:divBdr>
                            </w:div>
                            <w:div w:id="886720565">
                              <w:marLeft w:val="0"/>
                              <w:marRight w:val="0"/>
                              <w:marTop w:val="0"/>
                              <w:marBottom w:val="0"/>
                              <w:divBdr>
                                <w:top w:val="none" w:sz="0" w:space="0" w:color="auto"/>
                                <w:left w:val="none" w:sz="0" w:space="0" w:color="auto"/>
                                <w:bottom w:val="none" w:sz="0" w:space="0" w:color="auto"/>
                                <w:right w:val="none" w:sz="0" w:space="0" w:color="auto"/>
                              </w:divBdr>
                            </w:div>
                            <w:div w:id="1008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437187">
      <w:bodyDiv w:val="1"/>
      <w:marLeft w:val="0"/>
      <w:marRight w:val="0"/>
      <w:marTop w:val="0"/>
      <w:marBottom w:val="0"/>
      <w:divBdr>
        <w:top w:val="none" w:sz="0" w:space="0" w:color="auto"/>
        <w:left w:val="none" w:sz="0" w:space="0" w:color="auto"/>
        <w:bottom w:val="none" w:sz="0" w:space="0" w:color="auto"/>
        <w:right w:val="none" w:sz="0" w:space="0" w:color="auto"/>
      </w:divBdr>
      <w:divsChild>
        <w:div w:id="904727587">
          <w:marLeft w:val="0"/>
          <w:marRight w:val="0"/>
          <w:marTop w:val="0"/>
          <w:marBottom w:val="0"/>
          <w:divBdr>
            <w:top w:val="none" w:sz="0" w:space="0" w:color="auto"/>
            <w:left w:val="none" w:sz="0" w:space="0" w:color="auto"/>
            <w:bottom w:val="none" w:sz="0" w:space="0" w:color="auto"/>
            <w:right w:val="none" w:sz="0" w:space="0" w:color="auto"/>
          </w:divBdr>
          <w:divsChild>
            <w:div w:id="527646279">
              <w:marLeft w:val="0"/>
              <w:marRight w:val="0"/>
              <w:marTop w:val="0"/>
              <w:marBottom w:val="0"/>
              <w:divBdr>
                <w:top w:val="none" w:sz="0" w:space="0" w:color="auto"/>
                <w:left w:val="none" w:sz="0" w:space="0" w:color="auto"/>
                <w:bottom w:val="none" w:sz="0" w:space="0" w:color="auto"/>
                <w:right w:val="none" w:sz="0" w:space="0" w:color="auto"/>
              </w:divBdr>
              <w:divsChild>
                <w:div w:id="1893149092">
                  <w:marLeft w:val="0"/>
                  <w:marRight w:val="0"/>
                  <w:marTop w:val="0"/>
                  <w:marBottom w:val="0"/>
                  <w:divBdr>
                    <w:top w:val="single" w:sz="2" w:space="0" w:color="FFFFFF"/>
                    <w:left w:val="single" w:sz="2" w:space="0" w:color="FFFFFF"/>
                    <w:bottom w:val="single" w:sz="2" w:space="0" w:color="FFFFFF"/>
                    <w:right w:val="single" w:sz="2" w:space="0" w:color="FFFFFF"/>
                  </w:divBdr>
                  <w:divsChild>
                    <w:div w:id="61223038">
                      <w:marLeft w:val="0"/>
                      <w:marRight w:val="0"/>
                      <w:marTop w:val="0"/>
                      <w:marBottom w:val="0"/>
                      <w:divBdr>
                        <w:top w:val="none" w:sz="0" w:space="0" w:color="auto"/>
                        <w:left w:val="none" w:sz="0" w:space="0" w:color="auto"/>
                        <w:bottom w:val="none" w:sz="0" w:space="0" w:color="auto"/>
                        <w:right w:val="none" w:sz="0" w:space="0" w:color="auto"/>
                      </w:divBdr>
                      <w:divsChild>
                        <w:div w:id="2033459416">
                          <w:marLeft w:val="4363"/>
                          <w:marRight w:val="3929"/>
                          <w:marTop w:val="0"/>
                          <w:marBottom w:val="0"/>
                          <w:divBdr>
                            <w:top w:val="none" w:sz="0" w:space="0" w:color="auto"/>
                            <w:left w:val="none" w:sz="0" w:space="0" w:color="auto"/>
                            <w:bottom w:val="none" w:sz="0" w:space="0" w:color="auto"/>
                            <w:right w:val="none" w:sz="0" w:space="0" w:color="auto"/>
                          </w:divBdr>
                          <w:divsChild>
                            <w:div w:id="1650330731">
                              <w:marLeft w:val="0"/>
                              <w:marRight w:val="0"/>
                              <w:marTop w:val="434"/>
                              <w:marBottom w:val="0"/>
                              <w:divBdr>
                                <w:top w:val="none" w:sz="0" w:space="0" w:color="auto"/>
                                <w:left w:val="none" w:sz="0" w:space="0" w:color="auto"/>
                                <w:bottom w:val="none" w:sz="0" w:space="0" w:color="auto"/>
                                <w:right w:val="none" w:sz="0" w:space="0" w:color="auto"/>
                              </w:divBdr>
                              <w:divsChild>
                                <w:div w:id="1591236063">
                                  <w:marLeft w:val="0"/>
                                  <w:marRight w:val="0"/>
                                  <w:marTop w:val="0"/>
                                  <w:marBottom w:val="0"/>
                                  <w:divBdr>
                                    <w:top w:val="none" w:sz="0" w:space="0" w:color="auto"/>
                                    <w:left w:val="none" w:sz="0" w:space="0" w:color="auto"/>
                                    <w:bottom w:val="none" w:sz="0" w:space="0" w:color="auto"/>
                                    <w:right w:val="none" w:sz="0" w:space="0" w:color="auto"/>
                                  </w:divBdr>
                                  <w:divsChild>
                                    <w:div w:id="8539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009640">
      <w:bodyDiv w:val="1"/>
      <w:marLeft w:val="0"/>
      <w:marRight w:val="0"/>
      <w:marTop w:val="0"/>
      <w:marBottom w:val="0"/>
      <w:divBdr>
        <w:top w:val="none" w:sz="0" w:space="0" w:color="auto"/>
        <w:left w:val="none" w:sz="0" w:space="0" w:color="auto"/>
        <w:bottom w:val="none" w:sz="0" w:space="0" w:color="auto"/>
        <w:right w:val="none" w:sz="0" w:space="0" w:color="auto"/>
      </w:divBdr>
      <w:divsChild>
        <w:div w:id="1126436436">
          <w:marLeft w:val="0"/>
          <w:marRight w:val="0"/>
          <w:marTop w:val="0"/>
          <w:marBottom w:val="0"/>
          <w:divBdr>
            <w:top w:val="none" w:sz="0" w:space="0" w:color="auto"/>
            <w:left w:val="none" w:sz="0" w:space="0" w:color="auto"/>
            <w:bottom w:val="none" w:sz="0" w:space="0" w:color="auto"/>
            <w:right w:val="none" w:sz="0" w:space="0" w:color="auto"/>
          </w:divBdr>
          <w:divsChild>
            <w:div w:id="1919319774">
              <w:marLeft w:val="0"/>
              <w:marRight w:val="0"/>
              <w:marTop w:val="0"/>
              <w:marBottom w:val="0"/>
              <w:divBdr>
                <w:top w:val="none" w:sz="0" w:space="0" w:color="auto"/>
                <w:left w:val="none" w:sz="0" w:space="0" w:color="auto"/>
                <w:bottom w:val="none" w:sz="0" w:space="0" w:color="auto"/>
                <w:right w:val="none" w:sz="0" w:space="0" w:color="auto"/>
              </w:divBdr>
              <w:divsChild>
                <w:div w:id="897285622">
                  <w:marLeft w:val="0"/>
                  <w:marRight w:val="0"/>
                  <w:marTop w:val="0"/>
                  <w:marBottom w:val="0"/>
                  <w:divBdr>
                    <w:top w:val="single" w:sz="2" w:space="0" w:color="FFFFFF"/>
                    <w:left w:val="single" w:sz="2" w:space="0" w:color="FFFFFF"/>
                    <w:bottom w:val="single" w:sz="2" w:space="0" w:color="FFFFFF"/>
                    <w:right w:val="single" w:sz="2" w:space="0" w:color="FFFFFF"/>
                  </w:divBdr>
                  <w:divsChild>
                    <w:div w:id="1240873212">
                      <w:marLeft w:val="0"/>
                      <w:marRight w:val="0"/>
                      <w:marTop w:val="0"/>
                      <w:marBottom w:val="0"/>
                      <w:divBdr>
                        <w:top w:val="none" w:sz="0" w:space="0" w:color="auto"/>
                        <w:left w:val="none" w:sz="0" w:space="0" w:color="auto"/>
                        <w:bottom w:val="none" w:sz="0" w:space="0" w:color="auto"/>
                        <w:right w:val="none" w:sz="0" w:space="0" w:color="auto"/>
                      </w:divBdr>
                      <w:divsChild>
                        <w:div w:id="1544244998">
                          <w:marLeft w:val="4363"/>
                          <w:marRight w:val="3929"/>
                          <w:marTop w:val="0"/>
                          <w:marBottom w:val="0"/>
                          <w:divBdr>
                            <w:top w:val="none" w:sz="0" w:space="0" w:color="auto"/>
                            <w:left w:val="none" w:sz="0" w:space="0" w:color="auto"/>
                            <w:bottom w:val="none" w:sz="0" w:space="0" w:color="auto"/>
                            <w:right w:val="none" w:sz="0" w:space="0" w:color="auto"/>
                          </w:divBdr>
                          <w:divsChild>
                            <w:div w:id="100034503">
                              <w:marLeft w:val="0"/>
                              <w:marRight w:val="0"/>
                              <w:marTop w:val="434"/>
                              <w:marBottom w:val="0"/>
                              <w:divBdr>
                                <w:top w:val="none" w:sz="0" w:space="0" w:color="auto"/>
                                <w:left w:val="none" w:sz="0" w:space="0" w:color="auto"/>
                                <w:bottom w:val="none" w:sz="0" w:space="0" w:color="auto"/>
                                <w:right w:val="none" w:sz="0" w:space="0" w:color="auto"/>
                              </w:divBdr>
                              <w:divsChild>
                                <w:div w:id="1785536144">
                                  <w:marLeft w:val="0"/>
                                  <w:marRight w:val="0"/>
                                  <w:marTop w:val="0"/>
                                  <w:marBottom w:val="0"/>
                                  <w:divBdr>
                                    <w:top w:val="none" w:sz="0" w:space="0" w:color="auto"/>
                                    <w:left w:val="none" w:sz="0" w:space="0" w:color="auto"/>
                                    <w:bottom w:val="none" w:sz="0" w:space="0" w:color="auto"/>
                                    <w:right w:val="none" w:sz="0" w:space="0" w:color="auto"/>
                                  </w:divBdr>
                                  <w:divsChild>
                                    <w:div w:id="468472083">
                                      <w:marLeft w:val="0"/>
                                      <w:marRight w:val="0"/>
                                      <w:marTop w:val="360"/>
                                      <w:marBottom w:val="48"/>
                                      <w:divBdr>
                                        <w:top w:val="none" w:sz="0" w:space="0" w:color="auto"/>
                                        <w:left w:val="none" w:sz="0" w:space="0" w:color="auto"/>
                                        <w:bottom w:val="none" w:sz="0" w:space="0" w:color="auto"/>
                                        <w:right w:val="none" w:sz="0" w:space="0" w:color="auto"/>
                                      </w:divBdr>
                                      <w:divsChild>
                                        <w:div w:id="6853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404454">
      <w:bodyDiv w:val="1"/>
      <w:marLeft w:val="0"/>
      <w:marRight w:val="0"/>
      <w:marTop w:val="0"/>
      <w:marBottom w:val="0"/>
      <w:divBdr>
        <w:top w:val="none" w:sz="0" w:space="0" w:color="auto"/>
        <w:left w:val="none" w:sz="0" w:space="0" w:color="auto"/>
        <w:bottom w:val="none" w:sz="0" w:space="0" w:color="auto"/>
        <w:right w:val="none" w:sz="0" w:space="0" w:color="auto"/>
      </w:divBdr>
      <w:divsChild>
        <w:div w:id="1140808392">
          <w:marLeft w:val="0"/>
          <w:marRight w:val="0"/>
          <w:marTop w:val="0"/>
          <w:marBottom w:val="0"/>
          <w:divBdr>
            <w:top w:val="none" w:sz="0" w:space="0" w:color="auto"/>
            <w:left w:val="none" w:sz="0" w:space="0" w:color="auto"/>
            <w:bottom w:val="none" w:sz="0" w:space="0" w:color="auto"/>
            <w:right w:val="none" w:sz="0" w:space="0" w:color="auto"/>
          </w:divBdr>
          <w:divsChild>
            <w:div w:id="1708020186">
              <w:marLeft w:val="0"/>
              <w:marRight w:val="0"/>
              <w:marTop w:val="300"/>
              <w:marBottom w:val="0"/>
              <w:divBdr>
                <w:top w:val="none" w:sz="0" w:space="0" w:color="auto"/>
                <w:left w:val="none" w:sz="0" w:space="0" w:color="auto"/>
                <w:bottom w:val="none" w:sz="0" w:space="0" w:color="auto"/>
                <w:right w:val="none" w:sz="0" w:space="0" w:color="auto"/>
              </w:divBdr>
              <w:divsChild>
                <w:div w:id="1229614330">
                  <w:marLeft w:val="0"/>
                  <w:marRight w:val="0"/>
                  <w:marTop w:val="0"/>
                  <w:marBottom w:val="0"/>
                  <w:divBdr>
                    <w:top w:val="single" w:sz="6" w:space="0" w:color="E5E5E5"/>
                    <w:left w:val="single" w:sz="6" w:space="0" w:color="E5E5E5"/>
                    <w:bottom w:val="single" w:sz="6" w:space="0" w:color="E5E5E5"/>
                    <w:right w:val="single" w:sz="6" w:space="0" w:color="E5E5E5"/>
                  </w:divBdr>
                  <w:divsChild>
                    <w:div w:id="1204100777">
                      <w:marLeft w:val="0"/>
                      <w:marRight w:val="0"/>
                      <w:marTop w:val="0"/>
                      <w:marBottom w:val="0"/>
                      <w:divBdr>
                        <w:top w:val="none" w:sz="0" w:space="0" w:color="auto"/>
                        <w:left w:val="none" w:sz="0" w:space="0" w:color="auto"/>
                        <w:bottom w:val="none" w:sz="0" w:space="0" w:color="auto"/>
                        <w:right w:val="none" w:sz="0" w:space="0" w:color="auto"/>
                      </w:divBdr>
                      <w:divsChild>
                        <w:div w:id="2002080512">
                          <w:marLeft w:val="0"/>
                          <w:marRight w:val="0"/>
                          <w:marTop w:val="0"/>
                          <w:marBottom w:val="225"/>
                          <w:divBdr>
                            <w:top w:val="none" w:sz="0" w:space="0" w:color="auto"/>
                            <w:left w:val="none" w:sz="0" w:space="0" w:color="auto"/>
                            <w:bottom w:val="none" w:sz="0" w:space="0" w:color="auto"/>
                            <w:right w:val="none" w:sz="0" w:space="0" w:color="auto"/>
                          </w:divBdr>
                          <w:divsChild>
                            <w:div w:id="1632129581">
                              <w:marLeft w:val="0"/>
                              <w:marRight w:val="0"/>
                              <w:marTop w:val="0"/>
                              <w:marBottom w:val="225"/>
                              <w:divBdr>
                                <w:top w:val="none" w:sz="0" w:space="0" w:color="auto"/>
                                <w:left w:val="none" w:sz="0" w:space="0" w:color="auto"/>
                                <w:bottom w:val="none" w:sz="0" w:space="0" w:color="auto"/>
                                <w:right w:val="none" w:sz="0" w:space="0" w:color="auto"/>
                              </w:divBdr>
                            </w:div>
                            <w:div w:id="621039220">
                              <w:marLeft w:val="0"/>
                              <w:marRight w:val="0"/>
                              <w:marTop w:val="0"/>
                              <w:marBottom w:val="225"/>
                              <w:divBdr>
                                <w:top w:val="none" w:sz="0" w:space="0" w:color="auto"/>
                                <w:left w:val="none" w:sz="0" w:space="0" w:color="auto"/>
                                <w:bottom w:val="none" w:sz="0" w:space="0" w:color="auto"/>
                                <w:right w:val="none" w:sz="0" w:space="0" w:color="auto"/>
                              </w:divBdr>
                            </w:div>
                            <w:div w:id="1771123753">
                              <w:marLeft w:val="0"/>
                              <w:marRight w:val="0"/>
                              <w:marTop w:val="0"/>
                              <w:marBottom w:val="225"/>
                              <w:divBdr>
                                <w:top w:val="none" w:sz="0" w:space="0" w:color="auto"/>
                                <w:left w:val="none" w:sz="0" w:space="0" w:color="auto"/>
                                <w:bottom w:val="none" w:sz="0" w:space="0" w:color="auto"/>
                                <w:right w:val="none" w:sz="0" w:space="0" w:color="auto"/>
                              </w:divBdr>
                            </w:div>
                            <w:div w:id="379525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034054">
      <w:bodyDiv w:val="1"/>
      <w:marLeft w:val="0"/>
      <w:marRight w:val="0"/>
      <w:marTop w:val="0"/>
      <w:marBottom w:val="0"/>
      <w:divBdr>
        <w:top w:val="none" w:sz="0" w:space="0" w:color="auto"/>
        <w:left w:val="none" w:sz="0" w:space="0" w:color="auto"/>
        <w:bottom w:val="none" w:sz="0" w:space="0" w:color="auto"/>
        <w:right w:val="none" w:sz="0" w:space="0" w:color="auto"/>
      </w:divBdr>
      <w:divsChild>
        <w:div w:id="1734619375">
          <w:marLeft w:val="0"/>
          <w:marRight w:val="0"/>
          <w:marTop w:val="0"/>
          <w:marBottom w:val="0"/>
          <w:divBdr>
            <w:top w:val="none" w:sz="0" w:space="0" w:color="auto"/>
            <w:left w:val="none" w:sz="0" w:space="0" w:color="auto"/>
            <w:bottom w:val="none" w:sz="0" w:space="0" w:color="auto"/>
            <w:right w:val="none" w:sz="0" w:space="0" w:color="auto"/>
          </w:divBdr>
          <w:divsChild>
            <w:div w:id="1678194171">
              <w:marLeft w:val="0"/>
              <w:marRight w:val="0"/>
              <w:marTop w:val="0"/>
              <w:marBottom w:val="0"/>
              <w:divBdr>
                <w:top w:val="none" w:sz="0" w:space="0" w:color="auto"/>
                <w:left w:val="none" w:sz="0" w:space="0" w:color="auto"/>
                <w:bottom w:val="none" w:sz="0" w:space="0" w:color="auto"/>
                <w:right w:val="none" w:sz="0" w:space="0" w:color="auto"/>
              </w:divBdr>
              <w:divsChild>
                <w:div w:id="235094163">
                  <w:marLeft w:val="0"/>
                  <w:marRight w:val="0"/>
                  <w:marTop w:val="0"/>
                  <w:marBottom w:val="0"/>
                  <w:divBdr>
                    <w:top w:val="none" w:sz="0" w:space="0" w:color="auto"/>
                    <w:left w:val="none" w:sz="0" w:space="0" w:color="auto"/>
                    <w:bottom w:val="none" w:sz="0" w:space="0" w:color="auto"/>
                    <w:right w:val="none" w:sz="0" w:space="0" w:color="auto"/>
                  </w:divBdr>
                  <w:divsChild>
                    <w:div w:id="140853510">
                      <w:marLeft w:val="0"/>
                      <w:marRight w:val="0"/>
                      <w:marTop w:val="0"/>
                      <w:marBottom w:val="0"/>
                      <w:divBdr>
                        <w:top w:val="none" w:sz="0" w:space="0" w:color="auto"/>
                        <w:left w:val="none" w:sz="0" w:space="0" w:color="auto"/>
                        <w:bottom w:val="none" w:sz="0" w:space="0" w:color="auto"/>
                        <w:right w:val="none" w:sz="0" w:space="0" w:color="auto"/>
                      </w:divBdr>
                      <w:divsChild>
                        <w:div w:id="1410880191">
                          <w:marLeft w:val="0"/>
                          <w:marRight w:val="0"/>
                          <w:marTop w:val="0"/>
                          <w:marBottom w:val="0"/>
                          <w:divBdr>
                            <w:top w:val="none" w:sz="0" w:space="0" w:color="auto"/>
                            <w:left w:val="none" w:sz="0" w:space="0" w:color="auto"/>
                            <w:bottom w:val="none" w:sz="0" w:space="0" w:color="auto"/>
                            <w:right w:val="none" w:sz="0" w:space="0" w:color="auto"/>
                          </w:divBdr>
                          <w:divsChild>
                            <w:div w:id="17428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19073">
      <w:bodyDiv w:val="1"/>
      <w:marLeft w:val="0"/>
      <w:marRight w:val="0"/>
      <w:marTop w:val="0"/>
      <w:marBottom w:val="0"/>
      <w:divBdr>
        <w:top w:val="none" w:sz="0" w:space="0" w:color="auto"/>
        <w:left w:val="none" w:sz="0" w:space="0" w:color="auto"/>
        <w:bottom w:val="none" w:sz="0" w:space="0" w:color="auto"/>
        <w:right w:val="none" w:sz="0" w:space="0" w:color="auto"/>
      </w:divBdr>
      <w:divsChild>
        <w:div w:id="1325862225">
          <w:marLeft w:val="0"/>
          <w:marRight w:val="0"/>
          <w:marTop w:val="0"/>
          <w:marBottom w:val="0"/>
          <w:divBdr>
            <w:top w:val="none" w:sz="0" w:space="0" w:color="auto"/>
            <w:left w:val="none" w:sz="0" w:space="0" w:color="auto"/>
            <w:bottom w:val="none" w:sz="0" w:space="0" w:color="auto"/>
            <w:right w:val="none" w:sz="0" w:space="0" w:color="auto"/>
          </w:divBdr>
          <w:divsChild>
            <w:div w:id="712384059">
              <w:marLeft w:val="0"/>
              <w:marRight w:val="0"/>
              <w:marTop w:val="0"/>
              <w:marBottom w:val="0"/>
              <w:divBdr>
                <w:top w:val="none" w:sz="0" w:space="0" w:color="auto"/>
                <w:left w:val="none" w:sz="0" w:space="0" w:color="auto"/>
                <w:bottom w:val="none" w:sz="0" w:space="0" w:color="auto"/>
                <w:right w:val="none" w:sz="0" w:space="0" w:color="auto"/>
              </w:divBdr>
              <w:divsChild>
                <w:div w:id="183132541">
                  <w:marLeft w:val="0"/>
                  <w:marRight w:val="0"/>
                  <w:marTop w:val="0"/>
                  <w:marBottom w:val="0"/>
                  <w:divBdr>
                    <w:top w:val="none" w:sz="0" w:space="0" w:color="auto"/>
                    <w:left w:val="none" w:sz="0" w:space="0" w:color="auto"/>
                    <w:bottom w:val="none" w:sz="0" w:space="0" w:color="auto"/>
                    <w:right w:val="none" w:sz="0" w:space="0" w:color="auto"/>
                  </w:divBdr>
                  <w:divsChild>
                    <w:div w:id="1138718085">
                      <w:marLeft w:val="0"/>
                      <w:marRight w:val="0"/>
                      <w:marTop w:val="0"/>
                      <w:marBottom w:val="0"/>
                      <w:divBdr>
                        <w:top w:val="none" w:sz="0" w:space="0" w:color="auto"/>
                        <w:left w:val="none" w:sz="0" w:space="0" w:color="auto"/>
                        <w:bottom w:val="none" w:sz="0" w:space="0" w:color="auto"/>
                        <w:right w:val="none" w:sz="0" w:space="0" w:color="auto"/>
                      </w:divBdr>
                      <w:divsChild>
                        <w:div w:id="1474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EDD0-1308-4893-97FD-B670FADF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huang</dc:creator>
  <cp:keywords/>
  <dc:description/>
  <cp:lastModifiedBy>huang johnny</cp:lastModifiedBy>
  <cp:revision>14</cp:revision>
  <dcterms:created xsi:type="dcterms:W3CDTF">2017-08-31T07:14:00Z</dcterms:created>
  <dcterms:modified xsi:type="dcterms:W3CDTF">2018-09-19T01:47:00Z</dcterms:modified>
</cp:coreProperties>
</file>